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3522651"/>
    <w:bookmarkStart w:id="1" w:name="_Toc384126820"/>
    <w:bookmarkStart w:id="2" w:name="_Toc385254638"/>
    <w:bookmarkStart w:id="3" w:name="_Toc386453718"/>
    <w:bookmarkStart w:id="4" w:name="_Toc386453919"/>
    <w:bookmarkStart w:id="5" w:name="_Toc386453973"/>
    <w:bookmarkStart w:id="6" w:name="_Toc389809438"/>
    <w:bookmarkStart w:id="7" w:name="_Toc389826230"/>
    <w:bookmarkStart w:id="8" w:name="_Toc389826613"/>
    <w:bookmarkStart w:id="9" w:name="_Toc389826675"/>
    <w:bookmarkStart w:id="10" w:name="_Toc389906278"/>
    <w:bookmarkStart w:id="11" w:name="_Toc389906586"/>
    <w:bookmarkStart w:id="12" w:name="_Toc391368109"/>
    <w:bookmarkStart w:id="13" w:name="_Toc391460547"/>
    <w:bookmarkStart w:id="14" w:name="_Toc399919256"/>
    <w:bookmarkStart w:id="15" w:name="_Toc399939513"/>
    <w:bookmarkStart w:id="16" w:name="_Toc399939585"/>
    <w:bookmarkStart w:id="17" w:name="_Toc399939658"/>
    <w:bookmarkStart w:id="18" w:name="_Toc399939752"/>
    <w:bookmarkStart w:id="19" w:name="_Toc399939975"/>
    <w:bookmarkStart w:id="20" w:name="_Toc400461654"/>
    <w:bookmarkStart w:id="21" w:name="_Toc419271484"/>
    <w:bookmarkStart w:id="22" w:name="_Toc419272269"/>
    <w:bookmarkStart w:id="23" w:name="_Toc420419102"/>
    <w:bookmarkStart w:id="24" w:name="_Toc420419254"/>
    <w:bookmarkStart w:id="25" w:name="_Toc420420378"/>
    <w:bookmarkStart w:id="26" w:name="_Toc420420458"/>
    <w:bookmarkStart w:id="27" w:name="_Toc420420539"/>
    <w:bookmarkStart w:id="28" w:name="_Toc420420784"/>
    <w:bookmarkStart w:id="29" w:name="_Toc420423097"/>
    <w:bookmarkStart w:id="30" w:name="_Toc420423179"/>
    <w:bookmarkStart w:id="31" w:name="_Toc420423337"/>
    <w:bookmarkStart w:id="32" w:name="_Toc420423416"/>
    <w:bookmarkStart w:id="33" w:name="_Toc420480514"/>
    <w:bookmarkStart w:id="34" w:name="_Toc420505552"/>
    <w:bookmarkStart w:id="35" w:name="_Toc420505620"/>
    <w:bookmarkStart w:id="36" w:name="_Toc420505816"/>
    <w:bookmarkStart w:id="37" w:name="_Toc420505885"/>
    <w:bookmarkStart w:id="38" w:name="_Toc420505954"/>
    <w:bookmarkStart w:id="39" w:name="_Toc420506022"/>
    <w:bookmarkStart w:id="40" w:name="_Toc420506108"/>
    <w:bookmarkStart w:id="41" w:name="_Toc420506175"/>
    <w:bookmarkStart w:id="42" w:name="_Toc420506243"/>
    <w:bookmarkStart w:id="43" w:name="_Toc420920076"/>
    <w:bookmarkStart w:id="44" w:name="_Toc420920670"/>
    <w:bookmarkStart w:id="45" w:name="_Toc420920736"/>
    <w:bookmarkStart w:id="46" w:name="_Toc420921041"/>
    <w:bookmarkStart w:id="47" w:name="_Toc420924904"/>
    <w:bookmarkStart w:id="48" w:name="_Toc421170427"/>
    <w:bookmarkStart w:id="49" w:name="_Toc421866942"/>
    <w:bookmarkStart w:id="50" w:name="_Toc421867160"/>
    <w:bookmarkStart w:id="51" w:name="_Toc422302034"/>
    <w:bookmarkStart w:id="52" w:name="_Toc429469707"/>
    <w:bookmarkStart w:id="53" w:name="_Toc438455978"/>
    <w:bookmarkStart w:id="54" w:name="_Toc467508653"/>
    <w:bookmarkStart w:id="55" w:name="_Toc467571638"/>
    <w:bookmarkStart w:id="56" w:name="_Toc467758286"/>
    <w:bookmarkStart w:id="57" w:name="_Toc467758369"/>
    <w:bookmarkStart w:id="58" w:name="_Toc467758438"/>
    <w:bookmarkStart w:id="59" w:name="_Toc467762032"/>
    <w:bookmarkStart w:id="60" w:name="_Toc467764753"/>
    <w:bookmarkStart w:id="61" w:name="_Toc467846816"/>
    <w:bookmarkStart w:id="62" w:name="_Toc467849764"/>
    <w:bookmarkStart w:id="63" w:name="_Toc468089909"/>
    <w:bookmarkStart w:id="64" w:name="_Toc468260798"/>
    <w:bookmarkStart w:id="65" w:name="_Toc468361867"/>
    <w:bookmarkStart w:id="66" w:name="_Toc468362622"/>
    <w:bookmarkStart w:id="67" w:name="_Toc468362765"/>
    <w:bookmarkStart w:id="68" w:name="_Toc468363276"/>
    <w:bookmarkStart w:id="69" w:name="_Toc480467510"/>
    <w:bookmarkStart w:id="70" w:name="_Toc480468331"/>
    <w:bookmarkStart w:id="71" w:name="_Toc481138317"/>
    <w:bookmarkStart w:id="72" w:name="_Toc491262821"/>
    <w:bookmarkStart w:id="73" w:name="_Toc491353534"/>
    <w:bookmarkStart w:id="74" w:name="_Toc492025041"/>
    <w:bookmarkStart w:id="75" w:name="_Toc495309198"/>
    <w:bookmarkStart w:id="76" w:name="_Toc495999519"/>
    <w:bookmarkStart w:id="77" w:name="_Toc496019760"/>
    <w:bookmarkStart w:id="78" w:name="_Toc496167192"/>
    <w:bookmarkStart w:id="79" w:name="_Toc496167315"/>
    <w:bookmarkStart w:id="80" w:name="_Toc496528723"/>
    <w:bookmarkStart w:id="81" w:name="_Toc496529096"/>
    <w:bookmarkStart w:id="82" w:name="_Toc496529167"/>
    <w:bookmarkStart w:id="83" w:name="_Toc510796052"/>
    <w:bookmarkStart w:id="84" w:name="_Toc510796124"/>
    <w:bookmarkStart w:id="85" w:name="_Toc511030800"/>
    <w:p w:rsidR="003851D4" w:rsidRDefault="00310E84" w:rsidP="00931CBB">
      <w:pPr>
        <w:pStyle w:val="Heading1"/>
        <w:sectPr w:rsidR="003851D4" w:rsidSect="00B74FF2">
          <w:footerReference w:type="default" r:id="rId8"/>
          <w:headerReference w:type="first" r:id="rId9"/>
          <w:type w:val="continuous"/>
          <w:pgSz w:w="11906" w:h="16838" w:code="9"/>
          <w:pgMar w:top="1134" w:right="1134" w:bottom="1701" w:left="1134" w:header="709" w:footer="176" w:gutter="0"/>
          <w:cols w:space="709"/>
          <w:titlePg/>
          <w:docGrid w:linePitch="360"/>
        </w:sectPr>
      </w:pPr>
      <w:r>
        <w:rPr>
          <w:noProof/>
        </w:rPr>
        <mc:AlternateContent>
          <mc:Choice Requires="wps">
            <w:drawing>
              <wp:anchor distT="0" distB="0" distL="114300" distR="114300" simplePos="0" relativeHeight="251655168" behindDoc="0" locked="1" layoutInCell="1" allowOverlap="1">
                <wp:simplePos x="0" y="0"/>
                <wp:positionH relativeFrom="column">
                  <wp:posOffset>306705</wp:posOffset>
                </wp:positionH>
                <wp:positionV relativeFrom="page">
                  <wp:posOffset>4686300</wp:posOffset>
                </wp:positionV>
                <wp:extent cx="4631055" cy="1019175"/>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4FB" w:rsidRPr="006654CE" w:rsidRDefault="00A444FB" w:rsidP="007D2A5C">
                            <w:pPr>
                              <w:rPr>
                                <w:rFonts w:cs="Arial"/>
                                <w:sz w:val="60"/>
                                <w:szCs w:val="60"/>
                              </w:rPr>
                            </w:pPr>
                            <w:r>
                              <w:rPr>
                                <w:rFonts w:cs="Arial"/>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15pt;margin-top:369pt;width:364.65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7ktg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" filled="f" stroked="f">
                <v:textbox>
                  <w:txbxContent>
                    <w:p w:rsidR="00A444FB" w:rsidRPr="006654CE" w:rsidRDefault="00A444FB" w:rsidP="007D2A5C">
                      <w:pPr>
                        <w:rPr>
                          <w:rFonts w:cs="Arial"/>
                          <w:sz w:val="60"/>
                          <w:szCs w:val="60"/>
                        </w:rPr>
                      </w:pPr>
                      <w:r>
                        <w:rPr>
                          <w:rFonts w:cs="Arial"/>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2741930</wp:posOffset>
                </wp:positionV>
                <wp:extent cx="4545330" cy="126809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4FB" w:rsidRPr="006654CE" w:rsidRDefault="00A444FB" w:rsidP="007D2A5C">
                            <w:pPr>
                              <w:rPr>
                                <w:rFonts w:cs="Arial"/>
                                <w:b/>
                                <w:sz w:val="90"/>
                                <w:szCs w:val="90"/>
                              </w:rPr>
                            </w:pPr>
                            <w:r>
                              <w:rPr>
                                <w:rFonts w:cs="Arial"/>
                                <w:b/>
                                <w:sz w:val="90"/>
                                <w:szCs w:val="90"/>
                              </w:rPr>
                              <w:t>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4.15pt;margin-top:215.9pt;width:357.9pt;height:9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1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" filled="f" stroked="f">
                <v:textbox>
                  <w:txbxContent>
                    <w:p w:rsidR="00A444FB" w:rsidRPr="006654CE" w:rsidRDefault="00A444FB" w:rsidP="007D2A5C">
                      <w:pPr>
                        <w:rPr>
                          <w:rFonts w:cs="Arial"/>
                          <w:b/>
                          <w:sz w:val="90"/>
                          <w:szCs w:val="90"/>
                        </w:rPr>
                      </w:pPr>
                      <w:r>
                        <w:rPr>
                          <w:rFonts w:cs="Arial"/>
                          <w:b/>
                          <w:sz w:val="90"/>
                          <w:szCs w:val="90"/>
                        </w:rPr>
                        <w:t>Families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C3D8F" w:rsidRDefault="001C3D8F" w:rsidP="00641566">
      <w:pPr>
        <w:rPr>
          <w:rFonts w:cs="Arial"/>
          <w:b/>
          <w:sz w:val="40"/>
          <w:szCs w:val="40"/>
        </w:rPr>
      </w:pPr>
      <w:bookmarkStart w:id="86" w:name="_Toc286997643"/>
      <w:bookmarkStart w:id="87" w:name="_Toc308517944"/>
      <w:bookmarkStart w:id="88" w:name="_Toc328142484"/>
      <w:bookmarkStart w:id="89" w:name="_Toc333485996"/>
    </w:p>
    <w:p w:rsidR="002E1E9E" w:rsidRDefault="002E1E9E" w:rsidP="00D02E68">
      <w:pPr>
        <w:keepNext/>
        <w:keepLines/>
        <w:rPr>
          <w:rFonts w:cs="Arial"/>
          <w:b/>
          <w:sz w:val="40"/>
          <w:szCs w:val="40"/>
        </w:rPr>
      </w:pPr>
    </w:p>
    <w:p w:rsidR="005A50D6" w:rsidRDefault="005A50D6" w:rsidP="00B1397E">
      <w:pPr>
        <w:keepNext/>
        <w:keepLines/>
        <w:spacing w:after="0"/>
        <w:rPr>
          <w:rFonts w:cs="Arial"/>
          <w:b/>
          <w:sz w:val="40"/>
          <w:szCs w:val="40"/>
        </w:rPr>
      </w:pPr>
    </w:p>
    <w:p w:rsidR="005A50D6" w:rsidRPr="005A50D6" w:rsidRDefault="005A50D6" w:rsidP="005A50D6">
      <w:pPr>
        <w:rPr>
          <w:rFonts w:cs="Arial"/>
          <w:sz w:val="40"/>
          <w:szCs w:val="40"/>
        </w:rPr>
      </w:pPr>
    </w:p>
    <w:p w:rsidR="005A50D6" w:rsidRPr="005A50D6" w:rsidRDefault="005A50D6" w:rsidP="005A50D6">
      <w:pPr>
        <w:rPr>
          <w:rFonts w:cs="Arial"/>
          <w:sz w:val="40"/>
          <w:szCs w:val="40"/>
        </w:rPr>
      </w:pPr>
    </w:p>
    <w:p w:rsidR="005A50D6" w:rsidRPr="005A50D6" w:rsidRDefault="005A50D6" w:rsidP="005A50D6">
      <w:pPr>
        <w:rPr>
          <w:rFonts w:cs="Arial"/>
          <w:sz w:val="40"/>
          <w:szCs w:val="40"/>
        </w:rPr>
      </w:pPr>
    </w:p>
    <w:p w:rsidR="005A50D6" w:rsidRPr="005A50D6" w:rsidRDefault="005A50D6" w:rsidP="005A50D6">
      <w:pPr>
        <w:rPr>
          <w:rFonts w:cs="Arial"/>
          <w:sz w:val="40"/>
          <w:szCs w:val="40"/>
        </w:rPr>
      </w:pPr>
    </w:p>
    <w:p w:rsidR="005A50D6" w:rsidRPr="005A50D6" w:rsidRDefault="005A50D6" w:rsidP="005A50D6">
      <w:pPr>
        <w:rPr>
          <w:rFonts w:cs="Arial"/>
          <w:sz w:val="40"/>
          <w:szCs w:val="40"/>
        </w:rPr>
      </w:pPr>
    </w:p>
    <w:p w:rsidR="005A50D6" w:rsidRPr="005A50D6" w:rsidRDefault="005A50D6" w:rsidP="005A50D6">
      <w:pPr>
        <w:rPr>
          <w:rFonts w:cs="Arial"/>
          <w:sz w:val="40"/>
          <w:szCs w:val="40"/>
        </w:rPr>
      </w:pPr>
    </w:p>
    <w:p w:rsidR="005A50D6" w:rsidRPr="005A50D6" w:rsidRDefault="005A50D6" w:rsidP="005A50D6">
      <w:pPr>
        <w:rPr>
          <w:rFonts w:cs="Arial"/>
          <w:sz w:val="40"/>
          <w:szCs w:val="40"/>
        </w:rPr>
      </w:pPr>
    </w:p>
    <w:p w:rsidR="00436305" w:rsidRDefault="00436305" w:rsidP="005A50D6">
      <w:pPr>
        <w:rPr>
          <w:rFonts w:cs="Arial"/>
          <w:sz w:val="40"/>
          <w:szCs w:val="40"/>
        </w:rPr>
      </w:pPr>
    </w:p>
    <w:p w:rsidR="00375D5D" w:rsidRDefault="00375D5D" w:rsidP="006F0DAF">
      <w:pPr>
        <w:rPr>
          <w:rFonts w:cs="Arial"/>
          <w:sz w:val="40"/>
          <w:szCs w:val="40"/>
        </w:rPr>
      </w:pPr>
    </w:p>
    <w:p w:rsidR="00BE00B6" w:rsidRDefault="00BE00B6" w:rsidP="006F0DAF">
      <w:pPr>
        <w:rPr>
          <w:rFonts w:cs="Arial"/>
          <w:sz w:val="40"/>
          <w:szCs w:val="40"/>
        </w:rPr>
      </w:pPr>
    </w:p>
    <w:p w:rsidR="00BE00B6" w:rsidRDefault="00BE00B6" w:rsidP="006F0DAF">
      <w:pPr>
        <w:rPr>
          <w:rFonts w:cs="Arial"/>
          <w:sz w:val="40"/>
          <w:szCs w:val="40"/>
        </w:rPr>
      </w:pPr>
    </w:p>
    <w:p w:rsidR="003E4B2B" w:rsidRDefault="00C525F5" w:rsidP="006F0DAF">
      <w:pPr>
        <w:rPr>
          <w:rFonts w:cs="Arial"/>
          <w:sz w:val="40"/>
          <w:szCs w:val="40"/>
        </w:rPr>
      </w:pPr>
      <w:r w:rsidRPr="00C525F5">
        <w:rPr>
          <w:rFonts w:cs="Arial"/>
          <w:sz w:val="40"/>
          <w:szCs w:val="40"/>
        </w:rPr>
        <w:t>10</w:t>
      </w:r>
      <w:r w:rsidR="00573DA1">
        <w:rPr>
          <w:rFonts w:cs="Arial"/>
          <w:sz w:val="40"/>
          <w:szCs w:val="40"/>
        </w:rPr>
        <w:t xml:space="preserve"> April</w:t>
      </w:r>
      <w:r w:rsidR="00375D5D">
        <w:rPr>
          <w:rFonts w:cs="Arial"/>
          <w:sz w:val="40"/>
          <w:szCs w:val="40"/>
        </w:rPr>
        <w:t xml:space="preserve"> 201</w:t>
      </w:r>
      <w:r w:rsidR="00310E84">
        <w:rPr>
          <w:noProof/>
        </w:rPr>
        <mc:AlternateContent>
          <mc:Choice Requires="wps">
            <w:drawing>
              <wp:anchor distT="0" distB="0" distL="114300" distR="114300" simplePos="0" relativeHeight="251660288" behindDoc="0" locked="0" layoutInCell="1" allowOverlap="1">
                <wp:simplePos x="0" y="0"/>
                <wp:positionH relativeFrom="column">
                  <wp:posOffset>-5488305</wp:posOffset>
                </wp:positionH>
                <wp:positionV relativeFrom="paragraph">
                  <wp:posOffset>1451610</wp:posOffset>
                </wp:positionV>
                <wp:extent cx="835025" cy="429260"/>
                <wp:effectExtent l="13335" t="8890" r="889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29260"/>
                        </a:xfrm>
                        <a:prstGeom prst="rect">
                          <a:avLst/>
                        </a:prstGeom>
                        <a:solidFill>
                          <a:srgbClr val="FFFFFF"/>
                        </a:solidFill>
                        <a:ln w="9525">
                          <a:solidFill>
                            <a:srgbClr val="FFFFFF"/>
                          </a:solidFill>
                          <a:miter lim="800000"/>
                          <a:headEnd/>
                          <a:tailEnd/>
                        </a:ln>
                      </wps:spPr>
                      <wps:txbx>
                        <w:txbxContent>
                          <w:p w:rsidR="00A444FB" w:rsidRPr="00D63FF9" w:rsidRDefault="00A444FB" w:rsidP="00D602ED">
                            <w:pPr>
                              <w:rPr>
                                <w:b/>
                                <w:sz w:val="28"/>
                                <w:szCs w:val="28"/>
                              </w:rPr>
                            </w:pPr>
                            <w:bookmarkStart w:id="90" w:name="_GoBack"/>
                            <w:r w:rsidRPr="00FD2645">
                              <w:rPr>
                                <w:b/>
                                <w:sz w:val="28"/>
                                <w:szCs w:val="28"/>
                              </w:rPr>
                              <w:t>Versio</w:t>
                            </w:r>
                            <w:r w:rsidRPr="00D63FF9">
                              <w:rPr>
                                <w:b/>
                                <w:sz w:val="28"/>
                                <w:szCs w:val="28"/>
                              </w:rPr>
                              <w:t xml:space="preserve">n: </w:t>
                            </w:r>
                            <w:r>
                              <w:rPr>
                                <w:sz w:val="28"/>
                                <w:szCs w:val="28"/>
                              </w:rPr>
                              <w:t>6</w:t>
                            </w:r>
                            <w:r w:rsidRPr="00D63FF9">
                              <w:rPr>
                                <w:sz w:val="28"/>
                                <w:szCs w:val="28"/>
                              </w:rPr>
                              <w:t>.0</w:t>
                            </w:r>
                          </w:p>
                          <w:p w:rsidR="00A444FB" w:rsidRPr="00FD2645" w:rsidRDefault="00A444FB" w:rsidP="00D602ED">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bookmarkEnd w:id="90"/>
                          <w:p w:rsidR="00A444FB" w:rsidRDefault="00A44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32.15pt;margin-top:114.3pt;width:65.7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" strokecolor="white">
                <v:textbox>
                  <w:txbxContent>
                    <w:p w:rsidR="00A444FB" w:rsidRPr="00D63FF9" w:rsidRDefault="00A444FB" w:rsidP="00D602ED">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rsidR="00A444FB" w:rsidRPr="00FD2645" w:rsidRDefault="00A444FB" w:rsidP="00D602ED">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rsidR="00A444FB" w:rsidRDefault="00A444FB"/>
                  </w:txbxContent>
                </v:textbox>
              </v:shape>
            </w:pict>
          </mc:Fallback>
        </mc:AlternateContent>
      </w:r>
      <w:r w:rsidR="00573DA1">
        <w:rPr>
          <w:rFonts w:cs="Arial"/>
          <w:sz w:val="40"/>
          <w:szCs w:val="40"/>
        </w:rPr>
        <w:t>8</w:t>
      </w:r>
    </w:p>
    <w:p w:rsidR="003E4B2B" w:rsidRPr="003E4B2B" w:rsidRDefault="003E4B2B" w:rsidP="003E4B2B">
      <w:pPr>
        <w:rPr>
          <w:rFonts w:cs="Arial"/>
          <w:sz w:val="40"/>
          <w:szCs w:val="40"/>
        </w:rPr>
      </w:pPr>
    </w:p>
    <w:p w:rsidR="003E4B2B" w:rsidRPr="003E4B2B" w:rsidRDefault="003E4B2B" w:rsidP="003E4B2B">
      <w:pPr>
        <w:rPr>
          <w:rFonts w:cs="Arial"/>
          <w:sz w:val="40"/>
          <w:szCs w:val="40"/>
        </w:rPr>
      </w:pPr>
    </w:p>
    <w:p w:rsidR="003E4B2B" w:rsidRDefault="003E4B2B" w:rsidP="006F0DAF">
      <w:pPr>
        <w:rPr>
          <w:rFonts w:cs="Arial"/>
          <w:sz w:val="40"/>
          <w:szCs w:val="40"/>
        </w:rPr>
      </w:pPr>
    </w:p>
    <w:p w:rsidR="003E4B2B" w:rsidRDefault="003E4B2B" w:rsidP="00BE525C">
      <w:pPr>
        <w:tabs>
          <w:tab w:val="left" w:pos="5670"/>
        </w:tabs>
        <w:rPr>
          <w:rFonts w:cs="Arial"/>
          <w:sz w:val="40"/>
          <w:szCs w:val="40"/>
        </w:rPr>
      </w:pPr>
      <w:r>
        <w:rPr>
          <w:rFonts w:cs="Arial"/>
          <w:sz w:val="40"/>
          <w:szCs w:val="40"/>
        </w:rPr>
        <w:tab/>
      </w:r>
    </w:p>
    <w:p w:rsidR="003851D4" w:rsidRPr="001C3D8F" w:rsidRDefault="002E1E9E" w:rsidP="006F0DAF">
      <w:pPr>
        <w:rPr>
          <w:rFonts w:cs="Arial"/>
          <w:b/>
          <w:sz w:val="40"/>
          <w:szCs w:val="40"/>
        </w:rPr>
      </w:pPr>
      <w:r w:rsidRPr="003E4B2B">
        <w:rPr>
          <w:rFonts w:cs="Arial"/>
          <w:sz w:val="40"/>
          <w:szCs w:val="40"/>
        </w:rPr>
        <w:br w:type="page"/>
      </w:r>
      <w:r w:rsidR="003851D4" w:rsidRPr="001C3D8F">
        <w:rPr>
          <w:rFonts w:cs="Arial"/>
          <w:b/>
          <w:sz w:val="40"/>
          <w:szCs w:val="40"/>
        </w:rPr>
        <w:lastRenderedPageBreak/>
        <w:t>CONTENTS</w:t>
      </w:r>
      <w:bookmarkEnd w:id="86"/>
      <w:bookmarkEnd w:id="87"/>
      <w:bookmarkEnd w:id="88"/>
      <w:bookmarkEnd w:id="89"/>
    </w:p>
    <w:p w:rsidR="0062617B" w:rsidRPr="00467423" w:rsidRDefault="003851D4">
      <w:pPr>
        <w:pStyle w:val="TOC1"/>
        <w:tabs>
          <w:tab w:val="left" w:pos="442"/>
          <w:tab w:val="right" w:leader="dot" w:pos="9628"/>
        </w:tabs>
        <w:rPr>
          <w:b w:val="0"/>
          <w:bCs w:val="0"/>
          <w:caps w:val="0"/>
          <w:noProof/>
          <w:sz w:val="22"/>
          <w:szCs w:val="22"/>
        </w:rPr>
      </w:pPr>
      <w:r w:rsidRPr="00094CD2">
        <w:rPr>
          <w:sz w:val="22"/>
          <w:szCs w:val="22"/>
        </w:rPr>
        <w:fldChar w:fldCharType="begin"/>
      </w:r>
      <w:r w:rsidRPr="00094CD2">
        <w:rPr>
          <w:sz w:val="22"/>
          <w:szCs w:val="22"/>
        </w:rPr>
        <w:instrText xml:space="preserve"> TOC \o "1-3" \h \z \u </w:instrText>
      </w:r>
      <w:r w:rsidRPr="00094CD2">
        <w:rPr>
          <w:sz w:val="22"/>
          <w:szCs w:val="22"/>
        </w:rPr>
        <w:fldChar w:fldCharType="separate"/>
      </w:r>
      <w:hyperlink w:anchor="_Toc511030801" w:history="1">
        <w:r w:rsidR="0062617B" w:rsidRPr="00E025CF">
          <w:rPr>
            <w:rStyle w:val="Hyperlink"/>
            <w:noProof/>
          </w:rPr>
          <w:t xml:space="preserve">1. </w:t>
        </w:r>
        <w:r w:rsidR="0062617B" w:rsidRPr="00467423">
          <w:rPr>
            <w:b w:val="0"/>
            <w:bCs w:val="0"/>
            <w:caps w:val="0"/>
            <w:noProof/>
            <w:sz w:val="22"/>
            <w:szCs w:val="22"/>
          </w:rPr>
          <w:tab/>
        </w:r>
        <w:r w:rsidR="0062617B" w:rsidRPr="00E025CF">
          <w:rPr>
            <w:rStyle w:val="Hyperlink"/>
            <w:noProof/>
          </w:rPr>
          <w:t>Funding intent</w:t>
        </w:r>
        <w:r w:rsidR="0062617B">
          <w:rPr>
            <w:noProof/>
            <w:webHidden/>
          </w:rPr>
          <w:tab/>
        </w:r>
        <w:r w:rsidR="0062617B">
          <w:rPr>
            <w:noProof/>
            <w:webHidden/>
          </w:rPr>
          <w:fldChar w:fldCharType="begin"/>
        </w:r>
        <w:r w:rsidR="0062617B">
          <w:rPr>
            <w:noProof/>
            <w:webHidden/>
          </w:rPr>
          <w:instrText xml:space="preserve"> PAGEREF _Toc511030801 \h </w:instrText>
        </w:r>
        <w:r w:rsidR="0062617B">
          <w:rPr>
            <w:noProof/>
            <w:webHidden/>
          </w:rPr>
        </w:r>
        <w:r w:rsidR="0062617B">
          <w:rPr>
            <w:noProof/>
            <w:webHidden/>
          </w:rPr>
          <w:fldChar w:fldCharType="separate"/>
        </w:r>
        <w:r w:rsidR="000941E5">
          <w:rPr>
            <w:noProof/>
            <w:webHidden/>
          </w:rPr>
          <w:t>5</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02" w:history="1">
        <w:r w:rsidR="0062617B" w:rsidRPr="00E025CF">
          <w:rPr>
            <w:rStyle w:val="Hyperlink"/>
            <w:noProof/>
            <w:lang w:val="en-GB"/>
          </w:rPr>
          <w:t xml:space="preserve">1.1 </w:t>
        </w:r>
        <w:r w:rsidR="0062617B" w:rsidRPr="00467423">
          <w:rPr>
            <w:smallCaps w:val="0"/>
            <w:noProof/>
            <w:sz w:val="22"/>
            <w:szCs w:val="22"/>
          </w:rPr>
          <w:tab/>
        </w:r>
        <w:r w:rsidR="0062617B" w:rsidRPr="00E025CF">
          <w:rPr>
            <w:rStyle w:val="Hyperlink"/>
            <w:noProof/>
            <w:lang w:val="en-GB"/>
          </w:rPr>
          <w:t>Purpose of the investment specification</w:t>
        </w:r>
        <w:r w:rsidR="0062617B">
          <w:rPr>
            <w:noProof/>
            <w:webHidden/>
          </w:rPr>
          <w:tab/>
        </w:r>
        <w:r w:rsidR="0062617B">
          <w:rPr>
            <w:noProof/>
            <w:webHidden/>
          </w:rPr>
          <w:fldChar w:fldCharType="begin"/>
        </w:r>
        <w:r w:rsidR="0062617B">
          <w:rPr>
            <w:noProof/>
            <w:webHidden/>
          </w:rPr>
          <w:instrText xml:space="preserve"> PAGEREF _Toc511030802 \h </w:instrText>
        </w:r>
        <w:r w:rsidR="0062617B">
          <w:rPr>
            <w:noProof/>
            <w:webHidden/>
          </w:rPr>
        </w:r>
        <w:r w:rsidR="0062617B">
          <w:rPr>
            <w:noProof/>
            <w:webHidden/>
          </w:rPr>
          <w:fldChar w:fldCharType="separate"/>
        </w:r>
        <w:r w:rsidR="000941E5">
          <w:rPr>
            <w:noProof/>
            <w:webHidden/>
          </w:rPr>
          <w:t>5</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03" w:history="1">
        <w:r w:rsidR="0062617B" w:rsidRPr="00E025CF">
          <w:rPr>
            <w:rStyle w:val="Hyperlink"/>
            <w:noProof/>
          </w:rPr>
          <w:t xml:space="preserve">2. </w:t>
        </w:r>
        <w:r w:rsidR="0062617B" w:rsidRPr="00467423">
          <w:rPr>
            <w:b w:val="0"/>
            <w:bCs w:val="0"/>
            <w:caps w:val="0"/>
            <w:noProof/>
            <w:sz w:val="22"/>
            <w:szCs w:val="22"/>
          </w:rPr>
          <w:tab/>
        </w:r>
        <w:r w:rsidR="0062617B" w:rsidRPr="00E025CF">
          <w:rPr>
            <w:rStyle w:val="Hyperlink"/>
            <w:noProof/>
          </w:rPr>
          <w:t>Funding intent</w:t>
        </w:r>
        <w:r w:rsidR="0062617B">
          <w:rPr>
            <w:noProof/>
            <w:webHidden/>
          </w:rPr>
          <w:tab/>
        </w:r>
        <w:r w:rsidR="0062617B">
          <w:rPr>
            <w:noProof/>
            <w:webHidden/>
          </w:rPr>
          <w:fldChar w:fldCharType="begin"/>
        </w:r>
        <w:r w:rsidR="0062617B">
          <w:rPr>
            <w:noProof/>
            <w:webHidden/>
          </w:rPr>
          <w:instrText xml:space="preserve"> PAGEREF _Toc511030803 \h </w:instrText>
        </w:r>
        <w:r w:rsidR="0062617B">
          <w:rPr>
            <w:noProof/>
            <w:webHidden/>
          </w:rPr>
        </w:r>
        <w:r w:rsidR="0062617B">
          <w:rPr>
            <w:noProof/>
            <w:webHidden/>
          </w:rPr>
          <w:fldChar w:fldCharType="separate"/>
        </w:r>
        <w:r w:rsidR="000941E5">
          <w:rPr>
            <w:noProof/>
            <w:webHidden/>
          </w:rPr>
          <w:t>6</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04" w:history="1">
        <w:r w:rsidR="0062617B" w:rsidRPr="00E025CF">
          <w:rPr>
            <w:rStyle w:val="Hyperlink"/>
            <w:noProof/>
            <w:lang w:val="en-GB"/>
          </w:rPr>
          <w:t xml:space="preserve">2.1 </w:t>
        </w:r>
        <w:r w:rsidR="0062617B" w:rsidRPr="00467423">
          <w:rPr>
            <w:smallCaps w:val="0"/>
            <w:noProof/>
            <w:sz w:val="22"/>
            <w:szCs w:val="22"/>
          </w:rPr>
          <w:tab/>
        </w:r>
        <w:r w:rsidR="0062617B" w:rsidRPr="00E025CF">
          <w:rPr>
            <w:rStyle w:val="Hyperlink"/>
            <w:noProof/>
            <w:lang w:val="en-GB"/>
          </w:rPr>
          <w:t>Context</w:t>
        </w:r>
        <w:r w:rsidR="0062617B">
          <w:rPr>
            <w:noProof/>
            <w:webHidden/>
          </w:rPr>
          <w:tab/>
        </w:r>
        <w:r w:rsidR="0062617B">
          <w:rPr>
            <w:noProof/>
            <w:webHidden/>
          </w:rPr>
          <w:fldChar w:fldCharType="begin"/>
        </w:r>
        <w:r w:rsidR="0062617B">
          <w:rPr>
            <w:noProof/>
            <w:webHidden/>
          </w:rPr>
          <w:instrText xml:space="preserve"> PAGEREF _Toc511030804 \h </w:instrText>
        </w:r>
        <w:r w:rsidR="0062617B">
          <w:rPr>
            <w:noProof/>
            <w:webHidden/>
          </w:rPr>
        </w:r>
        <w:r w:rsidR="0062617B">
          <w:rPr>
            <w:noProof/>
            <w:webHidden/>
          </w:rPr>
          <w:fldChar w:fldCharType="separate"/>
        </w:r>
        <w:r w:rsidR="000941E5">
          <w:rPr>
            <w:noProof/>
            <w:webHidden/>
          </w:rPr>
          <w:t>6</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05" w:history="1">
        <w:r w:rsidR="0062617B" w:rsidRPr="00E025CF">
          <w:rPr>
            <w:rStyle w:val="Hyperlink"/>
            <w:noProof/>
          </w:rPr>
          <w:t xml:space="preserve">3. </w:t>
        </w:r>
        <w:r w:rsidR="0062617B" w:rsidRPr="00467423">
          <w:rPr>
            <w:b w:val="0"/>
            <w:bCs w:val="0"/>
            <w:caps w:val="0"/>
            <w:noProof/>
            <w:sz w:val="22"/>
            <w:szCs w:val="22"/>
          </w:rPr>
          <w:tab/>
        </w:r>
        <w:r w:rsidR="0062617B" w:rsidRPr="00E025CF">
          <w:rPr>
            <w:rStyle w:val="Hyperlink"/>
            <w:noProof/>
          </w:rPr>
          <w:t>Investment logic</w:t>
        </w:r>
        <w:r w:rsidR="0062617B">
          <w:rPr>
            <w:noProof/>
            <w:webHidden/>
          </w:rPr>
          <w:tab/>
        </w:r>
        <w:r w:rsidR="0062617B">
          <w:rPr>
            <w:noProof/>
            <w:webHidden/>
          </w:rPr>
          <w:fldChar w:fldCharType="begin"/>
        </w:r>
        <w:r w:rsidR="0062617B">
          <w:rPr>
            <w:noProof/>
            <w:webHidden/>
          </w:rPr>
          <w:instrText xml:space="preserve"> PAGEREF _Toc511030805 \h </w:instrText>
        </w:r>
        <w:r w:rsidR="0062617B">
          <w:rPr>
            <w:noProof/>
            <w:webHidden/>
          </w:rPr>
        </w:r>
        <w:r w:rsidR="0062617B">
          <w:rPr>
            <w:noProof/>
            <w:webHidden/>
          </w:rPr>
          <w:fldChar w:fldCharType="separate"/>
        </w:r>
        <w:r w:rsidR="000941E5">
          <w:rPr>
            <w:noProof/>
            <w:webHidden/>
          </w:rPr>
          <w:t>7</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06" w:history="1">
        <w:r w:rsidR="0062617B" w:rsidRPr="00E025CF">
          <w:rPr>
            <w:rStyle w:val="Hyperlink"/>
            <w:noProof/>
          </w:rPr>
          <w:t>4. Service delivery overview</w:t>
        </w:r>
        <w:r w:rsidR="0062617B">
          <w:rPr>
            <w:noProof/>
            <w:webHidden/>
          </w:rPr>
          <w:tab/>
        </w:r>
        <w:r w:rsidR="0062617B">
          <w:rPr>
            <w:noProof/>
            <w:webHidden/>
          </w:rPr>
          <w:fldChar w:fldCharType="begin"/>
        </w:r>
        <w:r w:rsidR="0062617B">
          <w:rPr>
            <w:noProof/>
            <w:webHidden/>
          </w:rPr>
          <w:instrText xml:space="preserve"> PAGEREF _Toc511030806 \h </w:instrText>
        </w:r>
        <w:r w:rsidR="0062617B">
          <w:rPr>
            <w:noProof/>
            <w:webHidden/>
          </w:rPr>
        </w:r>
        <w:r w:rsidR="0062617B">
          <w:rPr>
            <w:noProof/>
            <w:webHidden/>
          </w:rPr>
          <w:fldChar w:fldCharType="separate"/>
        </w:r>
        <w:r w:rsidR="000941E5">
          <w:rPr>
            <w:noProof/>
            <w:webHidden/>
          </w:rPr>
          <w:t>8</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07" w:history="1">
        <w:r w:rsidR="0062617B" w:rsidRPr="00E025CF">
          <w:rPr>
            <w:rStyle w:val="Hyperlink"/>
            <w:noProof/>
          </w:rPr>
          <w:t xml:space="preserve">4.1 </w:t>
        </w:r>
        <w:r w:rsidR="0062617B" w:rsidRPr="00467423">
          <w:rPr>
            <w:smallCaps w:val="0"/>
            <w:noProof/>
            <w:sz w:val="22"/>
            <w:szCs w:val="22"/>
          </w:rPr>
          <w:tab/>
        </w:r>
        <w:r w:rsidR="0062617B" w:rsidRPr="00E025CF">
          <w:rPr>
            <w:rStyle w:val="Hyperlink"/>
            <w:noProof/>
          </w:rPr>
          <w:t>Description of service type</w:t>
        </w:r>
        <w:r w:rsidR="0062617B">
          <w:rPr>
            <w:noProof/>
            <w:webHidden/>
          </w:rPr>
          <w:tab/>
        </w:r>
        <w:r w:rsidR="0062617B">
          <w:rPr>
            <w:noProof/>
            <w:webHidden/>
          </w:rPr>
          <w:fldChar w:fldCharType="begin"/>
        </w:r>
        <w:r w:rsidR="0062617B">
          <w:rPr>
            <w:noProof/>
            <w:webHidden/>
          </w:rPr>
          <w:instrText xml:space="preserve"> PAGEREF _Toc511030807 \h </w:instrText>
        </w:r>
        <w:r w:rsidR="0062617B">
          <w:rPr>
            <w:noProof/>
            <w:webHidden/>
          </w:rPr>
        </w:r>
        <w:r w:rsidR="0062617B">
          <w:rPr>
            <w:noProof/>
            <w:webHidden/>
          </w:rPr>
          <w:fldChar w:fldCharType="separate"/>
        </w:r>
        <w:r w:rsidR="000941E5">
          <w:rPr>
            <w:noProof/>
            <w:webHidden/>
          </w:rPr>
          <w:t>10</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08" w:history="1">
        <w:r w:rsidR="0062617B" w:rsidRPr="00E025CF">
          <w:rPr>
            <w:rStyle w:val="Hyperlink"/>
            <w:noProof/>
          </w:rPr>
          <w:t xml:space="preserve">5. </w:t>
        </w:r>
        <w:r w:rsidR="0062617B" w:rsidRPr="00467423">
          <w:rPr>
            <w:b w:val="0"/>
            <w:bCs w:val="0"/>
            <w:caps w:val="0"/>
            <w:noProof/>
            <w:sz w:val="22"/>
            <w:szCs w:val="22"/>
          </w:rPr>
          <w:tab/>
        </w:r>
        <w:r w:rsidR="0062617B" w:rsidRPr="00E025CF">
          <w:rPr>
            <w:rStyle w:val="Hyperlink"/>
            <w:noProof/>
          </w:rPr>
          <w:t>Service delivery requirements for all services</w:t>
        </w:r>
        <w:r w:rsidR="0062617B">
          <w:rPr>
            <w:noProof/>
            <w:webHidden/>
          </w:rPr>
          <w:tab/>
        </w:r>
        <w:r w:rsidR="0062617B">
          <w:rPr>
            <w:noProof/>
            <w:webHidden/>
          </w:rPr>
          <w:fldChar w:fldCharType="begin"/>
        </w:r>
        <w:r w:rsidR="0062617B">
          <w:rPr>
            <w:noProof/>
            <w:webHidden/>
          </w:rPr>
          <w:instrText xml:space="preserve"> PAGEREF _Toc511030808 \h </w:instrText>
        </w:r>
        <w:r w:rsidR="0062617B">
          <w:rPr>
            <w:noProof/>
            <w:webHidden/>
          </w:rPr>
        </w:r>
        <w:r w:rsidR="0062617B">
          <w:rPr>
            <w:noProof/>
            <w:webHidden/>
          </w:rPr>
          <w:fldChar w:fldCharType="separate"/>
        </w:r>
        <w:r w:rsidR="000941E5">
          <w:rPr>
            <w:noProof/>
            <w:webHidden/>
          </w:rPr>
          <w:t>11</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09" w:history="1">
        <w:r w:rsidR="0062617B" w:rsidRPr="00E025CF">
          <w:rPr>
            <w:rStyle w:val="Hyperlink"/>
            <w:noProof/>
            <w:lang w:val="en-GB"/>
          </w:rPr>
          <w:t xml:space="preserve">5.1 </w:t>
        </w:r>
        <w:r w:rsidR="0062617B" w:rsidRPr="00467423">
          <w:rPr>
            <w:smallCaps w:val="0"/>
            <w:noProof/>
            <w:sz w:val="22"/>
            <w:szCs w:val="22"/>
          </w:rPr>
          <w:tab/>
        </w:r>
        <w:r w:rsidR="0062617B" w:rsidRPr="00E025CF">
          <w:rPr>
            <w:rStyle w:val="Hyperlink"/>
            <w:noProof/>
            <w:lang w:val="en-GB"/>
          </w:rPr>
          <w:t>General information for all services</w:t>
        </w:r>
        <w:r w:rsidR="0062617B">
          <w:rPr>
            <w:noProof/>
            <w:webHidden/>
          </w:rPr>
          <w:tab/>
        </w:r>
        <w:r w:rsidR="0062617B">
          <w:rPr>
            <w:noProof/>
            <w:webHidden/>
          </w:rPr>
          <w:fldChar w:fldCharType="begin"/>
        </w:r>
        <w:r w:rsidR="0062617B">
          <w:rPr>
            <w:noProof/>
            <w:webHidden/>
          </w:rPr>
          <w:instrText xml:space="preserve"> PAGEREF _Toc511030809 \h </w:instrText>
        </w:r>
        <w:r w:rsidR="0062617B">
          <w:rPr>
            <w:noProof/>
            <w:webHidden/>
          </w:rPr>
        </w:r>
        <w:r w:rsidR="0062617B">
          <w:rPr>
            <w:noProof/>
            <w:webHidden/>
          </w:rPr>
          <w:fldChar w:fldCharType="separate"/>
        </w:r>
        <w:r w:rsidR="000941E5">
          <w:rPr>
            <w:noProof/>
            <w:webHidden/>
          </w:rPr>
          <w:t>11</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10" w:history="1">
        <w:r w:rsidR="0062617B" w:rsidRPr="00E025CF">
          <w:rPr>
            <w:rStyle w:val="Hyperlink"/>
            <w:noProof/>
            <w:lang w:val="en-GB"/>
          </w:rPr>
          <w:t xml:space="preserve">5.1.1 </w:t>
        </w:r>
        <w:r w:rsidR="0062617B" w:rsidRPr="00467423">
          <w:rPr>
            <w:i w:val="0"/>
            <w:iCs w:val="0"/>
            <w:noProof/>
            <w:sz w:val="22"/>
            <w:szCs w:val="22"/>
          </w:rPr>
          <w:tab/>
        </w:r>
        <w:r w:rsidR="0062617B" w:rsidRPr="00E025CF">
          <w:rPr>
            <w:rStyle w:val="Hyperlink"/>
            <w:noProof/>
            <w:lang w:val="en-GB"/>
          </w:rPr>
          <w:t>Requirements for all services</w:t>
        </w:r>
        <w:r w:rsidR="0062617B">
          <w:rPr>
            <w:noProof/>
            <w:webHidden/>
          </w:rPr>
          <w:tab/>
        </w:r>
        <w:r w:rsidR="0062617B">
          <w:rPr>
            <w:noProof/>
            <w:webHidden/>
          </w:rPr>
          <w:fldChar w:fldCharType="begin"/>
        </w:r>
        <w:r w:rsidR="0062617B">
          <w:rPr>
            <w:noProof/>
            <w:webHidden/>
          </w:rPr>
          <w:instrText xml:space="preserve"> PAGEREF _Toc511030810 \h </w:instrText>
        </w:r>
        <w:r w:rsidR="0062617B">
          <w:rPr>
            <w:noProof/>
            <w:webHidden/>
          </w:rPr>
        </w:r>
        <w:r w:rsidR="0062617B">
          <w:rPr>
            <w:noProof/>
            <w:webHidden/>
          </w:rPr>
          <w:fldChar w:fldCharType="separate"/>
        </w:r>
        <w:r w:rsidR="000941E5">
          <w:rPr>
            <w:noProof/>
            <w:webHidden/>
          </w:rPr>
          <w:t>11</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11" w:history="1">
        <w:r w:rsidR="0062617B" w:rsidRPr="00E025CF">
          <w:rPr>
            <w:rStyle w:val="Hyperlink"/>
            <w:noProof/>
            <w:lang w:val="en-GB"/>
          </w:rPr>
          <w:t xml:space="preserve">5.1.2 </w:t>
        </w:r>
        <w:r w:rsidR="0062617B" w:rsidRPr="00467423">
          <w:rPr>
            <w:i w:val="0"/>
            <w:iCs w:val="0"/>
            <w:noProof/>
            <w:sz w:val="22"/>
            <w:szCs w:val="22"/>
          </w:rPr>
          <w:tab/>
        </w:r>
        <w:r w:rsidR="0062617B" w:rsidRPr="00E025CF">
          <w:rPr>
            <w:rStyle w:val="Hyperlink"/>
            <w:noProof/>
            <w:lang w:val="en-GB"/>
          </w:rPr>
          <w:t>Considerations for all services</w:t>
        </w:r>
        <w:r w:rsidR="0062617B">
          <w:rPr>
            <w:noProof/>
            <w:webHidden/>
          </w:rPr>
          <w:tab/>
        </w:r>
        <w:r w:rsidR="0062617B">
          <w:rPr>
            <w:noProof/>
            <w:webHidden/>
          </w:rPr>
          <w:fldChar w:fldCharType="begin"/>
        </w:r>
        <w:r w:rsidR="0062617B">
          <w:rPr>
            <w:noProof/>
            <w:webHidden/>
          </w:rPr>
          <w:instrText xml:space="preserve"> PAGEREF _Toc511030811 \h </w:instrText>
        </w:r>
        <w:r w:rsidR="0062617B">
          <w:rPr>
            <w:noProof/>
            <w:webHidden/>
          </w:rPr>
        </w:r>
        <w:r w:rsidR="0062617B">
          <w:rPr>
            <w:noProof/>
            <w:webHidden/>
          </w:rPr>
          <w:fldChar w:fldCharType="separate"/>
        </w:r>
        <w:r w:rsidR="000941E5">
          <w:rPr>
            <w:noProof/>
            <w:webHidden/>
          </w:rPr>
          <w:t>13</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12" w:history="1">
        <w:r w:rsidR="0062617B" w:rsidRPr="00E025CF">
          <w:rPr>
            <w:rStyle w:val="Hyperlink"/>
            <w:noProof/>
          </w:rPr>
          <w:t xml:space="preserve">6. </w:t>
        </w:r>
        <w:r w:rsidR="0062617B" w:rsidRPr="00467423">
          <w:rPr>
            <w:b w:val="0"/>
            <w:bCs w:val="0"/>
            <w:caps w:val="0"/>
            <w:noProof/>
            <w:sz w:val="22"/>
            <w:szCs w:val="22"/>
          </w:rPr>
          <w:tab/>
        </w:r>
        <w:r w:rsidR="0062617B" w:rsidRPr="00E025CF">
          <w:rPr>
            <w:rStyle w:val="Hyperlink"/>
            <w:noProof/>
          </w:rPr>
          <w:t>Service delivery requirements for specific Service Users</w:t>
        </w:r>
        <w:r w:rsidR="0062617B">
          <w:rPr>
            <w:noProof/>
            <w:webHidden/>
          </w:rPr>
          <w:tab/>
        </w:r>
        <w:r w:rsidR="0062617B">
          <w:rPr>
            <w:noProof/>
            <w:webHidden/>
          </w:rPr>
          <w:fldChar w:fldCharType="begin"/>
        </w:r>
        <w:r w:rsidR="0062617B">
          <w:rPr>
            <w:noProof/>
            <w:webHidden/>
          </w:rPr>
          <w:instrText xml:space="preserve"> PAGEREF _Toc511030812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13" w:history="1">
        <w:r w:rsidR="0062617B" w:rsidRPr="00E025CF">
          <w:rPr>
            <w:rStyle w:val="Hyperlink"/>
            <w:noProof/>
          </w:rPr>
          <w:t xml:space="preserve">6.1 </w:t>
        </w:r>
        <w:r w:rsidR="0062617B" w:rsidRPr="00467423">
          <w:rPr>
            <w:smallCaps w:val="0"/>
            <w:noProof/>
            <w:sz w:val="22"/>
            <w:szCs w:val="22"/>
          </w:rPr>
          <w:tab/>
        </w:r>
        <w:r w:rsidR="0062617B" w:rsidRPr="00E025CF">
          <w:rPr>
            <w:rStyle w:val="Hyperlink"/>
            <w:noProof/>
          </w:rPr>
          <w:t>At Risk Families (U3050)</w:t>
        </w:r>
        <w:r w:rsidR="0062617B">
          <w:rPr>
            <w:noProof/>
            <w:webHidden/>
          </w:rPr>
          <w:tab/>
        </w:r>
        <w:r w:rsidR="0062617B">
          <w:rPr>
            <w:noProof/>
            <w:webHidden/>
          </w:rPr>
          <w:fldChar w:fldCharType="begin"/>
        </w:r>
        <w:r w:rsidR="0062617B">
          <w:rPr>
            <w:noProof/>
            <w:webHidden/>
          </w:rPr>
          <w:instrText xml:space="preserve"> PAGEREF _Toc511030813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14" w:history="1">
        <w:r w:rsidR="0062617B" w:rsidRPr="00E025CF">
          <w:rPr>
            <w:rStyle w:val="Hyperlink"/>
            <w:noProof/>
            <w:lang w:val="en-GB"/>
          </w:rPr>
          <w:t xml:space="preserve">6.1.1 </w:t>
        </w:r>
        <w:r w:rsidR="0062617B" w:rsidRPr="00467423">
          <w:rPr>
            <w:i w:val="0"/>
            <w:iCs w:val="0"/>
            <w:noProof/>
            <w:sz w:val="22"/>
            <w:szCs w:val="22"/>
          </w:rPr>
          <w:tab/>
        </w:r>
        <w:r w:rsidR="0062617B" w:rsidRPr="00E025CF">
          <w:rPr>
            <w:rStyle w:val="Hyperlink"/>
            <w:noProof/>
            <w:lang w:val="en-GB"/>
          </w:rPr>
          <w:t>Requirements – At Risk Families</w:t>
        </w:r>
        <w:r w:rsidR="0062617B">
          <w:rPr>
            <w:noProof/>
            <w:webHidden/>
          </w:rPr>
          <w:tab/>
        </w:r>
        <w:r w:rsidR="0062617B">
          <w:rPr>
            <w:noProof/>
            <w:webHidden/>
          </w:rPr>
          <w:fldChar w:fldCharType="begin"/>
        </w:r>
        <w:r w:rsidR="0062617B">
          <w:rPr>
            <w:noProof/>
            <w:webHidden/>
          </w:rPr>
          <w:instrText xml:space="preserve"> PAGEREF _Toc511030814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15" w:history="1">
        <w:r w:rsidR="0062617B" w:rsidRPr="00E025CF">
          <w:rPr>
            <w:rStyle w:val="Hyperlink"/>
            <w:noProof/>
            <w:lang w:val="en-GB"/>
          </w:rPr>
          <w:t xml:space="preserve">6.1.2 </w:t>
        </w:r>
        <w:r w:rsidR="0062617B" w:rsidRPr="00467423">
          <w:rPr>
            <w:i w:val="0"/>
            <w:iCs w:val="0"/>
            <w:noProof/>
            <w:sz w:val="22"/>
            <w:szCs w:val="22"/>
          </w:rPr>
          <w:tab/>
        </w:r>
        <w:r w:rsidR="0062617B" w:rsidRPr="00E025CF">
          <w:rPr>
            <w:rStyle w:val="Hyperlink"/>
            <w:noProof/>
            <w:lang w:val="en-GB"/>
          </w:rPr>
          <w:t>Considerations – At Risk Families</w:t>
        </w:r>
        <w:r w:rsidR="0062617B">
          <w:rPr>
            <w:noProof/>
            <w:webHidden/>
          </w:rPr>
          <w:tab/>
        </w:r>
        <w:r w:rsidR="0062617B">
          <w:rPr>
            <w:noProof/>
            <w:webHidden/>
          </w:rPr>
          <w:fldChar w:fldCharType="begin"/>
        </w:r>
        <w:r w:rsidR="0062617B">
          <w:rPr>
            <w:noProof/>
            <w:webHidden/>
          </w:rPr>
          <w:instrText xml:space="preserve"> PAGEREF _Toc511030815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16" w:history="1">
        <w:r w:rsidR="0062617B" w:rsidRPr="00E025CF">
          <w:rPr>
            <w:rStyle w:val="Hyperlink"/>
            <w:noProof/>
          </w:rPr>
          <w:t>6.2</w:t>
        </w:r>
        <w:r w:rsidR="0062617B" w:rsidRPr="00467423">
          <w:rPr>
            <w:smallCaps w:val="0"/>
            <w:noProof/>
            <w:sz w:val="22"/>
            <w:szCs w:val="22"/>
          </w:rPr>
          <w:tab/>
        </w:r>
        <w:r w:rsidR="0062617B" w:rsidRPr="00E025CF">
          <w:rPr>
            <w:rStyle w:val="Hyperlink"/>
            <w:noProof/>
          </w:rPr>
          <w:t>Aboriginal and Torres Strait Islander families in three discrete Indigenous communities experiencing or witnessing domestic violence (U3113)</w:t>
        </w:r>
        <w:r w:rsidR="0062617B">
          <w:rPr>
            <w:noProof/>
            <w:webHidden/>
          </w:rPr>
          <w:tab/>
        </w:r>
        <w:r w:rsidR="0062617B">
          <w:rPr>
            <w:noProof/>
            <w:webHidden/>
          </w:rPr>
          <w:fldChar w:fldCharType="begin"/>
        </w:r>
        <w:r w:rsidR="0062617B">
          <w:rPr>
            <w:noProof/>
            <w:webHidden/>
          </w:rPr>
          <w:instrText xml:space="preserve"> PAGEREF _Toc511030816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17" w:history="1">
        <w:r w:rsidR="0062617B" w:rsidRPr="00E025CF">
          <w:rPr>
            <w:rStyle w:val="Hyperlink"/>
            <w:noProof/>
            <w:lang w:val="en-GB"/>
          </w:rPr>
          <w:t xml:space="preserve">6.2.1 </w:t>
        </w:r>
        <w:r w:rsidR="0062617B" w:rsidRPr="00467423">
          <w:rPr>
            <w:i w:val="0"/>
            <w:iCs w:val="0"/>
            <w:noProof/>
            <w:sz w:val="22"/>
            <w:szCs w:val="22"/>
          </w:rPr>
          <w:tab/>
        </w:r>
        <w:r w:rsidR="0062617B" w:rsidRPr="00E025CF">
          <w:rPr>
            <w:rStyle w:val="Hyperlink"/>
            <w:noProof/>
            <w:lang w:val="en-GB"/>
          </w:rPr>
          <w:t xml:space="preserve"> Requirements - </w:t>
        </w:r>
        <w:r w:rsidR="0062617B" w:rsidRPr="00E025CF">
          <w:rPr>
            <w:rStyle w:val="Hyperlink"/>
            <w:noProof/>
          </w:rPr>
          <w:t>Aboriginal and Torres Strait Islander families in three discrete Indigenous communities experiencing or witnessing domestic violence</w:t>
        </w:r>
        <w:r w:rsidR="0062617B">
          <w:rPr>
            <w:noProof/>
            <w:webHidden/>
          </w:rPr>
          <w:tab/>
        </w:r>
        <w:r w:rsidR="0062617B">
          <w:rPr>
            <w:noProof/>
            <w:webHidden/>
          </w:rPr>
          <w:fldChar w:fldCharType="begin"/>
        </w:r>
        <w:r w:rsidR="0062617B">
          <w:rPr>
            <w:noProof/>
            <w:webHidden/>
          </w:rPr>
          <w:instrText xml:space="preserve"> PAGEREF _Toc511030817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18" w:history="1">
        <w:r w:rsidR="0062617B" w:rsidRPr="00E025CF">
          <w:rPr>
            <w:rStyle w:val="Hyperlink"/>
            <w:noProof/>
            <w:lang w:val="en-GB"/>
          </w:rPr>
          <w:t xml:space="preserve">6.2.2 </w:t>
        </w:r>
        <w:r w:rsidR="0062617B" w:rsidRPr="00467423">
          <w:rPr>
            <w:i w:val="0"/>
            <w:iCs w:val="0"/>
            <w:noProof/>
            <w:sz w:val="22"/>
            <w:szCs w:val="22"/>
          </w:rPr>
          <w:tab/>
        </w:r>
        <w:r w:rsidR="0062617B" w:rsidRPr="00E025CF">
          <w:rPr>
            <w:rStyle w:val="Hyperlink"/>
            <w:noProof/>
            <w:lang w:val="en-GB"/>
          </w:rPr>
          <w:t xml:space="preserve"> Considerations - </w:t>
        </w:r>
        <w:r w:rsidR="0062617B" w:rsidRPr="00E025CF">
          <w:rPr>
            <w:rStyle w:val="Hyperlink"/>
            <w:noProof/>
          </w:rPr>
          <w:t>Aboriginal and Torres Strait Islander families in three discrete Indigenous communities experiencing or witnessing domestic violence</w:t>
        </w:r>
        <w:r w:rsidR="0062617B">
          <w:rPr>
            <w:noProof/>
            <w:webHidden/>
          </w:rPr>
          <w:tab/>
        </w:r>
        <w:r w:rsidR="0062617B">
          <w:rPr>
            <w:noProof/>
            <w:webHidden/>
          </w:rPr>
          <w:fldChar w:fldCharType="begin"/>
        </w:r>
        <w:r w:rsidR="0062617B">
          <w:rPr>
            <w:noProof/>
            <w:webHidden/>
          </w:rPr>
          <w:instrText xml:space="preserve"> PAGEREF _Toc511030818 \h </w:instrText>
        </w:r>
        <w:r w:rsidR="0062617B">
          <w:rPr>
            <w:noProof/>
            <w:webHidden/>
          </w:rPr>
        </w:r>
        <w:r w:rsidR="0062617B">
          <w:rPr>
            <w:noProof/>
            <w:webHidden/>
          </w:rPr>
          <w:fldChar w:fldCharType="separate"/>
        </w:r>
        <w:r w:rsidR="000941E5">
          <w:rPr>
            <w:noProof/>
            <w:webHidden/>
          </w:rPr>
          <w:t>15</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19" w:history="1">
        <w:r w:rsidR="0062617B" w:rsidRPr="00E025CF">
          <w:rPr>
            <w:rStyle w:val="Hyperlink"/>
            <w:noProof/>
            <w:lang w:val="en-GB"/>
          </w:rPr>
          <w:t xml:space="preserve">6.3 </w:t>
        </w:r>
        <w:r w:rsidR="0062617B" w:rsidRPr="00467423">
          <w:rPr>
            <w:smallCaps w:val="0"/>
            <w:noProof/>
            <w:sz w:val="22"/>
            <w:szCs w:val="22"/>
          </w:rPr>
          <w:tab/>
        </w:r>
        <w:r w:rsidR="0062617B" w:rsidRPr="00E025CF">
          <w:rPr>
            <w:rStyle w:val="Hyperlink"/>
            <w:noProof/>
            <w:lang w:val="en-GB"/>
          </w:rPr>
          <w:t>Families — Statutory Service Users (U3310)</w:t>
        </w:r>
        <w:r w:rsidR="0062617B">
          <w:rPr>
            <w:noProof/>
            <w:webHidden/>
          </w:rPr>
          <w:tab/>
        </w:r>
        <w:r w:rsidR="0062617B">
          <w:rPr>
            <w:noProof/>
            <w:webHidden/>
          </w:rPr>
          <w:fldChar w:fldCharType="begin"/>
        </w:r>
        <w:r w:rsidR="0062617B">
          <w:rPr>
            <w:noProof/>
            <w:webHidden/>
          </w:rPr>
          <w:instrText xml:space="preserve"> PAGEREF _Toc511030819 \h </w:instrText>
        </w:r>
        <w:r w:rsidR="0062617B">
          <w:rPr>
            <w:noProof/>
            <w:webHidden/>
          </w:rPr>
        </w:r>
        <w:r w:rsidR="0062617B">
          <w:rPr>
            <w:noProof/>
            <w:webHidden/>
          </w:rPr>
          <w:fldChar w:fldCharType="separate"/>
        </w:r>
        <w:r w:rsidR="000941E5">
          <w:rPr>
            <w:noProof/>
            <w:webHidden/>
          </w:rPr>
          <w:t>16</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0" w:history="1">
        <w:r w:rsidR="0062617B" w:rsidRPr="00E025CF">
          <w:rPr>
            <w:rStyle w:val="Hyperlink"/>
            <w:noProof/>
            <w:lang w:val="en-GB"/>
          </w:rPr>
          <w:t xml:space="preserve">6.3.1 </w:t>
        </w:r>
        <w:r w:rsidR="0062617B" w:rsidRPr="00467423">
          <w:rPr>
            <w:i w:val="0"/>
            <w:iCs w:val="0"/>
            <w:noProof/>
            <w:sz w:val="22"/>
            <w:szCs w:val="22"/>
          </w:rPr>
          <w:tab/>
        </w:r>
        <w:r w:rsidR="0062617B" w:rsidRPr="00E025CF">
          <w:rPr>
            <w:rStyle w:val="Hyperlink"/>
            <w:noProof/>
            <w:lang w:val="en-GB"/>
          </w:rPr>
          <w:t>Requirements – Statutory Service Users</w:t>
        </w:r>
        <w:r w:rsidR="0062617B">
          <w:rPr>
            <w:noProof/>
            <w:webHidden/>
          </w:rPr>
          <w:tab/>
        </w:r>
        <w:r w:rsidR="0062617B">
          <w:rPr>
            <w:noProof/>
            <w:webHidden/>
          </w:rPr>
          <w:fldChar w:fldCharType="begin"/>
        </w:r>
        <w:r w:rsidR="0062617B">
          <w:rPr>
            <w:noProof/>
            <w:webHidden/>
          </w:rPr>
          <w:instrText xml:space="preserve"> PAGEREF _Toc511030820 \h </w:instrText>
        </w:r>
        <w:r w:rsidR="0062617B">
          <w:rPr>
            <w:noProof/>
            <w:webHidden/>
          </w:rPr>
        </w:r>
        <w:r w:rsidR="0062617B">
          <w:rPr>
            <w:noProof/>
            <w:webHidden/>
          </w:rPr>
          <w:fldChar w:fldCharType="separate"/>
        </w:r>
        <w:r w:rsidR="000941E5">
          <w:rPr>
            <w:noProof/>
            <w:webHidden/>
          </w:rPr>
          <w:t>16</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1" w:history="1">
        <w:r w:rsidR="0062617B" w:rsidRPr="00E025CF">
          <w:rPr>
            <w:rStyle w:val="Hyperlink"/>
            <w:noProof/>
            <w:lang w:val="en-GB"/>
          </w:rPr>
          <w:t xml:space="preserve">6.3.2 </w:t>
        </w:r>
        <w:r w:rsidR="0062617B" w:rsidRPr="00467423">
          <w:rPr>
            <w:i w:val="0"/>
            <w:iCs w:val="0"/>
            <w:noProof/>
            <w:sz w:val="22"/>
            <w:szCs w:val="22"/>
          </w:rPr>
          <w:tab/>
        </w:r>
        <w:r w:rsidR="0062617B" w:rsidRPr="00E025CF">
          <w:rPr>
            <w:rStyle w:val="Hyperlink"/>
            <w:noProof/>
            <w:lang w:val="en-GB"/>
          </w:rPr>
          <w:t>Considerations – Statutory Service Users</w:t>
        </w:r>
        <w:r w:rsidR="0062617B">
          <w:rPr>
            <w:noProof/>
            <w:webHidden/>
          </w:rPr>
          <w:tab/>
        </w:r>
        <w:r w:rsidR="0062617B">
          <w:rPr>
            <w:noProof/>
            <w:webHidden/>
          </w:rPr>
          <w:fldChar w:fldCharType="begin"/>
        </w:r>
        <w:r w:rsidR="0062617B">
          <w:rPr>
            <w:noProof/>
            <w:webHidden/>
          </w:rPr>
          <w:instrText xml:space="preserve"> PAGEREF _Toc511030821 \h </w:instrText>
        </w:r>
        <w:r w:rsidR="0062617B">
          <w:rPr>
            <w:noProof/>
            <w:webHidden/>
          </w:rPr>
        </w:r>
        <w:r w:rsidR="0062617B">
          <w:rPr>
            <w:noProof/>
            <w:webHidden/>
          </w:rPr>
          <w:fldChar w:fldCharType="separate"/>
        </w:r>
        <w:r w:rsidR="000941E5">
          <w:rPr>
            <w:noProof/>
            <w:webHidden/>
          </w:rPr>
          <w:t>16</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22" w:history="1">
        <w:r w:rsidR="0062617B" w:rsidRPr="00E025CF">
          <w:rPr>
            <w:rStyle w:val="Hyperlink"/>
            <w:noProof/>
          </w:rPr>
          <w:t xml:space="preserve">6.4 </w:t>
        </w:r>
        <w:r w:rsidR="0062617B" w:rsidRPr="00467423">
          <w:rPr>
            <w:smallCaps w:val="0"/>
            <w:noProof/>
            <w:sz w:val="22"/>
            <w:szCs w:val="22"/>
          </w:rPr>
          <w:tab/>
        </w:r>
        <w:r w:rsidR="0062617B" w:rsidRPr="00E025CF">
          <w:rPr>
            <w:rStyle w:val="Hyperlink"/>
            <w:noProof/>
          </w:rPr>
          <w:t>Vulnerable families with children (U3330)</w:t>
        </w:r>
        <w:r w:rsidR="0062617B">
          <w:rPr>
            <w:noProof/>
            <w:webHidden/>
          </w:rPr>
          <w:tab/>
        </w:r>
        <w:r w:rsidR="0062617B">
          <w:rPr>
            <w:noProof/>
            <w:webHidden/>
          </w:rPr>
          <w:fldChar w:fldCharType="begin"/>
        </w:r>
        <w:r w:rsidR="0062617B">
          <w:rPr>
            <w:noProof/>
            <w:webHidden/>
          </w:rPr>
          <w:instrText xml:space="preserve"> PAGEREF _Toc511030822 \h </w:instrText>
        </w:r>
        <w:r w:rsidR="0062617B">
          <w:rPr>
            <w:noProof/>
            <w:webHidden/>
          </w:rPr>
        </w:r>
        <w:r w:rsidR="0062617B">
          <w:rPr>
            <w:noProof/>
            <w:webHidden/>
          </w:rPr>
          <w:fldChar w:fldCharType="separate"/>
        </w:r>
        <w:r w:rsidR="000941E5">
          <w:rPr>
            <w:noProof/>
            <w:webHidden/>
          </w:rPr>
          <w:t>16</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3" w:history="1">
        <w:r w:rsidR="0062617B" w:rsidRPr="00E025CF">
          <w:rPr>
            <w:rStyle w:val="Hyperlink"/>
            <w:noProof/>
            <w:lang w:val="en-GB"/>
          </w:rPr>
          <w:t xml:space="preserve">6.4.1 </w:t>
        </w:r>
        <w:r w:rsidR="0062617B" w:rsidRPr="00467423">
          <w:rPr>
            <w:i w:val="0"/>
            <w:iCs w:val="0"/>
            <w:noProof/>
            <w:sz w:val="22"/>
            <w:szCs w:val="22"/>
          </w:rPr>
          <w:tab/>
        </w:r>
        <w:r w:rsidR="0062617B" w:rsidRPr="00E025CF">
          <w:rPr>
            <w:rStyle w:val="Hyperlink"/>
            <w:noProof/>
            <w:lang w:val="en-GB"/>
          </w:rPr>
          <w:t>Requirements – Vulnerable families with children</w:t>
        </w:r>
        <w:r w:rsidR="0062617B">
          <w:rPr>
            <w:noProof/>
            <w:webHidden/>
          </w:rPr>
          <w:tab/>
        </w:r>
        <w:r w:rsidR="0062617B">
          <w:rPr>
            <w:noProof/>
            <w:webHidden/>
          </w:rPr>
          <w:fldChar w:fldCharType="begin"/>
        </w:r>
        <w:r w:rsidR="0062617B">
          <w:rPr>
            <w:noProof/>
            <w:webHidden/>
          </w:rPr>
          <w:instrText xml:space="preserve"> PAGEREF _Toc511030823 \h </w:instrText>
        </w:r>
        <w:r w:rsidR="0062617B">
          <w:rPr>
            <w:noProof/>
            <w:webHidden/>
          </w:rPr>
        </w:r>
        <w:r w:rsidR="0062617B">
          <w:rPr>
            <w:noProof/>
            <w:webHidden/>
          </w:rPr>
          <w:fldChar w:fldCharType="separate"/>
        </w:r>
        <w:r w:rsidR="000941E5">
          <w:rPr>
            <w:noProof/>
            <w:webHidden/>
          </w:rPr>
          <w:t>16</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4" w:history="1">
        <w:r w:rsidR="0062617B" w:rsidRPr="00E025CF">
          <w:rPr>
            <w:rStyle w:val="Hyperlink"/>
            <w:noProof/>
            <w:lang w:val="en-GB"/>
          </w:rPr>
          <w:t xml:space="preserve">6.4.2 </w:t>
        </w:r>
        <w:r w:rsidR="0062617B" w:rsidRPr="00467423">
          <w:rPr>
            <w:i w:val="0"/>
            <w:iCs w:val="0"/>
            <w:noProof/>
            <w:sz w:val="22"/>
            <w:szCs w:val="22"/>
          </w:rPr>
          <w:tab/>
        </w:r>
        <w:r w:rsidR="0062617B" w:rsidRPr="00E025CF">
          <w:rPr>
            <w:rStyle w:val="Hyperlink"/>
            <w:noProof/>
            <w:lang w:val="en-GB"/>
          </w:rPr>
          <w:t xml:space="preserve">Considerations - </w:t>
        </w:r>
        <w:r w:rsidR="0062617B" w:rsidRPr="00E025CF">
          <w:rPr>
            <w:rStyle w:val="Hyperlink"/>
            <w:noProof/>
          </w:rPr>
          <w:t>Vulnerable families with children</w:t>
        </w:r>
        <w:r w:rsidR="0062617B">
          <w:rPr>
            <w:noProof/>
            <w:webHidden/>
          </w:rPr>
          <w:tab/>
        </w:r>
        <w:r w:rsidR="0062617B">
          <w:rPr>
            <w:noProof/>
            <w:webHidden/>
          </w:rPr>
          <w:fldChar w:fldCharType="begin"/>
        </w:r>
        <w:r w:rsidR="0062617B">
          <w:rPr>
            <w:noProof/>
            <w:webHidden/>
          </w:rPr>
          <w:instrText xml:space="preserve"> PAGEREF _Toc511030824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25" w:history="1">
        <w:r w:rsidR="0062617B" w:rsidRPr="00E025CF">
          <w:rPr>
            <w:rStyle w:val="Hyperlink"/>
            <w:noProof/>
          </w:rPr>
          <w:t>6.5</w:t>
        </w:r>
        <w:r w:rsidR="0062617B" w:rsidRPr="00467423">
          <w:rPr>
            <w:smallCaps w:val="0"/>
            <w:noProof/>
            <w:sz w:val="22"/>
            <w:szCs w:val="22"/>
          </w:rPr>
          <w:tab/>
        </w:r>
        <w:r w:rsidR="0062617B" w:rsidRPr="00E025CF">
          <w:rPr>
            <w:rStyle w:val="Hyperlink"/>
            <w:noProof/>
          </w:rPr>
          <w:t>Vulnerable and/or at risk Aboriginal and Torres Strait Islander families (U3333)</w:t>
        </w:r>
        <w:r w:rsidR="0062617B">
          <w:rPr>
            <w:noProof/>
            <w:webHidden/>
          </w:rPr>
          <w:tab/>
        </w:r>
        <w:r w:rsidR="0062617B">
          <w:rPr>
            <w:noProof/>
            <w:webHidden/>
          </w:rPr>
          <w:fldChar w:fldCharType="begin"/>
        </w:r>
        <w:r w:rsidR="0062617B">
          <w:rPr>
            <w:noProof/>
            <w:webHidden/>
          </w:rPr>
          <w:instrText xml:space="preserve"> PAGEREF _Toc511030825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6" w:history="1">
        <w:r w:rsidR="0062617B" w:rsidRPr="00E025CF">
          <w:rPr>
            <w:rStyle w:val="Hyperlink"/>
            <w:noProof/>
            <w:lang w:val="en-GB"/>
          </w:rPr>
          <w:t xml:space="preserve">6.5.1 </w:t>
        </w:r>
        <w:r w:rsidR="0062617B" w:rsidRPr="00467423">
          <w:rPr>
            <w:i w:val="0"/>
            <w:iCs w:val="0"/>
            <w:noProof/>
            <w:sz w:val="22"/>
            <w:szCs w:val="22"/>
          </w:rPr>
          <w:tab/>
        </w:r>
        <w:r w:rsidR="0062617B" w:rsidRPr="00E025CF">
          <w:rPr>
            <w:rStyle w:val="Hyperlink"/>
            <w:noProof/>
            <w:lang w:val="en-GB"/>
          </w:rPr>
          <w:t xml:space="preserve">Requirements - </w:t>
        </w:r>
        <w:r w:rsidR="0062617B" w:rsidRPr="00E025CF">
          <w:rPr>
            <w:rStyle w:val="Hyperlink"/>
            <w:noProof/>
          </w:rPr>
          <w:t>Vulnerable and/or at risk Aboriginal and Torres Strait Islander families</w:t>
        </w:r>
        <w:r w:rsidR="0062617B">
          <w:rPr>
            <w:noProof/>
            <w:webHidden/>
          </w:rPr>
          <w:tab/>
        </w:r>
        <w:r w:rsidR="0062617B">
          <w:rPr>
            <w:noProof/>
            <w:webHidden/>
          </w:rPr>
          <w:fldChar w:fldCharType="begin"/>
        </w:r>
        <w:r w:rsidR="0062617B">
          <w:rPr>
            <w:noProof/>
            <w:webHidden/>
          </w:rPr>
          <w:instrText xml:space="preserve"> PAGEREF _Toc511030826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7" w:history="1">
        <w:r w:rsidR="0062617B" w:rsidRPr="00E025CF">
          <w:rPr>
            <w:rStyle w:val="Hyperlink"/>
            <w:noProof/>
            <w:lang w:val="en-GB"/>
          </w:rPr>
          <w:t xml:space="preserve">6.5.2 </w:t>
        </w:r>
        <w:r w:rsidR="0062617B" w:rsidRPr="00467423">
          <w:rPr>
            <w:i w:val="0"/>
            <w:iCs w:val="0"/>
            <w:noProof/>
            <w:sz w:val="22"/>
            <w:szCs w:val="22"/>
          </w:rPr>
          <w:tab/>
        </w:r>
        <w:r w:rsidR="0062617B" w:rsidRPr="00E025CF">
          <w:rPr>
            <w:rStyle w:val="Hyperlink"/>
            <w:noProof/>
            <w:lang w:val="en-GB"/>
          </w:rPr>
          <w:t xml:space="preserve">Considerations - </w:t>
        </w:r>
        <w:r w:rsidR="0062617B" w:rsidRPr="00E025CF">
          <w:rPr>
            <w:rStyle w:val="Hyperlink"/>
            <w:noProof/>
          </w:rPr>
          <w:t>Vulnerable and/or at risk Aboriginal and Torres Strait Islander families</w:t>
        </w:r>
        <w:r w:rsidR="0062617B">
          <w:rPr>
            <w:noProof/>
            <w:webHidden/>
          </w:rPr>
          <w:tab/>
        </w:r>
        <w:r w:rsidR="0062617B">
          <w:rPr>
            <w:noProof/>
            <w:webHidden/>
          </w:rPr>
          <w:fldChar w:fldCharType="begin"/>
        </w:r>
        <w:r w:rsidR="0062617B">
          <w:rPr>
            <w:noProof/>
            <w:webHidden/>
          </w:rPr>
          <w:instrText xml:space="preserve"> PAGEREF _Toc511030827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28" w:history="1">
        <w:r w:rsidR="0062617B" w:rsidRPr="00E025CF">
          <w:rPr>
            <w:rStyle w:val="Hyperlink"/>
            <w:noProof/>
          </w:rPr>
          <w:t xml:space="preserve">6.6 </w:t>
        </w:r>
        <w:r w:rsidR="0062617B" w:rsidRPr="00467423">
          <w:rPr>
            <w:smallCaps w:val="0"/>
            <w:noProof/>
            <w:sz w:val="22"/>
            <w:szCs w:val="22"/>
          </w:rPr>
          <w:tab/>
        </w:r>
        <w:r w:rsidR="0062617B" w:rsidRPr="00E025CF">
          <w:rPr>
            <w:rStyle w:val="Hyperlink"/>
            <w:noProof/>
          </w:rPr>
          <w:t>Referrers and Enquirers (U3340)</w:t>
        </w:r>
        <w:r w:rsidR="0062617B">
          <w:rPr>
            <w:noProof/>
            <w:webHidden/>
          </w:rPr>
          <w:tab/>
        </w:r>
        <w:r w:rsidR="0062617B">
          <w:rPr>
            <w:noProof/>
            <w:webHidden/>
          </w:rPr>
          <w:fldChar w:fldCharType="begin"/>
        </w:r>
        <w:r w:rsidR="0062617B">
          <w:rPr>
            <w:noProof/>
            <w:webHidden/>
          </w:rPr>
          <w:instrText xml:space="preserve"> PAGEREF _Toc511030828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29" w:history="1">
        <w:r w:rsidR="0062617B" w:rsidRPr="00E025CF">
          <w:rPr>
            <w:rStyle w:val="Hyperlink"/>
            <w:rFonts w:eastAsia="Calibri"/>
            <w:noProof/>
            <w:lang w:val="en-GB" w:eastAsia="en-US"/>
          </w:rPr>
          <w:t xml:space="preserve">6.6.1 </w:t>
        </w:r>
        <w:r w:rsidR="0062617B" w:rsidRPr="00467423">
          <w:rPr>
            <w:i w:val="0"/>
            <w:iCs w:val="0"/>
            <w:noProof/>
            <w:sz w:val="22"/>
            <w:szCs w:val="22"/>
          </w:rPr>
          <w:tab/>
        </w:r>
        <w:r w:rsidR="0062617B" w:rsidRPr="00E025CF">
          <w:rPr>
            <w:rStyle w:val="Hyperlink"/>
            <w:rFonts w:eastAsia="Calibri"/>
            <w:noProof/>
            <w:lang w:val="en-GB" w:eastAsia="en-US"/>
          </w:rPr>
          <w:t>Requirements - Referrers and Enquirers (U3340)</w:t>
        </w:r>
        <w:r w:rsidR="0062617B">
          <w:rPr>
            <w:noProof/>
            <w:webHidden/>
          </w:rPr>
          <w:tab/>
        </w:r>
        <w:r w:rsidR="0062617B">
          <w:rPr>
            <w:noProof/>
            <w:webHidden/>
          </w:rPr>
          <w:fldChar w:fldCharType="begin"/>
        </w:r>
        <w:r w:rsidR="0062617B">
          <w:rPr>
            <w:noProof/>
            <w:webHidden/>
          </w:rPr>
          <w:instrText xml:space="preserve"> PAGEREF _Toc511030829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30" w:history="1">
        <w:r w:rsidR="0062617B" w:rsidRPr="00E025CF">
          <w:rPr>
            <w:rStyle w:val="Hyperlink"/>
            <w:rFonts w:eastAsia="Calibri"/>
            <w:noProof/>
            <w:lang w:val="en-GB" w:eastAsia="en-US"/>
          </w:rPr>
          <w:t xml:space="preserve">6.6.2 </w:t>
        </w:r>
        <w:r w:rsidR="0062617B" w:rsidRPr="00467423">
          <w:rPr>
            <w:i w:val="0"/>
            <w:iCs w:val="0"/>
            <w:noProof/>
            <w:sz w:val="22"/>
            <w:szCs w:val="22"/>
          </w:rPr>
          <w:tab/>
        </w:r>
        <w:r w:rsidR="0062617B" w:rsidRPr="00E025CF">
          <w:rPr>
            <w:rStyle w:val="Hyperlink"/>
            <w:rFonts w:eastAsia="Calibri"/>
            <w:noProof/>
            <w:lang w:val="en-GB" w:eastAsia="en-US"/>
          </w:rPr>
          <w:t xml:space="preserve"> Considerations - Referrers and Enquirers (U3340)</w:t>
        </w:r>
        <w:r w:rsidR="0062617B">
          <w:rPr>
            <w:noProof/>
            <w:webHidden/>
          </w:rPr>
          <w:tab/>
        </w:r>
        <w:r w:rsidR="0062617B">
          <w:rPr>
            <w:noProof/>
            <w:webHidden/>
          </w:rPr>
          <w:fldChar w:fldCharType="begin"/>
        </w:r>
        <w:r w:rsidR="0062617B">
          <w:rPr>
            <w:noProof/>
            <w:webHidden/>
          </w:rPr>
          <w:instrText xml:space="preserve"> PAGEREF _Toc511030830 \h </w:instrText>
        </w:r>
        <w:r w:rsidR="0062617B">
          <w:rPr>
            <w:noProof/>
            <w:webHidden/>
          </w:rPr>
        </w:r>
        <w:r w:rsidR="0062617B">
          <w:rPr>
            <w:noProof/>
            <w:webHidden/>
          </w:rPr>
          <w:fldChar w:fldCharType="separate"/>
        </w:r>
        <w:r w:rsidR="000941E5">
          <w:rPr>
            <w:noProof/>
            <w:webHidden/>
          </w:rPr>
          <w:t>17</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31" w:history="1">
        <w:r w:rsidR="0062617B" w:rsidRPr="00E025CF">
          <w:rPr>
            <w:rStyle w:val="Hyperlink"/>
            <w:noProof/>
          </w:rPr>
          <w:t xml:space="preserve">7. </w:t>
        </w:r>
        <w:r w:rsidR="0062617B" w:rsidRPr="00467423">
          <w:rPr>
            <w:b w:val="0"/>
            <w:bCs w:val="0"/>
            <w:caps w:val="0"/>
            <w:noProof/>
            <w:sz w:val="22"/>
            <w:szCs w:val="22"/>
          </w:rPr>
          <w:tab/>
        </w:r>
        <w:r w:rsidR="0062617B" w:rsidRPr="00E025CF">
          <w:rPr>
            <w:rStyle w:val="Hyperlink"/>
            <w:noProof/>
          </w:rPr>
          <w:t>Service delivery requirements for specific service types</w:t>
        </w:r>
        <w:r w:rsidR="0062617B">
          <w:rPr>
            <w:noProof/>
            <w:webHidden/>
          </w:rPr>
          <w:tab/>
        </w:r>
        <w:r w:rsidR="0062617B">
          <w:rPr>
            <w:noProof/>
            <w:webHidden/>
          </w:rPr>
          <w:fldChar w:fldCharType="begin"/>
        </w:r>
        <w:r w:rsidR="0062617B">
          <w:rPr>
            <w:noProof/>
            <w:webHidden/>
          </w:rPr>
          <w:instrText xml:space="preserve"> PAGEREF _Toc511030831 \h </w:instrText>
        </w:r>
        <w:r w:rsidR="0062617B">
          <w:rPr>
            <w:noProof/>
            <w:webHidden/>
          </w:rPr>
        </w:r>
        <w:r w:rsidR="0062617B">
          <w:rPr>
            <w:noProof/>
            <w:webHidden/>
          </w:rPr>
          <w:fldChar w:fldCharType="separate"/>
        </w:r>
        <w:r w:rsidR="000941E5">
          <w:rPr>
            <w:noProof/>
            <w:webHidden/>
          </w:rPr>
          <w:t>19</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32" w:history="1">
        <w:r w:rsidR="0062617B" w:rsidRPr="00E025CF">
          <w:rPr>
            <w:rStyle w:val="Hyperlink"/>
            <w:noProof/>
          </w:rPr>
          <w:t xml:space="preserve">7.1 </w:t>
        </w:r>
        <w:r w:rsidR="0062617B" w:rsidRPr="00467423">
          <w:rPr>
            <w:smallCaps w:val="0"/>
            <w:noProof/>
            <w:sz w:val="22"/>
            <w:szCs w:val="22"/>
          </w:rPr>
          <w:tab/>
        </w:r>
        <w:r w:rsidR="0062617B" w:rsidRPr="00E025CF">
          <w:rPr>
            <w:rStyle w:val="Hyperlink"/>
            <w:noProof/>
          </w:rPr>
          <w:t xml:space="preserve"> Aboriginal and Torres Strait Islander Family Wellbeing (T313)</w:t>
        </w:r>
        <w:r w:rsidR="0062617B">
          <w:rPr>
            <w:noProof/>
            <w:webHidden/>
          </w:rPr>
          <w:tab/>
        </w:r>
        <w:r w:rsidR="0062617B">
          <w:rPr>
            <w:noProof/>
            <w:webHidden/>
          </w:rPr>
          <w:fldChar w:fldCharType="begin"/>
        </w:r>
        <w:r w:rsidR="0062617B">
          <w:rPr>
            <w:noProof/>
            <w:webHidden/>
          </w:rPr>
          <w:instrText xml:space="preserve"> PAGEREF _Toc511030832 \h </w:instrText>
        </w:r>
        <w:r w:rsidR="0062617B">
          <w:rPr>
            <w:noProof/>
            <w:webHidden/>
          </w:rPr>
        </w:r>
        <w:r w:rsidR="0062617B">
          <w:rPr>
            <w:noProof/>
            <w:webHidden/>
          </w:rPr>
          <w:fldChar w:fldCharType="separate"/>
        </w:r>
        <w:r w:rsidR="000941E5">
          <w:rPr>
            <w:noProof/>
            <w:webHidden/>
          </w:rPr>
          <w:t>19</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33" w:history="1">
        <w:r w:rsidR="0062617B" w:rsidRPr="00E025CF">
          <w:rPr>
            <w:rStyle w:val="Hyperlink"/>
            <w:noProof/>
          </w:rPr>
          <w:t xml:space="preserve">7.1.1 </w:t>
        </w:r>
        <w:r w:rsidR="0062617B" w:rsidRPr="00467423">
          <w:rPr>
            <w:i w:val="0"/>
            <w:iCs w:val="0"/>
            <w:noProof/>
            <w:sz w:val="22"/>
            <w:szCs w:val="22"/>
          </w:rPr>
          <w:tab/>
        </w:r>
        <w:r w:rsidR="0062617B" w:rsidRPr="00E025CF">
          <w:rPr>
            <w:rStyle w:val="Hyperlink"/>
            <w:noProof/>
          </w:rPr>
          <w:t>Requirements – Aboriginal and Torres Strait Islander Family Wellbeing</w:t>
        </w:r>
        <w:r w:rsidR="0062617B">
          <w:rPr>
            <w:noProof/>
            <w:webHidden/>
          </w:rPr>
          <w:tab/>
        </w:r>
        <w:r w:rsidR="0062617B">
          <w:rPr>
            <w:noProof/>
            <w:webHidden/>
          </w:rPr>
          <w:fldChar w:fldCharType="begin"/>
        </w:r>
        <w:r w:rsidR="0062617B">
          <w:rPr>
            <w:noProof/>
            <w:webHidden/>
          </w:rPr>
          <w:instrText xml:space="preserve"> PAGEREF _Toc511030833 \h </w:instrText>
        </w:r>
        <w:r w:rsidR="0062617B">
          <w:rPr>
            <w:noProof/>
            <w:webHidden/>
          </w:rPr>
        </w:r>
        <w:r w:rsidR="0062617B">
          <w:rPr>
            <w:noProof/>
            <w:webHidden/>
          </w:rPr>
          <w:fldChar w:fldCharType="separate"/>
        </w:r>
        <w:r w:rsidR="000941E5">
          <w:rPr>
            <w:noProof/>
            <w:webHidden/>
          </w:rPr>
          <w:t>19</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34" w:history="1">
        <w:r w:rsidR="0062617B" w:rsidRPr="00E025CF">
          <w:rPr>
            <w:rStyle w:val="Hyperlink"/>
            <w:noProof/>
          </w:rPr>
          <w:t xml:space="preserve">7.1.2 </w:t>
        </w:r>
        <w:r w:rsidR="0062617B" w:rsidRPr="00467423">
          <w:rPr>
            <w:i w:val="0"/>
            <w:iCs w:val="0"/>
            <w:noProof/>
            <w:sz w:val="22"/>
            <w:szCs w:val="22"/>
          </w:rPr>
          <w:tab/>
        </w:r>
        <w:r w:rsidR="0062617B" w:rsidRPr="00E025CF">
          <w:rPr>
            <w:rStyle w:val="Hyperlink"/>
            <w:noProof/>
          </w:rPr>
          <w:t xml:space="preserve"> Considerations – Aboriginal and Torres Strait Islander Family Wellbeing</w:t>
        </w:r>
        <w:r w:rsidR="0062617B">
          <w:rPr>
            <w:noProof/>
            <w:webHidden/>
          </w:rPr>
          <w:tab/>
        </w:r>
        <w:r w:rsidR="0062617B">
          <w:rPr>
            <w:noProof/>
            <w:webHidden/>
          </w:rPr>
          <w:fldChar w:fldCharType="begin"/>
        </w:r>
        <w:r w:rsidR="0062617B">
          <w:rPr>
            <w:noProof/>
            <w:webHidden/>
          </w:rPr>
          <w:instrText xml:space="preserve"> PAGEREF _Toc511030834 \h </w:instrText>
        </w:r>
        <w:r w:rsidR="0062617B">
          <w:rPr>
            <w:noProof/>
            <w:webHidden/>
          </w:rPr>
        </w:r>
        <w:r w:rsidR="0062617B">
          <w:rPr>
            <w:noProof/>
            <w:webHidden/>
          </w:rPr>
          <w:fldChar w:fldCharType="separate"/>
        </w:r>
        <w:r w:rsidR="000941E5">
          <w:rPr>
            <w:noProof/>
            <w:webHidden/>
          </w:rPr>
          <w:t>21</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35" w:history="1">
        <w:r w:rsidR="0062617B" w:rsidRPr="00E025CF">
          <w:rPr>
            <w:rStyle w:val="Hyperlink"/>
            <w:noProof/>
          </w:rPr>
          <w:t xml:space="preserve">7.3 </w:t>
        </w:r>
        <w:r w:rsidR="0062617B" w:rsidRPr="00467423">
          <w:rPr>
            <w:smallCaps w:val="0"/>
            <w:noProof/>
            <w:sz w:val="22"/>
            <w:szCs w:val="22"/>
          </w:rPr>
          <w:tab/>
        </w:r>
        <w:r w:rsidR="0062617B" w:rsidRPr="00E025CF">
          <w:rPr>
            <w:rStyle w:val="Hyperlink"/>
            <w:noProof/>
          </w:rPr>
          <w:t xml:space="preserve"> Support — Intensive Family Support (T327)</w:t>
        </w:r>
        <w:r w:rsidR="0062617B">
          <w:rPr>
            <w:noProof/>
            <w:webHidden/>
          </w:rPr>
          <w:tab/>
        </w:r>
        <w:r w:rsidR="0062617B">
          <w:rPr>
            <w:noProof/>
            <w:webHidden/>
          </w:rPr>
          <w:fldChar w:fldCharType="begin"/>
        </w:r>
        <w:r w:rsidR="0062617B">
          <w:rPr>
            <w:noProof/>
            <w:webHidden/>
          </w:rPr>
          <w:instrText xml:space="preserve"> PAGEREF _Toc511030835 \h </w:instrText>
        </w:r>
        <w:r w:rsidR="0062617B">
          <w:rPr>
            <w:noProof/>
            <w:webHidden/>
          </w:rPr>
        </w:r>
        <w:r w:rsidR="0062617B">
          <w:rPr>
            <w:noProof/>
            <w:webHidden/>
          </w:rPr>
          <w:fldChar w:fldCharType="separate"/>
        </w:r>
        <w:r w:rsidR="000941E5">
          <w:rPr>
            <w:noProof/>
            <w:webHidden/>
          </w:rPr>
          <w:t>22</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36" w:history="1">
        <w:r w:rsidR="0062617B" w:rsidRPr="00E025CF">
          <w:rPr>
            <w:rStyle w:val="Hyperlink"/>
            <w:noProof/>
          </w:rPr>
          <w:t xml:space="preserve">7.3.1 </w:t>
        </w:r>
        <w:r w:rsidR="0062617B" w:rsidRPr="00467423">
          <w:rPr>
            <w:i w:val="0"/>
            <w:iCs w:val="0"/>
            <w:noProof/>
            <w:sz w:val="22"/>
            <w:szCs w:val="22"/>
          </w:rPr>
          <w:tab/>
        </w:r>
        <w:r w:rsidR="0062617B" w:rsidRPr="00E025CF">
          <w:rPr>
            <w:rStyle w:val="Hyperlink"/>
            <w:noProof/>
          </w:rPr>
          <w:t xml:space="preserve"> Requirements — Intensive</w:t>
        </w:r>
        <w:r w:rsidR="0062617B">
          <w:rPr>
            <w:noProof/>
            <w:webHidden/>
          </w:rPr>
          <w:tab/>
        </w:r>
        <w:r w:rsidR="0062617B">
          <w:rPr>
            <w:noProof/>
            <w:webHidden/>
          </w:rPr>
          <w:fldChar w:fldCharType="begin"/>
        </w:r>
        <w:r w:rsidR="0062617B">
          <w:rPr>
            <w:noProof/>
            <w:webHidden/>
          </w:rPr>
          <w:instrText xml:space="preserve"> PAGEREF _Toc511030836 \h </w:instrText>
        </w:r>
        <w:r w:rsidR="0062617B">
          <w:rPr>
            <w:noProof/>
            <w:webHidden/>
          </w:rPr>
        </w:r>
        <w:r w:rsidR="0062617B">
          <w:rPr>
            <w:noProof/>
            <w:webHidden/>
          </w:rPr>
          <w:fldChar w:fldCharType="separate"/>
        </w:r>
        <w:r w:rsidR="000941E5">
          <w:rPr>
            <w:noProof/>
            <w:webHidden/>
          </w:rPr>
          <w:t>22</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37" w:history="1">
        <w:r w:rsidR="0062617B" w:rsidRPr="00E025CF">
          <w:rPr>
            <w:rStyle w:val="Hyperlink"/>
            <w:noProof/>
          </w:rPr>
          <w:t xml:space="preserve">7.3.2 </w:t>
        </w:r>
        <w:r w:rsidR="0062617B" w:rsidRPr="00467423">
          <w:rPr>
            <w:i w:val="0"/>
            <w:iCs w:val="0"/>
            <w:noProof/>
            <w:sz w:val="22"/>
            <w:szCs w:val="22"/>
          </w:rPr>
          <w:tab/>
        </w:r>
        <w:r w:rsidR="0062617B" w:rsidRPr="00E025CF">
          <w:rPr>
            <w:rStyle w:val="Hyperlink"/>
            <w:noProof/>
          </w:rPr>
          <w:t>Considerations - Intensive</w:t>
        </w:r>
        <w:r w:rsidR="0062617B">
          <w:rPr>
            <w:noProof/>
            <w:webHidden/>
          </w:rPr>
          <w:tab/>
        </w:r>
        <w:r w:rsidR="0062617B">
          <w:rPr>
            <w:noProof/>
            <w:webHidden/>
          </w:rPr>
          <w:fldChar w:fldCharType="begin"/>
        </w:r>
        <w:r w:rsidR="0062617B">
          <w:rPr>
            <w:noProof/>
            <w:webHidden/>
          </w:rPr>
          <w:instrText xml:space="preserve"> PAGEREF _Toc511030837 \h </w:instrText>
        </w:r>
        <w:r w:rsidR="0062617B">
          <w:rPr>
            <w:noProof/>
            <w:webHidden/>
          </w:rPr>
        </w:r>
        <w:r w:rsidR="0062617B">
          <w:rPr>
            <w:noProof/>
            <w:webHidden/>
          </w:rPr>
          <w:fldChar w:fldCharType="separate"/>
        </w:r>
        <w:r w:rsidR="000941E5">
          <w:rPr>
            <w:noProof/>
            <w:webHidden/>
          </w:rPr>
          <w:t>27</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38" w:history="1">
        <w:r w:rsidR="0062617B" w:rsidRPr="00E025CF">
          <w:rPr>
            <w:rStyle w:val="Hyperlink"/>
            <w:noProof/>
          </w:rPr>
          <w:t xml:space="preserve">7.4 </w:t>
        </w:r>
        <w:r w:rsidR="0062617B" w:rsidRPr="00467423">
          <w:rPr>
            <w:smallCaps w:val="0"/>
            <w:noProof/>
            <w:sz w:val="22"/>
            <w:szCs w:val="22"/>
          </w:rPr>
          <w:tab/>
        </w:r>
        <w:r w:rsidR="0062617B" w:rsidRPr="00E025CF">
          <w:rPr>
            <w:rStyle w:val="Hyperlink"/>
            <w:noProof/>
          </w:rPr>
          <w:t xml:space="preserve"> Support — Safe Haven (T331)</w:t>
        </w:r>
        <w:r w:rsidR="0062617B">
          <w:rPr>
            <w:noProof/>
            <w:webHidden/>
          </w:rPr>
          <w:tab/>
        </w:r>
        <w:r w:rsidR="0062617B">
          <w:rPr>
            <w:noProof/>
            <w:webHidden/>
          </w:rPr>
          <w:fldChar w:fldCharType="begin"/>
        </w:r>
        <w:r w:rsidR="0062617B">
          <w:rPr>
            <w:noProof/>
            <w:webHidden/>
          </w:rPr>
          <w:instrText xml:space="preserve"> PAGEREF _Toc511030838 \h </w:instrText>
        </w:r>
        <w:r w:rsidR="0062617B">
          <w:rPr>
            <w:noProof/>
            <w:webHidden/>
          </w:rPr>
        </w:r>
        <w:r w:rsidR="0062617B">
          <w:rPr>
            <w:noProof/>
            <w:webHidden/>
          </w:rPr>
          <w:fldChar w:fldCharType="separate"/>
        </w:r>
        <w:r w:rsidR="000941E5">
          <w:rPr>
            <w:noProof/>
            <w:webHidden/>
          </w:rPr>
          <w:t>27</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39" w:history="1">
        <w:r w:rsidR="0062617B" w:rsidRPr="00E025CF">
          <w:rPr>
            <w:rStyle w:val="Hyperlink"/>
            <w:noProof/>
          </w:rPr>
          <w:t xml:space="preserve">7.4.1 </w:t>
        </w:r>
        <w:r w:rsidR="0062617B" w:rsidRPr="00467423">
          <w:rPr>
            <w:i w:val="0"/>
            <w:iCs w:val="0"/>
            <w:noProof/>
            <w:sz w:val="22"/>
            <w:szCs w:val="22"/>
          </w:rPr>
          <w:tab/>
        </w:r>
        <w:r w:rsidR="0062617B" w:rsidRPr="00E025CF">
          <w:rPr>
            <w:rStyle w:val="Hyperlink"/>
            <w:noProof/>
          </w:rPr>
          <w:t>Requirements — Safe Haven</w:t>
        </w:r>
        <w:r w:rsidR="0062617B">
          <w:rPr>
            <w:noProof/>
            <w:webHidden/>
          </w:rPr>
          <w:tab/>
        </w:r>
        <w:r w:rsidR="0062617B">
          <w:rPr>
            <w:noProof/>
            <w:webHidden/>
          </w:rPr>
          <w:fldChar w:fldCharType="begin"/>
        </w:r>
        <w:r w:rsidR="0062617B">
          <w:rPr>
            <w:noProof/>
            <w:webHidden/>
          </w:rPr>
          <w:instrText xml:space="preserve"> PAGEREF _Toc511030839 \h </w:instrText>
        </w:r>
        <w:r w:rsidR="0062617B">
          <w:rPr>
            <w:noProof/>
            <w:webHidden/>
          </w:rPr>
        </w:r>
        <w:r w:rsidR="0062617B">
          <w:rPr>
            <w:noProof/>
            <w:webHidden/>
          </w:rPr>
          <w:fldChar w:fldCharType="separate"/>
        </w:r>
        <w:r w:rsidR="000941E5">
          <w:rPr>
            <w:noProof/>
            <w:webHidden/>
          </w:rPr>
          <w:t>28</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0" w:history="1">
        <w:r w:rsidR="0062617B" w:rsidRPr="00E025CF">
          <w:rPr>
            <w:rStyle w:val="Hyperlink"/>
            <w:noProof/>
          </w:rPr>
          <w:t xml:space="preserve">7.4.2 </w:t>
        </w:r>
        <w:r w:rsidR="0062617B" w:rsidRPr="00467423">
          <w:rPr>
            <w:i w:val="0"/>
            <w:iCs w:val="0"/>
            <w:noProof/>
            <w:sz w:val="22"/>
            <w:szCs w:val="22"/>
          </w:rPr>
          <w:tab/>
        </w:r>
        <w:r w:rsidR="0062617B" w:rsidRPr="00E025CF">
          <w:rPr>
            <w:rStyle w:val="Hyperlink"/>
            <w:noProof/>
          </w:rPr>
          <w:t>Considerations — Safe Haven</w:t>
        </w:r>
        <w:r w:rsidR="0062617B">
          <w:rPr>
            <w:noProof/>
            <w:webHidden/>
          </w:rPr>
          <w:tab/>
        </w:r>
        <w:r w:rsidR="0062617B">
          <w:rPr>
            <w:noProof/>
            <w:webHidden/>
          </w:rPr>
          <w:fldChar w:fldCharType="begin"/>
        </w:r>
        <w:r w:rsidR="0062617B">
          <w:rPr>
            <w:noProof/>
            <w:webHidden/>
          </w:rPr>
          <w:instrText xml:space="preserve"> PAGEREF _Toc511030840 \h </w:instrText>
        </w:r>
        <w:r w:rsidR="0062617B">
          <w:rPr>
            <w:noProof/>
            <w:webHidden/>
          </w:rPr>
        </w:r>
        <w:r w:rsidR="0062617B">
          <w:rPr>
            <w:noProof/>
            <w:webHidden/>
          </w:rPr>
          <w:fldChar w:fldCharType="separate"/>
        </w:r>
        <w:r w:rsidR="000941E5">
          <w:rPr>
            <w:noProof/>
            <w:webHidden/>
          </w:rPr>
          <w:t>28</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41" w:history="1">
        <w:r w:rsidR="0062617B" w:rsidRPr="00E025CF">
          <w:rPr>
            <w:rStyle w:val="Hyperlink"/>
            <w:noProof/>
          </w:rPr>
          <w:t xml:space="preserve">7.5 </w:t>
        </w:r>
        <w:r w:rsidR="0062617B" w:rsidRPr="00467423">
          <w:rPr>
            <w:smallCaps w:val="0"/>
            <w:noProof/>
            <w:sz w:val="22"/>
            <w:szCs w:val="22"/>
          </w:rPr>
          <w:tab/>
        </w:r>
        <w:r w:rsidR="0062617B" w:rsidRPr="00E025CF">
          <w:rPr>
            <w:rStyle w:val="Hyperlink"/>
            <w:noProof/>
          </w:rPr>
          <w:t xml:space="preserve"> Support — Secondary Family Support (T334)</w:t>
        </w:r>
        <w:r w:rsidR="0062617B">
          <w:rPr>
            <w:noProof/>
            <w:webHidden/>
          </w:rPr>
          <w:tab/>
        </w:r>
        <w:r w:rsidR="0062617B">
          <w:rPr>
            <w:noProof/>
            <w:webHidden/>
          </w:rPr>
          <w:fldChar w:fldCharType="begin"/>
        </w:r>
        <w:r w:rsidR="0062617B">
          <w:rPr>
            <w:noProof/>
            <w:webHidden/>
          </w:rPr>
          <w:instrText xml:space="preserve"> PAGEREF _Toc511030841 \h </w:instrText>
        </w:r>
        <w:r w:rsidR="0062617B">
          <w:rPr>
            <w:noProof/>
            <w:webHidden/>
          </w:rPr>
        </w:r>
        <w:r w:rsidR="0062617B">
          <w:rPr>
            <w:noProof/>
            <w:webHidden/>
          </w:rPr>
          <w:fldChar w:fldCharType="separate"/>
        </w:r>
        <w:r w:rsidR="000941E5">
          <w:rPr>
            <w:noProof/>
            <w:webHidden/>
          </w:rPr>
          <w:t>28</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2" w:history="1">
        <w:r w:rsidR="0062617B" w:rsidRPr="00E025CF">
          <w:rPr>
            <w:rStyle w:val="Hyperlink"/>
            <w:noProof/>
          </w:rPr>
          <w:t xml:space="preserve">7.5.1 </w:t>
        </w:r>
        <w:r w:rsidR="0062617B" w:rsidRPr="00467423">
          <w:rPr>
            <w:i w:val="0"/>
            <w:iCs w:val="0"/>
            <w:noProof/>
            <w:sz w:val="22"/>
            <w:szCs w:val="22"/>
          </w:rPr>
          <w:tab/>
        </w:r>
        <w:r w:rsidR="0062617B" w:rsidRPr="00E025CF">
          <w:rPr>
            <w:rStyle w:val="Hyperlink"/>
            <w:noProof/>
          </w:rPr>
          <w:t>Requirements — Secondary</w:t>
        </w:r>
        <w:r w:rsidR="0062617B">
          <w:rPr>
            <w:noProof/>
            <w:webHidden/>
          </w:rPr>
          <w:tab/>
        </w:r>
        <w:r w:rsidR="0062617B">
          <w:rPr>
            <w:noProof/>
            <w:webHidden/>
          </w:rPr>
          <w:fldChar w:fldCharType="begin"/>
        </w:r>
        <w:r w:rsidR="0062617B">
          <w:rPr>
            <w:noProof/>
            <w:webHidden/>
          </w:rPr>
          <w:instrText xml:space="preserve"> PAGEREF _Toc511030842 \h </w:instrText>
        </w:r>
        <w:r w:rsidR="0062617B">
          <w:rPr>
            <w:noProof/>
            <w:webHidden/>
          </w:rPr>
        </w:r>
        <w:r w:rsidR="0062617B">
          <w:rPr>
            <w:noProof/>
            <w:webHidden/>
          </w:rPr>
          <w:fldChar w:fldCharType="separate"/>
        </w:r>
        <w:r w:rsidR="000941E5">
          <w:rPr>
            <w:noProof/>
            <w:webHidden/>
          </w:rPr>
          <w:t>28</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3" w:history="1">
        <w:r w:rsidR="0062617B" w:rsidRPr="00E025CF">
          <w:rPr>
            <w:rStyle w:val="Hyperlink"/>
            <w:noProof/>
          </w:rPr>
          <w:t xml:space="preserve">7.5.2 </w:t>
        </w:r>
        <w:r w:rsidR="0062617B" w:rsidRPr="00467423">
          <w:rPr>
            <w:i w:val="0"/>
            <w:iCs w:val="0"/>
            <w:noProof/>
            <w:sz w:val="22"/>
            <w:szCs w:val="22"/>
          </w:rPr>
          <w:tab/>
        </w:r>
        <w:r w:rsidR="0062617B" w:rsidRPr="00E025CF">
          <w:rPr>
            <w:rStyle w:val="Hyperlink"/>
            <w:noProof/>
          </w:rPr>
          <w:t>Considerations — Secondary</w:t>
        </w:r>
        <w:r w:rsidR="0062617B">
          <w:rPr>
            <w:noProof/>
            <w:webHidden/>
          </w:rPr>
          <w:tab/>
        </w:r>
        <w:r w:rsidR="0062617B">
          <w:rPr>
            <w:noProof/>
            <w:webHidden/>
          </w:rPr>
          <w:fldChar w:fldCharType="begin"/>
        </w:r>
        <w:r w:rsidR="0062617B">
          <w:rPr>
            <w:noProof/>
            <w:webHidden/>
          </w:rPr>
          <w:instrText xml:space="preserve"> PAGEREF _Toc511030843 \h </w:instrText>
        </w:r>
        <w:r w:rsidR="0062617B">
          <w:rPr>
            <w:noProof/>
            <w:webHidden/>
          </w:rPr>
        </w:r>
        <w:r w:rsidR="0062617B">
          <w:rPr>
            <w:noProof/>
            <w:webHidden/>
          </w:rPr>
          <w:fldChar w:fldCharType="separate"/>
        </w:r>
        <w:r w:rsidR="000941E5">
          <w:rPr>
            <w:noProof/>
            <w:webHidden/>
          </w:rPr>
          <w:t>29</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44" w:history="1">
        <w:r w:rsidR="0062617B" w:rsidRPr="00E025CF">
          <w:rPr>
            <w:rStyle w:val="Hyperlink"/>
            <w:noProof/>
          </w:rPr>
          <w:t xml:space="preserve">7.6 </w:t>
        </w:r>
        <w:r w:rsidR="0062617B" w:rsidRPr="00467423">
          <w:rPr>
            <w:smallCaps w:val="0"/>
            <w:noProof/>
            <w:sz w:val="22"/>
            <w:szCs w:val="22"/>
          </w:rPr>
          <w:tab/>
        </w:r>
        <w:r w:rsidR="0062617B" w:rsidRPr="00E025CF">
          <w:rPr>
            <w:rStyle w:val="Hyperlink"/>
            <w:noProof/>
          </w:rPr>
          <w:t>Support — Targeted Family Support (T336)</w:t>
        </w:r>
        <w:r w:rsidR="0062617B">
          <w:rPr>
            <w:noProof/>
            <w:webHidden/>
          </w:rPr>
          <w:tab/>
        </w:r>
        <w:r w:rsidR="0062617B">
          <w:rPr>
            <w:noProof/>
            <w:webHidden/>
          </w:rPr>
          <w:fldChar w:fldCharType="begin"/>
        </w:r>
        <w:r w:rsidR="0062617B">
          <w:rPr>
            <w:noProof/>
            <w:webHidden/>
          </w:rPr>
          <w:instrText xml:space="preserve"> PAGEREF _Toc511030844 \h </w:instrText>
        </w:r>
        <w:r w:rsidR="0062617B">
          <w:rPr>
            <w:noProof/>
            <w:webHidden/>
          </w:rPr>
        </w:r>
        <w:r w:rsidR="0062617B">
          <w:rPr>
            <w:noProof/>
            <w:webHidden/>
          </w:rPr>
          <w:fldChar w:fldCharType="separate"/>
        </w:r>
        <w:r w:rsidR="000941E5">
          <w:rPr>
            <w:noProof/>
            <w:webHidden/>
          </w:rPr>
          <w:t>30</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5" w:history="1">
        <w:r w:rsidR="0062617B" w:rsidRPr="00E025CF">
          <w:rPr>
            <w:rStyle w:val="Hyperlink"/>
            <w:noProof/>
          </w:rPr>
          <w:t xml:space="preserve">7.6.1 </w:t>
        </w:r>
        <w:r w:rsidR="0062617B" w:rsidRPr="00467423">
          <w:rPr>
            <w:i w:val="0"/>
            <w:iCs w:val="0"/>
            <w:noProof/>
            <w:sz w:val="22"/>
            <w:szCs w:val="22"/>
          </w:rPr>
          <w:tab/>
        </w:r>
        <w:r w:rsidR="0062617B" w:rsidRPr="00E025CF">
          <w:rPr>
            <w:rStyle w:val="Hyperlink"/>
            <w:noProof/>
          </w:rPr>
          <w:t>Requirements — Targeted</w:t>
        </w:r>
        <w:r w:rsidR="0062617B">
          <w:rPr>
            <w:noProof/>
            <w:webHidden/>
          </w:rPr>
          <w:tab/>
        </w:r>
        <w:r w:rsidR="0062617B">
          <w:rPr>
            <w:noProof/>
            <w:webHidden/>
          </w:rPr>
          <w:fldChar w:fldCharType="begin"/>
        </w:r>
        <w:r w:rsidR="0062617B">
          <w:rPr>
            <w:noProof/>
            <w:webHidden/>
          </w:rPr>
          <w:instrText xml:space="preserve"> PAGEREF _Toc511030845 \h </w:instrText>
        </w:r>
        <w:r w:rsidR="0062617B">
          <w:rPr>
            <w:noProof/>
            <w:webHidden/>
          </w:rPr>
        </w:r>
        <w:r w:rsidR="0062617B">
          <w:rPr>
            <w:noProof/>
            <w:webHidden/>
          </w:rPr>
          <w:fldChar w:fldCharType="separate"/>
        </w:r>
        <w:r w:rsidR="000941E5">
          <w:rPr>
            <w:noProof/>
            <w:webHidden/>
          </w:rPr>
          <w:t>30</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6" w:history="1">
        <w:r w:rsidR="0062617B" w:rsidRPr="00E025CF">
          <w:rPr>
            <w:rStyle w:val="Hyperlink"/>
            <w:noProof/>
          </w:rPr>
          <w:t xml:space="preserve">7.6.2 </w:t>
        </w:r>
        <w:r w:rsidR="0062617B" w:rsidRPr="00467423">
          <w:rPr>
            <w:i w:val="0"/>
            <w:iCs w:val="0"/>
            <w:noProof/>
            <w:sz w:val="22"/>
            <w:szCs w:val="22"/>
          </w:rPr>
          <w:tab/>
        </w:r>
        <w:r w:rsidR="0062617B" w:rsidRPr="00E025CF">
          <w:rPr>
            <w:rStyle w:val="Hyperlink"/>
            <w:noProof/>
          </w:rPr>
          <w:t>Considerations — Targeted</w:t>
        </w:r>
        <w:r w:rsidR="0062617B">
          <w:rPr>
            <w:noProof/>
            <w:webHidden/>
          </w:rPr>
          <w:tab/>
        </w:r>
        <w:r w:rsidR="0062617B">
          <w:rPr>
            <w:noProof/>
            <w:webHidden/>
          </w:rPr>
          <w:fldChar w:fldCharType="begin"/>
        </w:r>
        <w:r w:rsidR="0062617B">
          <w:rPr>
            <w:noProof/>
            <w:webHidden/>
          </w:rPr>
          <w:instrText xml:space="preserve"> PAGEREF _Toc511030846 \h </w:instrText>
        </w:r>
        <w:r w:rsidR="0062617B">
          <w:rPr>
            <w:noProof/>
            <w:webHidden/>
          </w:rPr>
        </w:r>
        <w:r w:rsidR="0062617B">
          <w:rPr>
            <w:noProof/>
            <w:webHidden/>
          </w:rPr>
          <w:fldChar w:fldCharType="separate"/>
        </w:r>
        <w:r w:rsidR="000941E5">
          <w:rPr>
            <w:noProof/>
            <w:webHidden/>
          </w:rPr>
          <w:t>31</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47" w:history="1">
        <w:r w:rsidR="0062617B" w:rsidRPr="00E025CF">
          <w:rPr>
            <w:rStyle w:val="Hyperlink"/>
            <w:noProof/>
          </w:rPr>
          <w:t xml:space="preserve">7.7 </w:t>
        </w:r>
        <w:r w:rsidR="0062617B" w:rsidRPr="00467423">
          <w:rPr>
            <w:smallCaps w:val="0"/>
            <w:noProof/>
            <w:sz w:val="22"/>
            <w:szCs w:val="22"/>
          </w:rPr>
          <w:tab/>
        </w:r>
        <w:r w:rsidR="0062617B" w:rsidRPr="00E025CF">
          <w:rPr>
            <w:rStyle w:val="Hyperlink"/>
            <w:noProof/>
          </w:rPr>
          <w:t>Support — Tertiary Family Support Services (T339)</w:t>
        </w:r>
        <w:r w:rsidR="0062617B">
          <w:rPr>
            <w:noProof/>
            <w:webHidden/>
          </w:rPr>
          <w:tab/>
        </w:r>
        <w:r w:rsidR="0062617B">
          <w:rPr>
            <w:noProof/>
            <w:webHidden/>
          </w:rPr>
          <w:fldChar w:fldCharType="begin"/>
        </w:r>
        <w:r w:rsidR="0062617B">
          <w:rPr>
            <w:noProof/>
            <w:webHidden/>
          </w:rPr>
          <w:instrText xml:space="preserve"> PAGEREF _Toc511030847 \h </w:instrText>
        </w:r>
        <w:r w:rsidR="0062617B">
          <w:rPr>
            <w:noProof/>
            <w:webHidden/>
          </w:rPr>
        </w:r>
        <w:r w:rsidR="0062617B">
          <w:rPr>
            <w:noProof/>
            <w:webHidden/>
          </w:rPr>
          <w:fldChar w:fldCharType="separate"/>
        </w:r>
        <w:r w:rsidR="000941E5">
          <w:rPr>
            <w:noProof/>
            <w:webHidden/>
          </w:rPr>
          <w:t>31</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8" w:history="1">
        <w:r w:rsidR="0062617B" w:rsidRPr="00E025CF">
          <w:rPr>
            <w:rStyle w:val="Hyperlink"/>
            <w:noProof/>
          </w:rPr>
          <w:t xml:space="preserve">7.7.1 </w:t>
        </w:r>
        <w:r w:rsidR="0062617B" w:rsidRPr="00467423">
          <w:rPr>
            <w:i w:val="0"/>
            <w:iCs w:val="0"/>
            <w:noProof/>
            <w:sz w:val="22"/>
            <w:szCs w:val="22"/>
          </w:rPr>
          <w:tab/>
        </w:r>
        <w:r w:rsidR="0062617B" w:rsidRPr="00E025CF">
          <w:rPr>
            <w:rStyle w:val="Hyperlink"/>
            <w:noProof/>
          </w:rPr>
          <w:t>Requirements — Tertiary</w:t>
        </w:r>
        <w:r w:rsidR="0062617B">
          <w:rPr>
            <w:noProof/>
            <w:webHidden/>
          </w:rPr>
          <w:tab/>
        </w:r>
        <w:r w:rsidR="0062617B">
          <w:rPr>
            <w:noProof/>
            <w:webHidden/>
          </w:rPr>
          <w:fldChar w:fldCharType="begin"/>
        </w:r>
        <w:r w:rsidR="0062617B">
          <w:rPr>
            <w:noProof/>
            <w:webHidden/>
          </w:rPr>
          <w:instrText xml:space="preserve"> PAGEREF _Toc511030848 \h </w:instrText>
        </w:r>
        <w:r w:rsidR="0062617B">
          <w:rPr>
            <w:noProof/>
            <w:webHidden/>
          </w:rPr>
        </w:r>
        <w:r w:rsidR="0062617B">
          <w:rPr>
            <w:noProof/>
            <w:webHidden/>
          </w:rPr>
          <w:fldChar w:fldCharType="separate"/>
        </w:r>
        <w:r w:rsidR="000941E5">
          <w:rPr>
            <w:noProof/>
            <w:webHidden/>
          </w:rPr>
          <w:t>31</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49" w:history="1">
        <w:r w:rsidR="0062617B" w:rsidRPr="00E025CF">
          <w:rPr>
            <w:rStyle w:val="Hyperlink"/>
            <w:noProof/>
          </w:rPr>
          <w:t xml:space="preserve">7.7.2 </w:t>
        </w:r>
        <w:r w:rsidR="0062617B" w:rsidRPr="00467423">
          <w:rPr>
            <w:i w:val="0"/>
            <w:iCs w:val="0"/>
            <w:noProof/>
            <w:sz w:val="22"/>
            <w:szCs w:val="22"/>
          </w:rPr>
          <w:tab/>
        </w:r>
        <w:r w:rsidR="0062617B" w:rsidRPr="00E025CF">
          <w:rPr>
            <w:rStyle w:val="Hyperlink"/>
            <w:noProof/>
          </w:rPr>
          <w:t>Considerations — Tertiary</w:t>
        </w:r>
        <w:r w:rsidR="0062617B">
          <w:rPr>
            <w:noProof/>
            <w:webHidden/>
          </w:rPr>
          <w:tab/>
        </w:r>
        <w:r w:rsidR="0062617B">
          <w:rPr>
            <w:noProof/>
            <w:webHidden/>
          </w:rPr>
          <w:fldChar w:fldCharType="begin"/>
        </w:r>
        <w:r w:rsidR="0062617B">
          <w:rPr>
            <w:noProof/>
            <w:webHidden/>
          </w:rPr>
          <w:instrText xml:space="preserve"> PAGEREF _Toc511030849 \h </w:instrText>
        </w:r>
        <w:r w:rsidR="0062617B">
          <w:rPr>
            <w:noProof/>
            <w:webHidden/>
          </w:rPr>
        </w:r>
        <w:r w:rsidR="0062617B">
          <w:rPr>
            <w:noProof/>
            <w:webHidden/>
          </w:rPr>
          <w:fldChar w:fldCharType="separate"/>
        </w:r>
        <w:r w:rsidR="000941E5">
          <w:rPr>
            <w:noProof/>
            <w:webHidden/>
          </w:rPr>
          <w:t>32</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50" w:history="1">
        <w:r w:rsidR="0062617B" w:rsidRPr="00E025CF">
          <w:rPr>
            <w:rStyle w:val="Hyperlink"/>
            <w:noProof/>
          </w:rPr>
          <w:t xml:space="preserve">7.8 </w:t>
        </w:r>
        <w:r w:rsidR="0062617B" w:rsidRPr="00467423">
          <w:rPr>
            <w:smallCaps w:val="0"/>
            <w:noProof/>
            <w:sz w:val="22"/>
            <w:szCs w:val="22"/>
          </w:rPr>
          <w:tab/>
        </w:r>
        <w:r w:rsidR="0062617B" w:rsidRPr="00E025CF">
          <w:rPr>
            <w:rStyle w:val="Hyperlink"/>
            <w:noProof/>
          </w:rPr>
          <w:t>Support — Community Based Intake and Referral (T347)</w:t>
        </w:r>
        <w:r w:rsidR="0062617B">
          <w:rPr>
            <w:noProof/>
            <w:webHidden/>
          </w:rPr>
          <w:tab/>
        </w:r>
        <w:r w:rsidR="0062617B">
          <w:rPr>
            <w:noProof/>
            <w:webHidden/>
          </w:rPr>
          <w:fldChar w:fldCharType="begin"/>
        </w:r>
        <w:r w:rsidR="0062617B">
          <w:rPr>
            <w:noProof/>
            <w:webHidden/>
          </w:rPr>
          <w:instrText xml:space="preserve"> PAGEREF _Toc511030850 \h </w:instrText>
        </w:r>
        <w:r w:rsidR="0062617B">
          <w:rPr>
            <w:noProof/>
            <w:webHidden/>
          </w:rPr>
        </w:r>
        <w:r w:rsidR="0062617B">
          <w:rPr>
            <w:noProof/>
            <w:webHidden/>
          </w:rPr>
          <w:fldChar w:fldCharType="separate"/>
        </w:r>
        <w:r w:rsidR="000941E5">
          <w:rPr>
            <w:noProof/>
            <w:webHidden/>
          </w:rPr>
          <w:t>33</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51" w:history="1">
        <w:r w:rsidR="0062617B" w:rsidRPr="00E025CF">
          <w:rPr>
            <w:rStyle w:val="Hyperlink"/>
            <w:rFonts w:eastAsia="Calibri"/>
            <w:noProof/>
            <w:lang w:val="en-GB" w:eastAsia="en-US"/>
          </w:rPr>
          <w:t xml:space="preserve">7.8.1 </w:t>
        </w:r>
        <w:r w:rsidR="0062617B" w:rsidRPr="00467423">
          <w:rPr>
            <w:i w:val="0"/>
            <w:iCs w:val="0"/>
            <w:noProof/>
            <w:sz w:val="22"/>
            <w:szCs w:val="22"/>
          </w:rPr>
          <w:tab/>
        </w:r>
        <w:r w:rsidR="0062617B" w:rsidRPr="00E025CF">
          <w:rPr>
            <w:rStyle w:val="Hyperlink"/>
            <w:rFonts w:eastAsia="Calibri"/>
            <w:noProof/>
            <w:lang w:val="en-GB" w:eastAsia="en-US"/>
          </w:rPr>
          <w:t>Requirements— Community Based Intake and Referral (T347)</w:t>
        </w:r>
        <w:r w:rsidR="0062617B">
          <w:rPr>
            <w:noProof/>
            <w:webHidden/>
          </w:rPr>
          <w:tab/>
        </w:r>
        <w:r w:rsidR="0062617B">
          <w:rPr>
            <w:noProof/>
            <w:webHidden/>
          </w:rPr>
          <w:fldChar w:fldCharType="begin"/>
        </w:r>
        <w:r w:rsidR="0062617B">
          <w:rPr>
            <w:noProof/>
            <w:webHidden/>
          </w:rPr>
          <w:instrText xml:space="preserve"> PAGEREF _Toc511030851 \h </w:instrText>
        </w:r>
        <w:r w:rsidR="0062617B">
          <w:rPr>
            <w:noProof/>
            <w:webHidden/>
          </w:rPr>
        </w:r>
        <w:r w:rsidR="0062617B">
          <w:rPr>
            <w:noProof/>
            <w:webHidden/>
          </w:rPr>
          <w:fldChar w:fldCharType="separate"/>
        </w:r>
        <w:r w:rsidR="000941E5">
          <w:rPr>
            <w:noProof/>
            <w:webHidden/>
          </w:rPr>
          <w:t>33</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52" w:history="1">
        <w:r w:rsidR="0062617B" w:rsidRPr="00E025CF">
          <w:rPr>
            <w:rStyle w:val="Hyperlink"/>
            <w:rFonts w:eastAsia="Calibri"/>
            <w:noProof/>
            <w:lang w:val="en-GB" w:eastAsia="en-US"/>
          </w:rPr>
          <w:t xml:space="preserve">7.8.2 </w:t>
        </w:r>
        <w:r w:rsidR="0062617B" w:rsidRPr="00467423">
          <w:rPr>
            <w:i w:val="0"/>
            <w:iCs w:val="0"/>
            <w:noProof/>
            <w:sz w:val="22"/>
            <w:szCs w:val="22"/>
          </w:rPr>
          <w:tab/>
        </w:r>
        <w:r w:rsidR="0062617B" w:rsidRPr="00E025CF">
          <w:rPr>
            <w:rStyle w:val="Hyperlink"/>
            <w:rFonts w:eastAsia="Calibri"/>
            <w:noProof/>
            <w:lang w:val="en-GB" w:eastAsia="en-US"/>
          </w:rPr>
          <w:t>Considerations — Community Based Intake and Referral (T347)</w:t>
        </w:r>
        <w:r w:rsidR="0062617B">
          <w:rPr>
            <w:noProof/>
            <w:webHidden/>
          </w:rPr>
          <w:tab/>
        </w:r>
        <w:r w:rsidR="0062617B">
          <w:rPr>
            <w:noProof/>
            <w:webHidden/>
          </w:rPr>
          <w:fldChar w:fldCharType="begin"/>
        </w:r>
        <w:r w:rsidR="0062617B">
          <w:rPr>
            <w:noProof/>
            <w:webHidden/>
          </w:rPr>
          <w:instrText xml:space="preserve"> PAGEREF _Toc511030852 \h </w:instrText>
        </w:r>
        <w:r w:rsidR="0062617B">
          <w:rPr>
            <w:noProof/>
            <w:webHidden/>
          </w:rPr>
        </w:r>
        <w:r w:rsidR="0062617B">
          <w:rPr>
            <w:noProof/>
            <w:webHidden/>
          </w:rPr>
          <w:fldChar w:fldCharType="separate"/>
        </w:r>
        <w:r w:rsidR="000941E5">
          <w:rPr>
            <w:noProof/>
            <w:webHidden/>
          </w:rPr>
          <w:t>39</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53" w:history="1">
        <w:r w:rsidR="0062617B" w:rsidRPr="00E025CF">
          <w:rPr>
            <w:rStyle w:val="Hyperlink"/>
            <w:noProof/>
          </w:rPr>
          <w:t>7.9</w:t>
        </w:r>
        <w:r w:rsidR="0062617B" w:rsidRPr="00467423">
          <w:rPr>
            <w:smallCaps w:val="0"/>
            <w:noProof/>
            <w:sz w:val="22"/>
            <w:szCs w:val="22"/>
          </w:rPr>
          <w:tab/>
        </w:r>
        <w:r w:rsidR="0062617B" w:rsidRPr="00E025CF">
          <w:rPr>
            <w:rStyle w:val="Hyperlink"/>
            <w:noProof/>
          </w:rPr>
          <w:t>Support — Assessment and Service Connect (T448)</w:t>
        </w:r>
        <w:r w:rsidR="0062617B">
          <w:rPr>
            <w:noProof/>
            <w:webHidden/>
          </w:rPr>
          <w:tab/>
        </w:r>
        <w:r w:rsidR="0062617B">
          <w:rPr>
            <w:noProof/>
            <w:webHidden/>
          </w:rPr>
          <w:fldChar w:fldCharType="begin"/>
        </w:r>
        <w:r w:rsidR="0062617B">
          <w:rPr>
            <w:noProof/>
            <w:webHidden/>
          </w:rPr>
          <w:instrText xml:space="preserve"> PAGEREF _Toc511030853 \h </w:instrText>
        </w:r>
        <w:r w:rsidR="0062617B">
          <w:rPr>
            <w:noProof/>
            <w:webHidden/>
          </w:rPr>
        </w:r>
        <w:r w:rsidR="0062617B">
          <w:rPr>
            <w:noProof/>
            <w:webHidden/>
          </w:rPr>
          <w:fldChar w:fldCharType="separate"/>
        </w:r>
        <w:r w:rsidR="000941E5">
          <w:rPr>
            <w:noProof/>
            <w:webHidden/>
          </w:rPr>
          <w:t>40</w:t>
        </w:r>
        <w:r w:rsidR="0062617B">
          <w:rPr>
            <w:noProof/>
            <w:webHidden/>
          </w:rPr>
          <w:fldChar w:fldCharType="end"/>
        </w:r>
      </w:hyperlink>
    </w:p>
    <w:p w:rsidR="0062617B" w:rsidRPr="00467423" w:rsidRDefault="00DE1208">
      <w:pPr>
        <w:pStyle w:val="TOC3"/>
        <w:tabs>
          <w:tab w:val="left" w:pos="1320"/>
        </w:tabs>
        <w:rPr>
          <w:i w:val="0"/>
          <w:iCs w:val="0"/>
          <w:noProof/>
          <w:sz w:val="22"/>
          <w:szCs w:val="22"/>
        </w:rPr>
      </w:pPr>
      <w:hyperlink w:anchor="_Toc511030854" w:history="1">
        <w:r w:rsidR="0062617B" w:rsidRPr="00E025CF">
          <w:rPr>
            <w:rStyle w:val="Hyperlink"/>
            <w:rFonts w:eastAsia="Calibri"/>
            <w:noProof/>
          </w:rPr>
          <w:t xml:space="preserve">7.9.1 </w:t>
        </w:r>
        <w:r w:rsidR="0062617B" w:rsidRPr="00467423">
          <w:rPr>
            <w:i w:val="0"/>
            <w:iCs w:val="0"/>
            <w:noProof/>
            <w:sz w:val="22"/>
            <w:szCs w:val="22"/>
          </w:rPr>
          <w:tab/>
        </w:r>
        <w:r w:rsidR="0062617B" w:rsidRPr="00E025CF">
          <w:rPr>
            <w:rStyle w:val="Hyperlink"/>
            <w:rFonts w:eastAsia="Calibri"/>
            <w:noProof/>
          </w:rPr>
          <w:t>Requirements— Assessment and Service Connect (T448)</w:t>
        </w:r>
        <w:r w:rsidR="0062617B">
          <w:rPr>
            <w:noProof/>
            <w:webHidden/>
          </w:rPr>
          <w:tab/>
        </w:r>
        <w:r w:rsidR="0062617B">
          <w:rPr>
            <w:noProof/>
            <w:webHidden/>
          </w:rPr>
          <w:fldChar w:fldCharType="begin"/>
        </w:r>
        <w:r w:rsidR="0062617B">
          <w:rPr>
            <w:noProof/>
            <w:webHidden/>
          </w:rPr>
          <w:instrText xml:space="preserve"> PAGEREF _Toc511030854 \h </w:instrText>
        </w:r>
        <w:r w:rsidR="0062617B">
          <w:rPr>
            <w:noProof/>
            <w:webHidden/>
          </w:rPr>
        </w:r>
        <w:r w:rsidR="0062617B">
          <w:rPr>
            <w:noProof/>
            <w:webHidden/>
          </w:rPr>
          <w:fldChar w:fldCharType="separate"/>
        </w:r>
        <w:r w:rsidR="000941E5">
          <w:rPr>
            <w:noProof/>
            <w:webHidden/>
          </w:rPr>
          <w:t>41</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55" w:history="1">
        <w:r w:rsidR="0062617B" w:rsidRPr="00E025CF">
          <w:rPr>
            <w:rStyle w:val="Hyperlink"/>
            <w:noProof/>
          </w:rPr>
          <w:t>7.10</w:t>
        </w:r>
        <w:r w:rsidR="0062617B" w:rsidRPr="00467423">
          <w:rPr>
            <w:smallCaps w:val="0"/>
            <w:noProof/>
            <w:sz w:val="22"/>
            <w:szCs w:val="22"/>
          </w:rPr>
          <w:tab/>
        </w:r>
        <w:r w:rsidR="0062617B" w:rsidRPr="00E025CF">
          <w:rPr>
            <w:rStyle w:val="Hyperlink"/>
            <w:noProof/>
          </w:rPr>
          <w:t>Support — Clinical Nursing Services, Child and Family (T337)</w:t>
        </w:r>
        <w:r w:rsidR="0062617B">
          <w:rPr>
            <w:noProof/>
            <w:webHidden/>
          </w:rPr>
          <w:tab/>
        </w:r>
        <w:r w:rsidR="0062617B">
          <w:rPr>
            <w:noProof/>
            <w:webHidden/>
          </w:rPr>
          <w:fldChar w:fldCharType="begin"/>
        </w:r>
        <w:r w:rsidR="0062617B">
          <w:rPr>
            <w:noProof/>
            <w:webHidden/>
          </w:rPr>
          <w:instrText xml:space="preserve"> PAGEREF _Toc511030855 \h </w:instrText>
        </w:r>
        <w:r w:rsidR="0062617B">
          <w:rPr>
            <w:noProof/>
            <w:webHidden/>
          </w:rPr>
        </w:r>
        <w:r w:rsidR="0062617B">
          <w:rPr>
            <w:noProof/>
            <w:webHidden/>
          </w:rPr>
          <w:fldChar w:fldCharType="separate"/>
        </w:r>
        <w:r w:rsidR="000941E5">
          <w:rPr>
            <w:noProof/>
            <w:webHidden/>
          </w:rPr>
          <w:t>42</w:t>
        </w:r>
        <w:r w:rsidR="0062617B">
          <w:rPr>
            <w:noProof/>
            <w:webHidden/>
          </w:rPr>
          <w:fldChar w:fldCharType="end"/>
        </w:r>
      </w:hyperlink>
    </w:p>
    <w:p w:rsidR="0062617B" w:rsidRPr="00467423" w:rsidRDefault="00DE1208">
      <w:pPr>
        <w:pStyle w:val="TOC3"/>
        <w:rPr>
          <w:i w:val="0"/>
          <w:iCs w:val="0"/>
          <w:noProof/>
          <w:sz w:val="22"/>
          <w:szCs w:val="22"/>
        </w:rPr>
      </w:pPr>
      <w:hyperlink w:anchor="_Toc511030856" w:history="1">
        <w:r w:rsidR="0062617B" w:rsidRPr="00E025CF">
          <w:rPr>
            <w:rStyle w:val="Hyperlink"/>
            <w:rFonts w:eastAsia="Calibri"/>
            <w:noProof/>
          </w:rPr>
          <w:t>7.10.1-  Requirements of Clinical Nursing Services, Child and Family (T337)</w:t>
        </w:r>
        <w:r w:rsidR="0062617B">
          <w:rPr>
            <w:noProof/>
            <w:webHidden/>
          </w:rPr>
          <w:tab/>
        </w:r>
        <w:r w:rsidR="0062617B">
          <w:rPr>
            <w:noProof/>
            <w:webHidden/>
          </w:rPr>
          <w:fldChar w:fldCharType="begin"/>
        </w:r>
        <w:r w:rsidR="0062617B">
          <w:rPr>
            <w:noProof/>
            <w:webHidden/>
          </w:rPr>
          <w:instrText xml:space="preserve"> PAGEREF _Toc511030856 \h </w:instrText>
        </w:r>
        <w:r w:rsidR="0062617B">
          <w:rPr>
            <w:noProof/>
            <w:webHidden/>
          </w:rPr>
        </w:r>
        <w:r w:rsidR="0062617B">
          <w:rPr>
            <w:noProof/>
            <w:webHidden/>
          </w:rPr>
          <w:fldChar w:fldCharType="separate"/>
        </w:r>
        <w:r w:rsidR="000941E5">
          <w:rPr>
            <w:noProof/>
            <w:webHidden/>
          </w:rPr>
          <w:t>43</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57" w:history="1">
        <w:r w:rsidR="0062617B" w:rsidRPr="00E025CF">
          <w:rPr>
            <w:rStyle w:val="Hyperlink"/>
            <w:noProof/>
          </w:rPr>
          <w:t xml:space="preserve">8. </w:t>
        </w:r>
        <w:r w:rsidR="0062617B" w:rsidRPr="00467423">
          <w:rPr>
            <w:b w:val="0"/>
            <w:bCs w:val="0"/>
            <w:caps w:val="0"/>
            <w:noProof/>
            <w:sz w:val="22"/>
            <w:szCs w:val="22"/>
          </w:rPr>
          <w:tab/>
        </w:r>
        <w:r w:rsidR="0062617B" w:rsidRPr="00E025CF">
          <w:rPr>
            <w:rStyle w:val="Hyperlink"/>
            <w:noProof/>
          </w:rPr>
          <w:t>Service modes</w:t>
        </w:r>
        <w:r w:rsidR="0062617B">
          <w:rPr>
            <w:noProof/>
            <w:webHidden/>
          </w:rPr>
          <w:tab/>
        </w:r>
        <w:r w:rsidR="0062617B">
          <w:rPr>
            <w:noProof/>
            <w:webHidden/>
          </w:rPr>
          <w:fldChar w:fldCharType="begin"/>
        </w:r>
        <w:r w:rsidR="0062617B">
          <w:rPr>
            <w:noProof/>
            <w:webHidden/>
          </w:rPr>
          <w:instrText xml:space="preserve"> PAGEREF _Toc511030857 \h </w:instrText>
        </w:r>
        <w:r w:rsidR="0062617B">
          <w:rPr>
            <w:noProof/>
            <w:webHidden/>
          </w:rPr>
        </w:r>
        <w:r w:rsidR="0062617B">
          <w:rPr>
            <w:noProof/>
            <w:webHidden/>
          </w:rPr>
          <w:fldChar w:fldCharType="separate"/>
        </w:r>
        <w:r w:rsidR="000941E5">
          <w:rPr>
            <w:noProof/>
            <w:webHidden/>
          </w:rPr>
          <w:t>44</w:t>
        </w:r>
        <w:r w:rsidR="0062617B">
          <w:rPr>
            <w:noProof/>
            <w:webHidden/>
          </w:rPr>
          <w:fldChar w:fldCharType="end"/>
        </w:r>
      </w:hyperlink>
    </w:p>
    <w:p w:rsidR="0062617B" w:rsidRPr="00467423" w:rsidRDefault="00DE1208">
      <w:pPr>
        <w:pStyle w:val="TOC2"/>
        <w:tabs>
          <w:tab w:val="left" w:pos="880"/>
          <w:tab w:val="right" w:leader="dot" w:pos="9628"/>
        </w:tabs>
        <w:rPr>
          <w:smallCaps w:val="0"/>
          <w:noProof/>
          <w:sz w:val="22"/>
          <w:szCs w:val="22"/>
        </w:rPr>
      </w:pPr>
      <w:hyperlink w:anchor="_Toc511030858" w:history="1">
        <w:r w:rsidR="0062617B" w:rsidRPr="00E025CF">
          <w:rPr>
            <w:rStyle w:val="Hyperlink"/>
            <w:noProof/>
          </w:rPr>
          <w:t xml:space="preserve">8.1 </w:t>
        </w:r>
        <w:r w:rsidR="0062617B" w:rsidRPr="00467423">
          <w:rPr>
            <w:smallCaps w:val="0"/>
            <w:noProof/>
            <w:sz w:val="22"/>
            <w:szCs w:val="22"/>
          </w:rPr>
          <w:tab/>
        </w:r>
        <w:r w:rsidR="0062617B" w:rsidRPr="00E025CF">
          <w:rPr>
            <w:rStyle w:val="Hyperlink"/>
            <w:noProof/>
          </w:rPr>
          <w:t xml:space="preserve"> Families service modes</w:t>
        </w:r>
        <w:r w:rsidR="0062617B">
          <w:rPr>
            <w:noProof/>
            <w:webHidden/>
          </w:rPr>
          <w:tab/>
        </w:r>
        <w:r w:rsidR="0062617B">
          <w:rPr>
            <w:noProof/>
            <w:webHidden/>
          </w:rPr>
          <w:fldChar w:fldCharType="begin"/>
        </w:r>
        <w:r w:rsidR="0062617B">
          <w:rPr>
            <w:noProof/>
            <w:webHidden/>
          </w:rPr>
          <w:instrText xml:space="preserve"> PAGEREF _Toc511030858 \h </w:instrText>
        </w:r>
        <w:r w:rsidR="0062617B">
          <w:rPr>
            <w:noProof/>
            <w:webHidden/>
          </w:rPr>
        </w:r>
        <w:r w:rsidR="0062617B">
          <w:rPr>
            <w:noProof/>
            <w:webHidden/>
          </w:rPr>
          <w:fldChar w:fldCharType="separate"/>
        </w:r>
        <w:r w:rsidR="000941E5">
          <w:rPr>
            <w:noProof/>
            <w:webHidden/>
          </w:rPr>
          <w:t>44</w:t>
        </w:r>
        <w:r w:rsidR="0062617B">
          <w:rPr>
            <w:noProof/>
            <w:webHidden/>
          </w:rPr>
          <w:fldChar w:fldCharType="end"/>
        </w:r>
      </w:hyperlink>
    </w:p>
    <w:p w:rsidR="0062617B" w:rsidRPr="00467423" w:rsidRDefault="00DE1208">
      <w:pPr>
        <w:pStyle w:val="TOC1"/>
        <w:tabs>
          <w:tab w:val="left" w:pos="442"/>
          <w:tab w:val="right" w:leader="dot" w:pos="9628"/>
        </w:tabs>
        <w:rPr>
          <w:b w:val="0"/>
          <w:bCs w:val="0"/>
          <w:caps w:val="0"/>
          <w:noProof/>
          <w:sz w:val="22"/>
          <w:szCs w:val="22"/>
        </w:rPr>
      </w:pPr>
      <w:hyperlink w:anchor="_Toc511030859" w:history="1">
        <w:r w:rsidR="0062617B" w:rsidRPr="00E025CF">
          <w:rPr>
            <w:rStyle w:val="Hyperlink"/>
            <w:rFonts w:cs="Arial"/>
            <w:noProof/>
            <w:kern w:val="32"/>
          </w:rPr>
          <w:t xml:space="preserve">9. </w:t>
        </w:r>
        <w:r w:rsidR="0062617B" w:rsidRPr="00467423">
          <w:rPr>
            <w:b w:val="0"/>
            <w:bCs w:val="0"/>
            <w:caps w:val="0"/>
            <w:noProof/>
            <w:sz w:val="22"/>
            <w:szCs w:val="22"/>
          </w:rPr>
          <w:tab/>
        </w:r>
        <w:r w:rsidR="0062617B" w:rsidRPr="00E025CF">
          <w:rPr>
            <w:rStyle w:val="Hyperlink"/>
            <w:rFonts w:cs="Arial"/>
            <w:noProof/>
            <w:kern w:val="32"/>
          </w:rPr>
          <w:t xml:space="preserve"> Deliverables and performance measures</w:t>
        </w:r>
        <w:r w:rsidR="0062617B">
          <w:rPr>
            <w:noProof/>
            <w:webHidden/>
          </w:rPr>
          <w:tab/>
        </w:r>
        <w:r w:rsidR="0062617B">
          <w:rPr>
            <w:noProof/>
            <w:webHidden/>
          </w:rPr>
          <w:fldChar w:fldCharType="begin"/>
        </w:r>
        <w:r w:rsidR="0062617B">
          <w:rPr>
            <w:noProof/>
            <w:webHidden/>
          </w:rPr>
          <w:instrText xml:space="preserve"> PAGEREF _Toc511030859 \h </w:instrText>
        </w:r>
        <w:r w:rsidR="0062617B">
          <w:rPr>
            <w:noProof/>
            <w:webHidden/>
          </w:rPr>
        </w:r>
        <w:r w:rsidR="0062617B">
          <w:rPr>
            <w:noProof/>
            <w:webHidden/>
          </w:rPr>
          <w:fldChar w:fldCharType="separate"/>
        </w:r>
        <w:r w:rsidR="000941E5">
          <w:rPr>
            <w:noProof/>
            <w:webHidden/>
          </w:rPr>
          <w:t>45</w:t>
        </w:r>
        <w:r w:rsidR="0062617B">
          <w:rPr>
            <w:noProof/>
            <w:webHidden/>
          </w:rPr>
          <w:fldChar w:fldCharType="end"/>
        </w:r>
      </w:hyperlink>
    </w:p>
    <w:p w:rsidR="0062617B" w:rsidRPr="00467423" w:rsidRDefault="00DE1208">
      <w:pPr>
        <w:pStyle w:val="TOC1"/>
        <w:tabs>
          <w:tab w:val="left" w:pos="660"/>
          <w:tab w:val="right" w:leader="dot" w:pos="9628"/>
        </w:tabs>
        <w:rPr>
          <w:b w:val="0"/>
          <w:bCs w:val="0"/>
          <w:caps w:val="0"/>
          <w:noProof/>
          <w:sz w:val="22"/>
          <w:szCs w:val="22"/>
        </w:rPr>
      </w:pPr>
      <w:hyperlink w:anchor="_Toc511030860" w:history="1">
        <w:r w:rsidR="0062617B" w:rsidRPr="00E025CF">
          <w:rPr>
            <w:rStyle w:val="Hyperlink"/>
            <w:noProof/>
          </w:rPr>
          <w:t xml:space="preserve">10. </w:t>
        </w:r>
        <w:r w:rsidR="0062617B" w:rsidRPr="00467423">
          <w:rPr>
            <w:b w:val="0"/>
            <w:bCs w:val="0"/>
            <w:caps w:val="0"/>
            <w:noProof/>
            <w:sz w:val="22"/>
            <w:szCs w:val="22"/>
          </w:rPr>
          <w:tab/>
        </w:r>
        <w:r w:rsidR="0062617B" w:rsidRPr="00E025CF">
          <w:rPr>
            <w:rStyle w:val="Hyperlink"/>
            <w:noProof/>
          </w:rPr>
          <w:t>Contact information</w:t>
        </w:r>
        <w:r w:rsidR="0062617B">
          <w:rPr>
            <w:noProof/>
            <w:webHidden/>
          </w:rPr>
          <w:tab/>
        </w:r>
        <w:r w:rsidR="0062617B">
          <w:rPr>
            <w:noProof/>
            <w:webHidden/>
          </w:rPr>
          <w:fldChar w:fldCharType="begin"/>
        </w:r>
        <w:r w:rsidR="0062617B">
          <w:rPr>
            <w:noProof/>
            <w:webHidden/>
          </w:rPr>
          <w:instrText xml:space="preserve"> PAGEREF _Toc511030860 \h </w:instrText>
        </w:r>
        <w:r w:rsidR="0062617B">
          <w:rPr>
            <w:noProof/>
            <w:webHidden/>
          </w:rPr>
        </w:r>
        <w:r w:rsidR="0062617B">
          <w:rPr>
            <w:noProof/>
            <w:webHidden/>
          </w:rPr>
          <w:fldChar w:fldCharType="separate"/>
        </w:r>
        <w:r w:rsidR="000941E5">
          <w:rPr>
            <w:noProof/>
            <w:webHidden/>
          </w:rPr>
          <w:t>61</w:t>
        </w:r>
        <w:r w:rsidR="0062617B">
          <w:rPr>
            <w:noProof/>
            <w:webHidden/>
          </w:rPr>
          <w:fldChar w:fldCharType="end"/>
        </w:r>
      </w:hyperlink>
    </w:p>
    <w:p w:rsidR="0062617B" w:rsidRPr="00467423" w:rsidRDefault="00DE1208">
      <w:pPr>
        <w:pStyle w:val="TOC1"/>
        <w:tabs>
          <w:tab w:val="left" w:pos="660"/>
          <w:tab w:val="right" w:leader="dot" w:pos="9628"/>
        </w:tabs>
        <w:rPr>
          <w:b w:val="0"/>
          <w:bCs w:val="0"/>
          <w:caps w:val="0"/>
          <w:noProof/>
          <w:sz w:val="22"/>
          <w:szCs w:val="22"/>
        </w:rPr>
      </w:pPr>
      <w:hyperlink w:anchor="_Toc511030861" w:history="1">
        <w:r w:rsidR="0062617B" w:rsidRPr="00E025CF">
          <w:rPr>
            <w:rStyle w:val="Hyperlink"/>
            <w:noProof/>
          </w:rPr>
          <w:t xml:space="preserve">11. </w:t>
        </w:r>
        <w:r w:rsidR="0062617B" w:rsidRPr="00467423">
          <w:rPr>
            <w:b w:val="0"/>
            <w:bCs w:val="0"/>
            <w:caps w:val="0"/>
            <w:noProof/>
            <w:sz w:val="22"/>
            <w:szCs w:val="22"/>
          </w:rPr>
          <w:tab/>
        </w:r>
        <w:r w:rsidR="0062617B" w:rsidRPr="00E025CF">
          <w:rPr>
            <w:rStyle w:val="Hyperlink"/>
            <w:noProof/>
          </w:rPr>
          <w:t>Other funding and supporting documents</w:t>
        </w:r>
        <w:r w:rsidR="0062617B">
          <w:rPr>
            <w:noProof/>
            <w:webHidden/>
          </w:rPr>
          <w:tab/>
        </w:r>
        <w:r w:rsidR="0062617B">
          <w:rPr>
            <w:noProof/>
            <w:webHidden/>
          </w:rPr>
          <w:fldChar w:fldCharType="begin"/>
        </w:r>
        <w:r w:rsidR="0062617B">
          <w:rPr>
            <w:noProof/>
            <w:webHidden/>
          </w:rPr>
          <w:instrText xml:space="preserve"> PAGEREF _Toc511030861 \h </w:instrText>
        </w:r>
        <w:r w:rsidR="0062617B">
          <w:rPr>
            <w:noProof/>
            <w:webHidden/>
          </w:rPr>
        </w:r>
        <w:r w:rsidR="0062617B">
          <w:rPr>
            <w:noProof/>
            <w:webHidden/>
          </w:rPr>
          <w:fldChar w:fldCharType="separate"/>
        </w:r>
        <w:r w:rsidR="000941E5">
          <w:rPr>
            <w:noProof/>
            <w:webHidden/>
          </w:rPr>
          <w:t>61</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2" w:history="1">
        <w:r w:rsidR="0062617B" w:rsidRPr="00E025CF">
          <w:rPr>
            <w:rStyle w:val="Hyperlink"/>
            <w:noProof/>
          </w:rPr>
          <w:t>Report - Community/community centre-based development, coordination and support (A07.2.02)</w:t>
        </w:r>
        <w:r w:rsidR="0062617B">
          <w:rPr>
            <w:noProof/>
            <w:webHidden/>
          </w:rPr>
          <w:tab/>
        </w:r>
        <w:r w:rsidR="0062617B">
          <w:rPr>
            <w:noProof/>
            <w:webHidden/>
          </w:rPr>
          <w:fldChar w:fldCharType="begin"/>
        </w:r>
        <w:r w:rsidR="0062617B">
          <w:rPr>
            <w:noProof/>
            <w:webHidden/>
          </w:rPr>
          <w:instrText xml:space="preserve"> PAGEREF _Toc511030862 \h </w:instrText>
        </w:r>
        <w:r w:rsidR="0062617B">
          <w:rPr>
            <w:noProof/>
            <w:webHidden/>
          </w:rPr>
        </w:r>
        <w:r w:rsidR="0062617B">
          <w:rPr>
            <w:noProof/>
            <w:webHidden/>
          </w:rPr>
          <w:fldChar w:fldCharType="separate"/>
        </w:r>
        <w:r w:rsidR="000941E5">
          <w:rPr>
            <w:noProof/>
            <w:webHidden/>
          </w:rPr>
          <w:t>62</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3" w:history="1">
        <w:r w:rsidR="0062617B" w:rsidRPr="00E025CF">
          <w:rPr>
            <w:rStyle w:val="Hyperlink"/>
            <w:noProof/>
          </w:rPr>
          <w:t>Report – Volunteer resource development and/or placement (A07.1.04)</w:t>
        </w:r>
        <w:r w:rsidR="0062617B">
          <w:rPr>
            <w:noProof/>
            <w:webHidden/>
          </w:rPr>
          <w:tab/>
        </w:r>
        <w:r w:rsidR="0062617B">
          <w:rPr>
            <w:noProof/>
            <w:webHidden/>
          </w:rPr>
          <w:fldChar w:fldCharType="begin"/>
        </w:r>
        <w:r w:rsidR="0062617B">
          <w:rPr>
            <w:noProof/>
            <w:webHidden/>
          </w:rPr>
          <w:instrText xml:space="preserve"> PAGEREF _Toc511030863 \h </w:instrText>
        </w:r>
        <w:r w:rsidR="0062617B">
          <w:rPr>
            <w:noProof/>
            <w:webHidden/>
          </w:rPr>
        </w:r>
        <w:r w:rsidR="0062617B">
          <w:rPr>
            <w:noProof/>
            <w:webHidden/>
          </w:rPr>
          <w:fldChar w:fldCharType="separate"/>
        </w:r>
        <w:r w:rsidR="000941E5">
          <w:rPr>
            <w:noProof/>
            <w:webHidden/>
          </w:rPr>
          <w:t>63</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4" w:history="1">
        <w:r w:rsidR="0062617B" w:rsidRPr="00E025CF">
          <w:rPr>
            <w:rStyle w:val="Hyperlink"/>
            <w:noProof/>
          </w:rPr>
          <w:t>Report – Brokerage expenditure - family support</w:t>
        </w:r>
        <w:r w:rsidR="0062617B">
          <w:rPr>
            <w:noProof/>
            <w:webHidden/>
          </w:rPr>
          <w:tab/>
        </w:r>
        <w:r w:rsidR="0062617B">
          <w:rPr>
            <w:noProof/>
            <w:webHidden/>
          </w:rPr>
          <w:fldChar w:fldCharType="begin"/>
        </w:r>
        <w:r w:rsidR="0062617B">
          <w:rPr>
            <w:noProof/>
            <w:webHidden/>
          </w:rPr>
          <w:instrText xml:space="preserve"> PAGEREF _Toc511030864 \h </w:instrText>
        </w:r>
        <w:r w:rsidR="0062617B">
          <w:rPr>
            <w:noProof/>
            <w:webHidden/>
          </w:rPr>
        </w:r>
        <w:r w:rsidR="0062617B">
          <w:rPr>
            <w:noProof/>
            <w:webHidden/>
          </w:rPr>
          <w:fldChar w:fldCharType="separate"/>
        </w:r>
        <w:r w:rsidR="000941E5">
          <w:rPr>
            <w:noProof/>
            <w:webHidden/>
          </w:rPr>
          <w:t>64</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5" w:history="1">
        <w:r w:rsidR="0062617B" w:rsidRPr="00E025CF">
          <w:rPr>
            <w:rStyle w:val="Hyperlink"/>
            <w:noProof/>
          </w:rPr>
          <w:t>Report - Wellbeing Domains</w:t>
        </w:r>
        <w:r w:rsidR="0062617B">
          <w:rPr>
            <w:noProof/>
            <w:webHidden/>
          </w:rPr>
          <w:tab/>
        </w:r>
        <w:r w:rsidR="0062617B">
          <w:rPr>
            <w:noProof/>
            <w:webHidden/>
          </w:rPr>
          <w:fldChar w:fldCharType="begin"/>
        </w:r>
        <w:r w:rsidR="0062617B">
          <w:rPr>
            <w:noProof/>
            <w:webHidden/>
          </w:rPr>
          <w:instrText xml:space="preserve"> PAGEREF _Toc511030865 \h </w:instrText>
        </w:r>
        <w:r w:rsidR="0062617B">
          <w:rPr>
            <w:noProof/>
            <w:webHidden/>
          </w:rPr>
        </w:r>
        <w:r w:rsidR="0062617B">
          <w:rPr>
            <w:noProof/>
            <w:webHidden/>
          </w:rPr>
          <w:fldChar w:fldCharType="separate"/>
        </w:r>
        <w:r w:rsidR="000941E5">
          <w:rPr>
            <w:noProof/>
            <w:webHidden/>
          </w:rPr>
          <w:t>65</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6" w:history="1">
        <w:r w:rsidR="0062617B" w:rsidRPr="00E025CF">
          <w:rPr>
            <w:rStyle w:val="Hyperlink"/>
            <w:noProof/>
          </w:rPr>
          <w:t>Report – Local Level Alliance</w:t>
        </w:r>
        <w:r w:rsidR="0062617B">
          <w:rPr>
            <w:noProof/>
            <w:webHidden/>
          </w:rPr>
          <w:tab/>
        </w:r>
        <w:r w:rsidR="0062617B">
          <w:rPr>
            <w:noProof/>
            <w:webHidden/>
          </w:rPr>
          <w:fldChar w:fldCharType="begin"/>
        </w:r>
        <w:r w:rsidR="0062617B">
          <w:rPr>
            <w:noProof/>
            <w:webHidden/>
          </w:rPr>
          <w:instrText xml:space="preserve"> PAGEREF _Toc511030866 \h </w:instrText>
        </w:r>
        <w:r w:rsidR="0062617B">
          <w:rPr>
            <w:noProof/>
            <w:webHidden/>
          </w:rPr>
        </w:r>
        <w:r w:rsidR="0062617B">
          <w:rPr>
            <w:noProof/>
            <w:webHidden/>
          </w:rPr>
          <w:fldChar w:fldCharType="separate"/>
        </w:r>
        <w:r w:rsidR="000941E5">
          <w:rPr>
            <w:noProof/>
            <w:webHidden/>
          </w:rPr>
          <w:t>74</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7" w:history="1">
        <w:r w:rsidR="0062617B" w:rsidRPr="00E025CF">
          <w:rPr>
            <w:rStyle w:val="Hyperlink"/>
            <w:rFonts w:cs="Arial"/>
            <w:noProof/>
            <w:kern w:val="32"/>
          </w:rPr>
          <w:t>Report Template – IS70 Qualitative evidence to supplement outcome measure (OPTIONAL)</w:t>
        </w:r>
        <w:r w:rsidR="0062617B">
          <w:rPr>
            <w:noProof/>
            <w:webHidden/>
          </w:rPr>
          <w:tab/>
        </w:r>
        <w:r w:rsidR="0062617B">
          <w:rPr>
            <w:noProof/>
            <w:webHidden/>
          </w:rPr>
          <w:fldChar w:fldCharType="begin"/>
        </w:r>
        <w:r w:rsidR="0062617B">
          <w:rPr>
            <w:noProof/>
            <w:webHidden/>
          </w:rPr>
          <w:instrText xml:space="preserve"> PAGEREF _Toc511030867 \h </w:instrText>
        </w:r>
        <w:r w:rsidR="0062617B">
          <w:rPr>
            <w:noProof/>
            <w:webHidden/>
          </w:rPr>
        </w:r>
        <w:r w:rsidR="0062617B">
          <w:rPr>
            <w:noProof/>
            <w:webHidden/>
          </w:rPr>
          <w:fldChar w:fldCharType="separate"/>
        </w:r>
        <w:r w:rsidR="000941E5">
          <w:rPr>
            <w:noProof/>
            <w:webHidden/>
          </w:rPr>
          <w:t>76</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68" w:history="1">
        <w:r w:rsidR="0062617B" w:rsidRPr="00E025CF">
          <w:rPr>
            <w:rStyle w:val="Hyperlink"/>
            <w:rFonts w:cs="Arial"/>
            <w:noProof/>
            <w:kern w:val="32"/>
          </w:rPr>
          <w:t>Report – IS70 for T448 Closures and Referrals</w:t>
        </w:r>
        <w:r w:rsidR="0062617B">
          <w:rPr>
            <w:noProof/>
            <w:webHidden/>
          </w:rPr>
          <w:tab/>
        </w:r>
        <w:r w:rsidR="0062617B">
          <w:rPr>
            <w:noProof/>
            <w:webHidden/>
          </w:rPr>
          <w:fldChar w:fldCharType="begin"/>
        </w:r>
        <w:r w:rsidR="0062617B">
          <w:rPr>
            <w:noProof/>
            <w:webHidden/>
          </w:rPr>
          <w:instrText xml:space="preserve"> PAGEREF _Toc511030868 \h </w:instrText>
        </w:r>
        <w:r w:rsidR="0062617B">
          <w:rPr>
            <w:noProof/>
            <w:webHidden/>
          </w:rPr>
        </w:r>
        <w:r w:rsidR="0062617B">
          <w:rPr>
            <w:noProof/>
            <w:webHidden/>
          </w:rPr>
          <w:fldChar w:fldCharType="separate"/>
        </w:r>
        <w:r w:rsidR="000941E5">
          <w:rPr>
            <w:noProof/>
            <w:webHidden/>
          </w:rPr>
          <w:t>76</w:t>
        </w:r>
        <w:r w:rsidR="0062617B">
          <w:rPr>
            <w:noProof/>
            <w:webHidden/>
          </w:rPr>
          <w:fldChar w:fldCharType="end"/>
        </w:r>
      </w:hyperlink>
    </w:p>
    <w:p w:rsidR="0062617B" w:rsidRPr="00467423" w:rsidRDefault="00DE1208">
      <w:pPr>
        <w:pStyle w:val="TOC2"/>
        <w:tabs>
          <w:tab w:val="right" w:leader="dot" w:pos="9628"/>
        </w:tabs>
        <w:rPr>
          <w:smallCaps w:val="0"/>
          <w:noProof/>
          <w:sz w:val="22"/>
          <w:szCs w:val="22"/>
        </w:rPr>
      </w:pPr>
      <w:hyperlink w:anchor="_Toc511030869" w:history="1">
        <w:r w:rsidR="0062617B" w:rsidRPr="00E025CF">
          <w:rPr>
            <w:rStyle w:val="Hyperlink"/>
            <w:noProof/>
          </w:rPr>
          <w:t>Closures</w:t>
        </w:r>
        <w:r w:rsidR="0062617B">
          <w:rPr>
            <w:noProof/>
            <w:webHidden/>
          </w:rPr>
          <w:tab/>
        </w:r>
        <w:r w:rsidR="0062617B">
          <w:rPr>
            <w:noProof/>
            <w:webHidden/>
          </w:rPr>
          <w:fldChar w:fldCharType="begin"/>
        </w:r>
        <w:r w:rsidR="0062617B">
          <w:rPr>
            <w:noProof/>
            <w:webHidden/>
          </w:rPr>
          <w:instrText xml:space="preserve"> PAGEREF _Toc511030869 \h </w:instrText>
        </w:r>
        <w:r w:rsidR="0062617B">
          <w:rPr>
            <w:noProof/>
            <w:webHidden/>
          </w:rPr>
        </w:r>
        <w:r w:rsidR="0062617B">
          <w:rPr>
            <w:noProof/>
            <w:webHidden/>
          </w:rPr>
          <w:fldChar w:fldCharType="separate"/>
        </w:r>
        <w:r w:rsidR="000941E5">
          <w:rPr>
            <w:noProof/>
            <w:webHidden/>
          </w:rPr>
          <w:t>77</w:t>
        </w:r>
        <w:r w:rsidR="0062617B">
          <w:rPr>
            <w:noProof/>
            <w:webHidden/>
          </w:rPr>
          <w:fldChar w:fldCharType="end"/>
        </w:r>
      </w:hyperlink>
    </w:p>
    <w:p w:rsidR="0062617B" w:rsidRPr="00467423" w:rsidRDefault="00DE1208">
      <w:pPr>
        <w:pStyle w:val="TOC2"/>
        <w:tabs>
          <w:tab w:val="right" w:leader="dot" w:pos="9628"/>
        </w:tabs>
        <w:rPr>
          <w:smallCaps w:val="0"/>
          <w:noProof/>
          <w:sz w:val="22"/>
          <w:szCs w:val="22"/>
        </w:rPr>
      </w:pPr>
      <w:hyperlink w:anchor="_Toc511030870" w:history="1">
        <w:r w:rsidR="0062617B" w:rsidRPr="00E025CF">
          <w:rPr>
            <w:rStyle w:val="Hyperlink"/>
            <w:noProof/>
          </w:rPr>
          <w:t>Referrals</w:t>
        </w:r>
        <w:r w:rsidR="0062617B">
          <w:rPr>
            <w:noProof/>
            <w:webHidden/>
          </w:rPr>
          <w:tab/>
        </w:r>
        <w:r w:rsidR="0062617B">
          <w:rPr>
            <w:noProof/>
            <w:webHidden/>
          </w:rPr>
          <w:fldChar w:fldCharType="begin"/>
        </w:r>
        <w:r w:rsidR="0062617B">
          <w:rPr>
            <w:noProof/>
            <w:webHidden/>
          </w:rPr>
          <w:instrText xml:space="preserve"> PAGEREF _Toc511030870 \h </w:instrText>
        </w:r>
        <w:r w:rsidR="0062617B">
          <w:rPr>
            <w:noProof/>
            <w:webHidden/>
          </w:rPr>
        </w:r>
        <w:r w:rsidR="0062617B">
          <w:rPr>
            <w:noProof/>
            <w:webHidden/>
          </w:rPr>
          <w:fldChar w:fldCharType="separate"/>
        </w:r>
        <w:r w:rsidR="000941E5">
          <w:rPr>
            <w:noProof/>
            <w:webHidden/>
          </w:rPr>
          <w:t>77</w:t>
        </w:r>
        <w:r w:rsidR="0062617B">
          <w:rPr>
            <w:noProof/>
            <w:webHidden/>
          </w:rPr>
          <w:fldChar w:fldCharType="end"/>
        </w:r>
      </w:hyperlink>
    </w:p>
    <w:p w:rsidR="0062617B" w:rsidRPr="00467423" w:rsidRDefault="00DE1208">
      <w:pPr>
        <w:pStyle w:val="TOC1"/>
        <w:tabs>
          <w:tab w:val="right" w:leader="dot" w:pos="9628"/>
        </w:tabs>
        <w:rPr>
          <w:b w:val="0"/>
          <w:bCs w:val="0"/>
          <w:caps w:val="0"/>
          <w:noProof/>
          <w:sz w:val="22"/>
          <w:szCs w:val="22"/>
        </w:rPr>
      </w:pPr>
      <w:hyperlink w:anchor="_Toc511030871" w:history="1">
        <w:r w:rsidR="0062617B" w:rsidRPr="00E025CF">
          <w:rPr>
            <w:rStyle w:val="Hyperlink"/>
            <w:rFonts w:cs="Arial"/>
            <w:noProof/>
            <w:kern w:val="32"/>
          </w:rPr>
          <w:t xml:space="preserve">Report – IS70 for T337 </w:t>
        </w:r>
        <w:r w:rsidR="0062617B" w:rsidRPr="00E025CF">
          <w:rPr>
            <w:rStyle w:val="Hyperlink"/>
            <w:noProof/>
          </w:rPr>
          <w:t xml:space="preserve"> </w:t>
        </w:r>
        <w:r w:rsidR="0062617B" w:rsidRPr="00E025CF">
          <w:rPr>
            <w:rStyle w:val="Hyperlink"/>
            <w:rFonts w:cs="Arial"/>
            <w:noProof/>
            <w:kern w:val="32"/>
          </w:rPr>
          <w:t>Nurses_Schedule1</w:t>
        </w:r>
        <w:r w:rsidR="0062617B">
          <w:rPr>
            <w:noProof/>
            <w:webHidden/>
          </w:rPr>
          <w:tab/>
        </w:r>
        <w:r w:rsidR="0062617B">
          <w:rPr>
            <w:noProof/>
            <w:webHidden/>
          </w:rPr>
          <w:fldChar w:fldCharType="begin"/>
        </w:r>
        <w:r w:rsidR="0062617B">
          <w:rPr>
            <w:noProof/>
            <w:webHidden/>
          </w:rPr>
          <w:instrText xml:space="preserve"> PAGEREF _Toc511030871 \h </w:instrText>
        </w:r>
        <w:r w:rsidR="0062617B">
          <w:rPr>
            <w:noProof/>
            <w:webHidden/>
          </w:rPr>
        </w:r>
        <w:r w:rsidR="0062617B">
          <w:rPr>
            <w:noProof/>
            <w:webHidden/>
          </w:rPr>
          <w:fldChar w:fldCharType="separate"/>
        </w:r>
        <w:r w:rsidR="000941E5">
          <w:rPr>
            <w:noProof/>
            <w:webHidden/>
          </w:rPr>
          <w:t>78</w:t>
        </w:r>
        <w:r w:rsidR="0062617B">
          <w:rPr>
            <w:noProof/>
            <w:webHidden/>
          </w:rPr>
          <w:fldChar w:fldCharType="end"/>
        </w:r>
      </w:hyperlink>
    </w:p>
    <w:p w:rsidR="00872DB9" w:rsidRDefault="003851D4" w:rsidP="00872DB9">
      <w:r w:rsidRPr="00094CD2">
        <w:rPr>
          <w:noProof/>
        </w:rPr>
        <w:fldChar w:fldCharType="end"/>
      </w:r>
      <w:r w:rsidR="00FF1784">
        <w:t xml:space="preserve"> </w:t>
      </w:r>
    </w:p>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BC603F" w:rsidRDefault="00BC603F" w:rsidP="00872DB9"/>
    <w:p w:rsidR="00FF1784" w:rsidRDefault="00FF1784" w:rsidP="00931CBB">
      <w:pPr>
        <w:pStyle w:val="Heading1"/>
      </w:pPr>
      <w:bookmarkStart w:id="91" w:name="_Toc511030801"/>
      <w:r>
        <w:t xml:space="preserve">1. </w:t>
      </w:r>
      <w:r>
        <w:tab/>
        <w:t>Funding intent</w:t>
      </w:r>
      <w:bookmarkEnd w:id="91"/>
      <w:r w:rsidR="00DB2D73">
        <w:tab/>
      </w:r>
    </w:p>
    <w:p w:rsidR="00CB4442" w:rsidRDefault="00CB4442" w:rsidP="00641566"/>
    <w:p w:rsidR="00B74FF2" w:rsidRDefault="00B74FF2" w:rsidP="00641566">
      <w:r w:rsidRPr="0049785D">
        <w:t xml:space="preserve">In line with the strategic intent </w:t>
      </w:r>
      <w:r w:rsidRPr="00D271EB">
        <w:t>of the Department</w:t>
      </w:r>
      <w:r w:rsidRPr="00623B67">
        <w:t xml:space="preserve"> of Child Safety</w:t>
      </w:r>
      <w:r w:rsidR="00A34072">
        <w:t>, Youth and Women</w:t>
      </w:r>
      <w:r>
        <w:t xml:space="preserve"> (the department)</w:t>
      </w:r>
      <w:r w:rsidRPr="008D45C5">
        <w:t xml:space="preserve">, </w:t>
      </w:r>
      <w:r w:rsidR="00E3272C">
        <w:t xml:space="preserve">Families </w:t>
      </w:r>
      <w:r w:rsidRPr="008D45C5">
        <w:t>has been designated as a</w:t>
      </w:r>
      <w:r w:rsidR="002E609B">
        <w:t xml:space="preserve"> funding </w:t>
      </w:r>
      <w:r>
        <w:t>area</w:t>
      </w:r>
      <w:r w:rsidR="00E3272C">
        <w:t xml:space="preserve"> to provide support to vulnerable families to prevent their children from entering or re-entering the statutory child protection system.</w:t>
      </w:r>
    </w:p>
    <w:p w:rsidR="007D2A5C" w:rsidRPr="007D2A5C" w:rsidRDefault="002368D3" w:rsidP="008F11D9">
      <w:pPr>
        <w:pStyle w:val="Heading2"/>
        <w:rPr>
          <w:sz w:val="22"/>
          <w:lang w:val="en-GB"/>
        </w:rPr>
      </w:pPr>
      <w:bookmarkStart w:id="92" w:name="_Toc511030802"/>
      <w:r>
        <w:rPr>
          <w:lang w:val="en-GB"/>
        </w:rPr>
        <w:t xml:space="preserve">1.1 </w:t>
      </w:r>
      <w:r w:rsidR="006D2AAF">
        <w:rPr>
          <w:lang w:val="en-GB"/>
        </w:rPr>
        <w:tab/>
      </w:r>
      <w:r w:rsidR="00B74FF2">
        <w:rPr>
          <w:lang w:val="en-GB"/>
        </w:rPr>
        <w:t xml:space="preserve">Purpose of the </w:t>
      </w:r>
      <w:r w:rsidR="00502D6B">
        <w:rPr>
          <w:lang w:val="en-GB"/>
        </w:rPr>
        <w:t xml:space="preserve">investment </w:t>
      </w:r>
      <w:r w:rsidR="00B74FF2">
        <w:rPr>
          <w:lang w:val="en-GB"/>
        </w:rPr>
        <w:t>specification</w:t>
      </w:r>
      <w:bookmarkEnd w:id="92"/>
    </w:p>
    <w:p w:rsidR="002E609B" w:rsidRDefault="00B74FF2" w:rsidP="00D10341">
      <w:pPr>
        <w:rPr>
          <w:rFonts w:cs="Arial"/>
        </w:rPr>
      </w:pPr>
      <w:r>
        <w:rPr>
          <w:rFonts w:cs="Arial"/>
        </w:rPr>
        <w:t xml:space="preserve">The purpose of this </w:t>
      </w:r>
      <w:r w:rsidR="00502D6B">
        <w:rPr>
          <w:rFonts w:cs="Arial"/>
        </w:rPr>
        <w:t xml:space="preserve">investment </w:t>
      </w:r>
      <w:r w:rsidRPr="00177C37">
        <w:rPr>
          <w:rFonts w:cs="Arial"/>
        </w:rPr>
        <w:t>specification</w:t>
      </w:r>
      <w:r w:rsidR="002E609B">
        <w:rPr>
          <w:rFonts w:cs="Arial"/>
        </w:rPr>
        <w:t xml:space="preserve"> is to describe the intent </w:t>
      </w:r>
      <w:r>
        <w:rPr>
          <w:rFonts w:cs="Arial"/>
        </w:rPr>
        <w:t xml:space="preserve">of </w:t>
      </w:r>
      <w:r w:rsidR="002E609B">
        <w:rPr>
          <w:rFonts w:cs="Arial"/>
        </w:rPr>
        <w:t>funding</w:t>
      </w:r>
      <w:r>
        <w:rPr>
          <w:rFonts w:cs="Arial"/>
        </w:rPr>
        <w:t xml:space="preserve">, the </w:t>
      </w:r>
      <w:r w:rsidR="00D230B1">
        <w:rPr>
          <w:rFonts w:cs="Arial"/>
        </w:rPr>
        <w:t>Service User</w:t>
      </w:r>
      <w:r>
        <w:rPr>
          <w:rFonts w:cs="Arial"/>
        </w:rPr>
        <w:t xml:space="preserve">s and identified issues, the service types, and associated service delivery requirements for services under the </w:t>
      </w:r>
      <w:r w:rsidR="00A7148E">
        <w:rPr>
          <w:rFonts w:cs="Arial"/>
        </w:rPr>
        <w:t xml:space="preserve">Families </w:t>
      </w:r>
      <w:r w:rsidR="002E609B">
        <w:rPr>
          <w:rFonts w:cs="Arial"/>
        </w:rPr>
        <w:t>funding</w:t>
      </w:r>
      <w:r w:rsidR="00502D6B">
        <w:rPr>
          <w:rFonts w:cs="Arial"/>
        </w:rPr>
        <w:t xml:space="preserve"> </w:t>
      </w:r>
      <w:r>
        <w:rPr>
          <w:rFonts w:cs="Arial"/>
        </w:rPr>
        <w:t>area.</w:t>
      </w:r>
    </w:p>
    <w:p w:rsidR="00CB4442" w:rsidRDefault="002E609B" w:rsidP="00D10341">
      <w:pPr>
        <w:rPr>
          <w:rFonts w:cs="Arial"/>
        </w:rPr>
      </w:pPr>
      <w:r>
        <w:rPr>
          <w:rFonts w:cs="Arial"/>
        </w:rPr>
        <w:t xml:space="preserve">This investment specification is a guide for service delivery for </w:t>
      </w:r>
      <w:r w:rsidR="00BA488C">
        <w:rPr>
          <w:rFonts w:cs="Arial"/>
        </w:rPr>
        <w:t>the Families funding area</w:t>
      </w:r>
      <w:r>
        <w:rPr>
          <w:rFonts w:cs="Arial"/>
        </w:rPr>
        <w:t>, where all service</w:t>
      </w:r>
      <w:r w:rsidR="00BA488C">
        <w:rPr>
          <w:rFonts w:cs="Arial"/>
        </w:rPr>
        <w:t xml:space="preserve"> types contribute to outcomes. </w:t>
      </w:r>
      <w:r>
        <w:rPr>
          <w:rFonts w:cs="Arial"/>
        </w:rPr>
        <w:t>The investment specific</w:t>
      </w:r>
      <w:r w:rsidR="00284E12">
        <w:rPr>
          <w:rFonts w:cs="Arial"/>
        </w:rPr>
        <w:t xml:space="preserve">ations allow for flexibility, </w:t>
      </w:r>
      <w:r>
        <w:rPr>
          <w:rFonts w:cs="Arial"/>
        </w:rPr>
        <w:t>responsiveness</w:t>
      </w:r>
      <w:r w:rsidR="00284E12">
        <w:rPr>
          <w:rFonts w:cs="Arial"/>
        </w:rPr>
        <w:t xml:space="preserve"> and innovation</w:t>
      </w:r>
      <w:r>
        <w:rPr>
          <w:rFonts w:cs="Arial"/>
        </w:rPr>
        <w:t xml:space="preserve"> in service delivery, enabling the right services to be delivered to the right people at the right time.</w:t>
      </w:r>
      <w:r w:rsidR="00B74FF2" w:rsidRPr="00177C37">
        <w:rPr>
          <w:rFonts w:cs="Arial"/>
        </w:rPr>
        <w:t xml:space="preserve"> </w:t>
      </w:r>
    </w:p>
    <w:p w:rsidR="00B74FF2" w:rsidRDefault="00B74FF2" w:rsidP="00641566">
      <w:pPr>
        <w:rPr>
          <w:rFonts w:cs="Arial"/>
          <w:i/>
        </w:rPr>
      </w:pPr>
      <w:r w:rsidRPr="00E465F2">
        <w:rPr>
          <w:rFonts w:cs="Arial"/>
          <w:i/>
        </w:rPr>
        <w:t xml:space="preserve">Figure 1 – </w:t>
      </w:r>
      <w:r w:rsidR="002E609B">
        <w:rPr>
          <w:rFonts w:cs="Arial"/>
          <w:i/>
        </w:rPr>
        <w:t>Funding</w:t>
      </w:r>
      <w:r w:rsidR="00502D6B">
        <w:rPr>
          <w:rFonts w:cs="Arial"/>
          <w:i/>
        </w:rPr>
        <w:t xml:space="preserve"> </w:t>
      </w:r>
      <w:r w:rsidRPr="00E465F2">
        <w:rPr>
          <w:rFonts w:cs="Arial"/>
          <w:i/>
        </w:rPr>
        <w:t>document hierarchy</w:t>
      </w:r>
    </w:p>
    <w:p w:rsidR="00B74FF2" w:rsidRDefault="00310E84" w:rsidP="00641566">
      <w:pPr>
        <w:spacing w:after="120"/>
        <w:ind w:left="360"/>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135255</wp:posOffset>
                </wp:positionV>
                <wp:extent cx="3248660" cy="417830"/>
                <wp:effectExtent l="18415" t="20955" r="19050" b="18415"/>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417830"/>
                        </a:xfrm>
                        <a:prstGeom prst="roundRect">
                          <a:avLst>
                            <a:gd name="adj" fmla="val 16667"/>
                          </a:avLst>
                        </a:prstGeom>
                        <a:solidFill>
                          <a:srgbClr val="E36C0A"/>
                        </a:solidFill>
                        <a:ln w="25400">
                          <a:solidFill>
                            <a:srgbClr val="385D8A"/>
                          </a:solidFill>
                          <a:round/>
                          <a:headEnd/>
                          <a:tailEnd/>
                        </a:ln>
                      </wps:spPr>
                      <wps:txbx>
                        <w:txbxContent>
                          <w:p w:rsidR="00A444FB" w:rsidRPr="00985193" w:rsidRDefault="00A444FB" w:rsidP="00B74FF2">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0.65pt;width:255.8pt;height:3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" fillcolor="#e36c0a" strokecolor="#385d8a" strokeweight="2pt">
                <v:textbox>
                  <w:txbxContent>
                    <w:p w:rsidR="00A444FB" w:rsidRPr="00985193" w:rsidRDefault="00A444FB" w:rsidP="00B74FF2">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B74FF2" w:rsidRDefault="00B74FF2" w:rsidP="00641566">
      <w:pPr>
        <w:spacing w:after="120"/>
        <w:ind w:left="360"/>
        <w:rPr>
          <w:rFonts w:cs="Arial"/>
        </w:rPr>
      </w:pPr>
    </w:p>
    <w:p w:rsidR="00CB4442" w:rsidRDefault="00310E84" w:rsidP="00CB4442">
      <w:pPr>
        <w:spacing w:after="120"/>
        <w:ind w:left="360"/>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3011170</wp:posOffset>
                </wp:positionH>
                <wp:positionV relativeFrom="paragraph">
                  <wp:posOffset>195580</wp:posOffset>
                </wp:positionV>
                <wp:extent cx="0" cy="71120"/>
                <wp:effectExtent l="168910" t="40005" r="164465" b="5080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E14A8" id="_x0000_t32" coordsize="21600,21600" o:spt="32" o:oned="t" path="m,l21600,21600e" filled="f">
                <v:path arrowok="t" fillok="f" o:connecttype="none"/>
                <o:lock v:ext="edit" shapetype="t"/>
              </v:shapetype>
              <v:shape id="AutoShape 14" o:spid="_x0000_s1026" type="#_x0000_t32" style="position:absolute;margin-left:237.1pt;margin-top:15.4pt;width:0;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" strokeweight="6pt">
                <v:stroke endarrow="block"/>
              </v:shape>
            </w:pict>
          </mc:Fallback>
        </mc:AlternateContent>
      </w:r>
    </w:p>
    <w:p w:rsidR="00CB4442" w:rsidRDefault="00310E84" w:rsidP="00641566">
      <w:pPr>
        <w:spacing w:after="120"/>
        <w:ind w:left="360"/>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167640</wp:posOffset>
                </wp:positionV>
                <wp:extent cx="3248660" cy="388620"/>
                <wp:effectExtent l="18415" t="15240" r="19050" b="1524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388620"/>
                        </a:xfrm>
                        <a:prstGeom prst="roundRect">
                          <a:avLst>
                            <a:gd name="adj" fmla="val 16667"/>
                          </a:avLst>
                        </a:prstGeom>
                        <a:solidFill>
                          <a:srgbClr val="365F91"/>
                        </a:solidFill>
                        <a:ln w="25400">
                          <a:solidFill>
                            <a:srgbClr val="385D8A"/>
                          </a:solidFill>
                          <a:round/>
                          <a:headEnd/>
                          <a:tailEnd/>
                        </a:ln>
                      </wps:spPr>
                      <wps:txbx>
                        <w:txbxContent>
                          <w:p w:rsidR="00A444FB" w:rsidRPr="002F40EC" w:rsidRDefault="00A444FB" w:rsidP="00B74FF2">
                            <w:pPr>
                              <w:pStyle w:val="NormalWeb"/>
                              <w:spacing w:before="0" w:beforeAutospacing="0" w:after="0" w:afterAutospacing="0"/>
                              <w:jc w:val="center"/>
                              <w:rPr>
                                <w:rFonts w:ascii="Calibri" w:hAnsi="Calibri" w:cs="Calibri"/>
                                <w:b/>
                                <w:color w:val="FFFFFF"/>
                                <w:sz w:val="28"/>
                                <w:szCs w:val="28"/>
                              </w:rPr>
                            </w:pPr>
                            <w:r w:rsidRPr="002F40EC">
                              <w:rPr>
                                <w:rFonts w:ascii="Calibri" w:hAnsi="Calibri" w:cs="Calibri"/>
                                <w:b/>
                                <w:color w:val="FFFFFF"/>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110.5pt;margin-top:13.2pt;width:255.8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" fillcolor="#365f91" strokecolor="#385d8a" strokeweight="2pt">
                <v:textbox>
                  <w:txbxContent>
                    <w:p w:rsidR="00A444FB" w:rsidRPr="002F40EC" w:rsidRDefault="00A444FB" w:rsidP="00B74FF2">
                      <w:pPr>
                        <w:pStyle w:val="NormalWeb"/>
                        <w:spacing w:before="0" w:beforeAutospacing="0" w:after="0" w:afterAutospacing="0"/>
                        <w:jc w:val="center"/>
                        <w:rPr>
                          <w:rFonts w:ascii="Calibri" w:hAnsi="Calibri" w:cs="Calibri"/>
                          <w:b/>
                          <w:color w:val="FFFFFF"/>
                          <w:sz w:val="28"/>
                          <w:szCs w:val="28"/>
                        </w:rPr>
                      </w:pPr>
                      <w:r w:rsidRPr="002F40EC">
                        <w:rPr>
                          <w:rFonts w:ascii="Calibri" w:hAnsi="Calibri" w:cs="Calibri"/>
                          <w:b/>
                          <w:color w:val="FFFFFF"/>
                          <w:sz w:val="28"/>
                          <w:szCs w:val="28"/>
                        </w:rPr>
                        <w:t>Procurement Invitation Document</w:t>
                      </w:r>
                    </w:p>
                  </w:txbxContent>
                </v:textbox>
              </v:roundrect>
            </w:pict>
          </mc:Fallback>
        </mc:AlternateContent>
      </w:r>
    </w:p>
    <w:p w:rsidR="00B74FF2" w:rsidRDefault="00B74FF2" w:rsidP="00CB4442">
      <w:pPr>
        <w:spacing w:after="0"/>
        <w:ind w:left="357"/>
        <w:rPr>
          <w:rFonts w:cs="Arial"/>
        </w:rPr>
      </w:pPr>
    </w:p>
    <w:p w:rsidR="00B74FF2" w:rsidRDefault="00B74FF2" w:rsidP="00641566">
      <w:pPr>
        <w:spacing w:after="120"/>
        <w:ind w:left="360"/>
        <w:rPr>
          <w:rFonts w:cs="Arial"/>
        </w:rPr>
      </w:pPr>
    </w:p>
    <w:p w:rsidR="00CB4442" w:rsidRDefault="00310E84" w:rsidP="00641566">
      <w:pPr>
        <w:spacing w:after="120"/>
        <w:ind w:left="360"/>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3011170</wp:posOffset>
                </wp:positionH>
                <wp:positionV relativeFrom="paragraph">
                  <wp:posOffset>71120</wp:posOffset>
                </wp:positionV>
                <wp:extent cx="0" cy="71120"/>
                <wp:effectExtent l="168910" t="42545" r="164465" b="482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F784A" id="AutoShape 12" o:spid="_x0000_s1026" type="#_x0000_t32" style="position:absolute;margin-left:237.1pt;margin-top:5.6pt;width:0;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" strokeweight="6pt">
                <v:stroke endarrow="block"/>
              </v:shape>
            </w:pict>
          </mc:Fallback>
        </mc:AlternateContent>
      </w:r>
    </w:p>
    <w:p w:rsidR="00B74FF2" w:rsidRDefault="00310E84" w:rsidP="00CB4442">
      <w:pPr>
        <w:spacing w:after="0"/>
        <w:ind w:left="357"/>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31750</wp:posOffset>
                </wp:positionV>
                <wp:extent cx="3248660" cy="389890"/>
                <wp:effectExtent l="18415" t="15875" r="19050"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389890"/>
                        </a:xfrm>
                        <a:prstGeom prst="roundRect">
                          <a:avLst>
                            <a:gd name="adj" fmla="val 16667"/>
                          </a:avLst>
                        </a:prstGeom>
                        <a:solidFill>
                          <a:srgbClr val="365F91"/>
                        </a:solidFill>
                        <a:ln w="25400">
                          <a:solidFill>
                            <a:srgbClr val="385D8A"/>
                          </a:solidFill>
                          <a:round/>
                          <a:headEnd/>
                          <a:tailEnd/>
                        </a:ln>
                      </wps:spPr>
                      <wps:txbx>
                        <w:txbxContent>
                          <w:p w:rsidR="00A444FB" w:rsidRPr="00985193" w:rsidRDefault="00A444FB" w:rsidP="00B74FF2">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110.5pt;margin-top:2.5pt;width:255.8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" fillcolor="#365f91" strokecolor="#385d8a" strokeweight="2pt">
                <v:textbox>
                  <w:txbxContent>
                    <w:p w:rsidR="00A444FB" w:rsidRPr="00985193" w:rsidRDefault="00A444FB" w:rsidP="00B74FF2">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B74FF2" w:rsidRDefault="00B74FF2" w:rsidP="00641566">
      <w:pPr>
        <w:spacing w:after="120"/>
        <w:ind w:left="360"/>
        <w:rPr>
          <w:rFonts w:cs="Arial"/>
        </w:rPr>
      </w:pPr>
    </w:p>
    <w:p w:rsidR="00B74FF2" w:rsidRDefault="00B74FF2" w:rsidP="00641566">
      <w:pPr>
        <w:spacing w:after="120"/>
        <w:ind w:left="360"/>
        <w:rPr>
          <w:rFonts w:cs="Arial"/>
        </w:rPr>
      </w:pPr>
    </w:p>
    <w:p w:rsidR="00CB4442" w:rsidRDefault="00CB4442" w:rsidP="00641566">
      <w:pPr>
        <w:spacing w:after="120"/>
        <w:ind w:left="360"/>
        <w:rPr>
          <w:rFonts w:cs="Arial"/>
        </w:rPr>
      </w:pPr>
    </w:p>
    <w:p w:rsidR="00C55B5C" w:rsidRDefault="00B74FF2" w:rsidP="00D10341">
      <w:r>
        <w:rPr>
          <w:rFonts w:cs="Arial"/>
        </w:rPr>
        <w:t xml:space="preserve">The department’s </w:t>
      </w:r>
      <w:r w:rsidR="00BA488C">
        <w:rPr>
          <w:rFonts w:cs="Arial"/>
        </w:rPr>
        <w:t xml:space="preserve">funding </w:t>
      </w:r>
      <w:r>
        <w:rPr>
          <w:rFonts w:cs="Arial"/>
        </w:rPr>
        <w:t>documents</w:t>
      </w:r>
      <w:r w:rsidRPr="00291A38">
        <w:rPr>
          <w:rFonts w:cs="Arial"/>
        </w:rPr>
        <w:t xml:space="preserve"> underpin the business relationship between the </w:t>
      </w:r>
      <w:r>
        <w:rPr>
          <w:rFonts w:cs="Arial"/>
        </w:rPr>
        <w:t>department</w:t>
      </w:r>
      <w:r w:rsidRPr="00291A38">
        <w:rPr>
          <w:rFonts w:cs="Arial"/>
        </w:rPr>
        <w:t xml:space="preserve"> and the funding recipient. The </w:t>
      </w:r>
      <w:r w:rsidR="00502D6B">
        <w:rPr>
          <w:rFonts w:cs="Arial"/>
        </w:rPr>
        <w:t xml:space="preserve">investment </w:t>
      </w:r>
      <w:r>
        <w:rPr>
          <w:rFonts w:cs="Arial"/>
        </w:rPr>
        <w:t>specification</w:t>
      </w:r>
      <w:r w:rsidRPr="00291A38">
        <w:rPr>
          <w:rFonts w:cs="Arial"/>
        </w:rPr>
        <w:t xml:space="preserve"> should therefore be read in conjunction with </w:t>
      </w:r>
      <w:r>
        <w:rPr>
          <w:rFonts w:cs="Arial"/>
        </w:rPr>
        <w:t>the</w:t>
      </w:r>
      <w:r w:rsidRPr="00291A38">
        <w:rPr>
          <w:rFonts w:cs="Arial"/>
        </w:rPr>
        <w:t xml:space="preserve"> </w:t>
      </w:r>
      <w:r w:rsidR="002E609B">
        <w:rPr>
          <w:rFonts w:cs="Arial"/>
        </w:rPr>
        <w:t xml:space="preserve">procurement invitation document </w:t>
      </w:r>
      <w:r>
        <w:rPr>
          <w:rFonts w:cs="Arial"/>
        </w:rPr>
        <w:t>(new funding), and</w:t>
      </w:r>
      <w:r w:rsidRPr="00291A38">
        <w:rPr>
          <w:rFonts w:cs="Arial"/>
        </w:rPr>
        <w:t xml:space="preserve"> </w:t>
      </w:r>
      <w:r>
        <w:rPr>
          <w:rFonts w:cs="Arial"/>
        </w:rPr>
        <w:t>service agreement</w:t>
      </w:r>
      <w:r w:rsidRPr="00291A38">
        <w:rPr>
          <w:rFonts w:cs="Arial"/>
        </w:rPr>
        <w:t xml:space="preserve"> for organisations that are </w:t>
      </w:r>
      <w:r>
        <w:rPr>
          <w:rFonts w:cs="Arial"/>
        </w:rPr>
        <w:t xml:space="preserve">currently </w:t>
      </w:r>
      <w:r w:rsidRPr="00291A38">
        <w:rPr>
          <w:rFonts w:cs="Arial"/>
        </w:rPr>
        <w:t>funded to deliver a service.</w:t>
      </w:r>
    </w:p>
    <w:p w:rsidR="00B74FF2" w:rsidRDefault="006D56C3" w:rsidP="00931CBB">
      <w:pPr>
        <w:pStyle w:val="Heading1"/>
      </w:pPr>
      <w:r>
        <w:br w:type="page"/>
      </w:r>
      <w:bookmarkStart w:id="93" w:name="_Toc511030803"/>
      <w:r w:rsidR="002368D3">
        <w:t xml:space="preserve">2. </w:t>
      </w:r>
      <w:r w:rsidR="006D2AAF">
        <w:tab/>
      </w:r>
      <w:r w:rsidR="002E609B">
        <w:t xml:space="preserve">Funding </w:t>
      </w:r>
      <w:r w:rsidR="00B74FF2">
        <w:t>intent</w:t>
      </w:r>
      <w:bookmarkEnd w:id="93"/>
    </w:p>
    <w:p w:rsidR="00CB4442" w:rsidRDefault="00CB4442" w:rsidP="00872DB9">
      <w:pPr>
        <w:rPr>
          <w:rFonts w:cs="Arial"/>
        </w:rPr>
      </w:pPr>
    </w:p>
    <w:p w:rsidR="00B7215D" w:rsidRDefault="007D4CAA" w:rsidP="00872DB9">
      <w:r>
        <w:rPr>
          <w:rFonts w:cs="Arial"/>
        </w:rPr>
        <w:t xml:space="preserve">Investment </w:t>
      </w:r>
      <w:r w:rsidR="00B7215D">
        <w:rPr>
          <w:rFonts w:cs="Arial"/>
        </w:rPr>
        <w:t xml:space="preserve">is provided to deliver </w:t>
      </w:r>
      <w:r w:rsidR="00B7215D">
        <w:t xml:space="preserve">services to families </w:t>
      </w:r>
      <w:r w:rsidR="00B7215D" w:rsidRPr="00AC76A2">
        <w:t xml:space="preserve">to improve the safety and wellbeing of children </w:t>
      </w:r>
      <w:r w:rsidR="00B7215D">
        <w:t xml:space="preserve">in their home </w:t>
      </w:r>
      <w:r w:rsidR="00B7215D" w:rsidRPr="00AC76A2">
        <w:t>and reduce the need for children to enter or re</w:t>
      </w:r>
      <w:r w:rsidR="00B7215D">
        <w:t>-</w:t>
      </w:r>
      <w:r w:rsidR="00B7215D" w:rsidRPr="00AC76A2">
        <w:t>enter the statutory system</w:t>
      </w:r>
      <w:r w:rsidR="00B7215D">
        <w:t xml:space="preserve">. </w:t>
      </w:r>
    </w:p>
    <w:p w:rsidR="005D1EDA" w:rsidRDefault="005D1EDA" w:rsidP="00D10341">
      <w:r w:rsidRPr="002467C2">
        <w:t>These services have a child protection purpose and focus primarily on the care and protection of vulner</w:t>
      </w:r>
      <w:r w:rsidR="002E609B">
        <w:t xml:space="preserve">able children and young people. </w:t>
      </w:r>
      <w:r>
        <w:t>Services work with</w:t>
      </w:r>
      <w:r w:rsidRPr="007371F0">
        <w:t xml:space="preserve"> </w:t>
      </w:r>
      <w:r>
        <w:t xml:space="preserve">vulnerable and at risk families to strengthen their </w:t>
      </w:r>
      <w:r w:rsidR="0067527A">
        <w:t xml:space="preserve">capability, </w:t>
      </w:r>
      <w:r>
        <w:t>parenting skills</w:t>
      </w:r>
      <w:r w:rsidR="0067527A">
        <w:t>, and resilience</w:t>
      </w:r>
      <w:r>
        <w:t xml:space="preserve"> to prevent problems from developing or escalating to crisis point in order to avoid entry into the statutory system or when exiting from the statutory system. </w:t>
      </w:r>
      <w:r w:rsidRPr="002467C2">
        <w:t xml:space="preserve">A coordinated and integrated </w:t>
      </w:r>
      <w:r>
        <w:t>f</w:t>
      </w:r>
      <w:r w:rsidRPr="002467C2">
        <w:t xml:space="preserve">amily </w:t>
      </w:r>
      <w:r>
        <w:t>s</w:t>
      </w:r>
      <w:r w:rsidRPr="002467C2">
        <w:t xml:space="preserve">upport </w:t>
      </w:r>
      <w:r>
        <w:t>system offers</w:t>
      </w:r>
      <w:r w:rsidRPr="002467C2">
        <w:t xml:space="preserve"> families with multiple and complex needs </w:t>
      </w:r>
      <w:r>
        <w:t xml:space="preserve">adequate support </w:t>
      </w:r>
      <w:r w:rsidRPr="002467C2">
        <w:t xml:space="preserve">to de-escalate issues and provide a safer environment for children and young people. </w:t>
      </w:r>
    </w:p>
    <w:p w:rsidR="004C4E67" w:rsidRDefault="007D4CAA" w:rsidP="00D10341">
      <w:pPr>
        <w:rPr>
          <w:rFonts w:cs="Arial"/>
        </w:rPr>
      </w:pPr>
      <w:r>
        <w:rPr>
          <w:rFonts w:cs="Arial"/>
        </w:rPr>
        <w:t>In line with t</w:t>
      </w:r>
      <w:r w:rsidR="004C4E67">
        <w:rPr>
          <w:rFonts w:cs="Arial"/>
        </w:rPr>
        <w:t>he department</w:t>
      </w:r>
      <w:r>
        <w:rPr>
          <w:rFonts w:cs="Arial"/>
        </w:rPr>
        <w:t xml:space="preserve">’s </w:t>
      </w:r>
      <w:r w:rsidR="004C4E67">
        <w:rPr>
          <w:rFonts w:cs="Arial"/>
        </w:rPr>
        <w:t>investment approach to improve the line of sight from investment through to outcomes</w:t>
      </w:r>
      <w:r>
        <w:rPr>
          <w:rFonts w:cs="Arial"/>
        </w:rPr>
        <w:t>,</w:t>
      </w:r>
      <w:r w:rsidR="004C4E67">
        <w:rPr>
          <w:rFonts w:cs="Arial"/>
        </w:rPr>
        <w:t xml:space="preserve"> </w:t>
      </w:r>
      <w:r>
        <w:rPr>
          <w:rFonts w:cs="Arial"/>
        </w:rPr>
        <w:t xml:space="preserve">investment </w:t>
      </w:r>
      <w:r w:rsidR="007E262C">
        <w:rPr>
          <w:rFonts w:cs="Arial"/>
        </w:rPr>
        <w:t xml:space="preserve">under Families </w:t>
      </w:r>
      <w:r w:rsidR="00597EB3">
        <w:rPr>
          <w:rFonts w:cs="Arial"/>
        </w:rPr>
        <w:t>c</w:t>
      </w:r>
      <w:r w:rsidR="004C4E67">
        <w:rPr>
          <w:rFonts w:cs="Arial"/>
        </w:rPr>
        <w:t>ontributes to the following outcomes:</w:t>
      </w:r>
    </w:p>
    <w:p w:rsidR="004C4E67" w:rsidRDefault="004C4E67" w:rsidP="00EE191A">
      <w:pPr>
        <w:numPr>
          <w:ilvl w:val="0"/>
          <w:numId w:val="14"/>
        </w:numPr>
        <w:spacing w:after="120"/>
        <w:ind w:left="425" w:hanging="425"/>
        <w:rPr>
          <w:rFonts w:cs="Arial"/>
        </w:rPr>
      </w:pPr>
      <w:r>
        <w:rPr>
          <w:rFonts w:cs="Arial"/>
        </w:rPr>
        <w:t>children and young people are reunified with family and community</w:t>
      </w:r>
    </w:p>
    <w:p w:rsidR="004C4E67" w:rsidRDefault="004C4E67" w:rsidP="00EE191A">
      <w:pPr>
        <w:numPr>
          <w:ilvl w:val="0"/>
          <w:numId w:val="14"/>
        </w:numPr>
        <w:spacing w:after="120"/>
        <w:ind w:left="425" w:hanging="425"/>
        <w:rPr>
          <w:rFonts w:cs="Arial"/>
        </w:rPr>
      </w:pPr>
      <w:r>
        <w:rPr>
          <w:rFonts w:cs="Arial"/>
        </w:rPr>
        <w:t>families improve their capacity to meet their children’s care, protection and development needs</w:t>
      </w:r>
    </w:p>
    <w:p w:rsidR="004C4E67" w:rsidRDefault="004C4E67" w:rsidP="00EE191A">
      <w:pPr>
        <w:numPr>
          <w:ilvl w:val="0"/>
          <w:numId w:val="14"/>
        </w:numPr>
        <w:spacing w:after="120"/>
        <w:ind w:left="425" w:hanging="425"/>
        <w:rPr>
          <w:rFonts w:cs="Arial"/>
        </w:rPr>
      </w:pPr>
      <w:r>
        <w:rPr>
          <w:rFonts w:cs="Arial"/>
        </w:rPr>
        <w:t>families are supported to care for their children and young people</w:t>
      </w:r>
    </w:p>
    <w:p w:rsidR="004C4E67" w:rsidRDefault="004C4E67" w:rsidP="00EE191A">
      <w:pPr>
        <w:numPr>
          <w:ilvl w:val="0"/>
          <w:numId w:val="14"/>
        </w:numPr>
        <w:spacing w:after="120"/>
        <w:ind w:left="425" w:hanging="425"/>
        <w:rPr>
          <w:rFonts w:cs="Arial"/>
        </w:rPr>
      </w:pPr>
      <w:r>
        <w:rPr>
          <w:rFonts w:cs="Arial"/>
        </w:rPr>
        <w:t>fewer children and young people in the tertiary system and in out-of-home care</w:t>
      </w:r>
    </w:p>
    <w:p w:rsidR="004C4E67" w:rsidRDefault="004C4E67" w:rsidP="00EE191A">
      <w:pPr>
        <w:numPr>
          <w:ilvl w:val="0"/>
          <w:numId w:val="14"/>
        </w:numPr>
        <w:spacing w:after="120"/>
        <w:ind w:left="425" w:hanging="425"/>
        <w:rPr>
          <w:rFonts w:cs="Arial"/>
        </w:rPr>
      </w:pPr>
      <w:r>
        <w:rPr>
          <w:rFonts w:cs="Arial"/>
        </w:rPr>
        <w:t>Aboriginal and Torres Strait Islander families have access to support to strengthen their capacity to nurture and care for their children’s wellbeing, reducing the over-representation of Aboriginal and Torres Strait Islander families in the child protection system.</w:t>
      </w:r>
    </w:p>
    <w:p w:rsidR="00B74FF2" w:rsidRDefault="002368D3" w:rsidP="008F11D9">
      <w:pPr>
        <w:pStyle w:val="Heading2"/>
        <w:rPr>
          <w:lang w:val="en-GB"/>
        </w:rPr>
      </w:pPr>
      <w:bookmarkStart w:id="94" w:name="_Toc511030804"/>
      <w:r>
        <w:rPr>
          <w:lang w:val="en-GB"/>
        </w:rPr>
        <w:t xml:space="preserve">2.1 </w:t>
      </w:r>
      <w:r w:rsidR="006D2AAF">
        <w:rPr>
          <w:lang w:val="en-GB"/>
        </w:rPr>
        <w:tab/>
      </w:r>
      <w:r w:rsidR="00B74FF2">
        <w:rPr>
          <w:lang w:val="en-GB"/>
        </w:rPr>
        <w:t>Context</w:t>
      </w:r>
      <w:bookmarkEnd w:id="94"/>
    </w:p>
    <w:p w:rsidR="000A10ED" w:rsidRPr="000A10ED" w:rsidRDefault="000A10ED" w:rsidP="00D10341">
      <w:pPr>
        <w:rPr>
          <w:rFonts w:cs="Arial"/>
        </w:rPr>
      </w:pPr>
      <w:r w:rsidRPr="00871900">
        <w:t xml:space="preserve">The Queensland Government has committed to building a child and family support system </w:t>
      </w:r>
      <w:r>
        <w:t xml:space="preserve">with </w:t>
      </w:r>
      <w:r w:rsidRPr="00871900">
        <w:t>a greater focus on supporting families to provide a safe and secure home for their children</w:t>
      </w:r>
      <w:r>
        <w:t>.</w:t>
      </w:r>
      <w:r w:rsidR="005D1EDA">
        <w:rPr>
          <w:rFonts w:cs="Arial"/>
        </w:rPr>
        <w:t xml:space="preserve"> </w:t>
      </w:r>
      <w:r w:rsidRPr="00A613A6">
        <w:rPr>
          <w:rFonts w:cs="Arial"/>
        </w:rPr>
        <w:t xml:space="preserve">The </w:t>
      </w:r>
      <w:r w:rsidR="00861679">
        <w:rPr>
          <w:rFonts w:cs="Arial"/>
        </w:rPr>
        <w:t xml:space="preserve">department </w:t>
      </w:r>
      <w:r>
        <w:rPr>
          <w:rFonts w:cs="Arial"/>
        </w:rPr>
        <w:t>funds</w:t>
      </w:r>
      <w:r w:rsidRPr="00A613A6">
        <w:rPr>
          <w:rFonts w:cs="Arial"/>
        </w:rPr>
        <w:t xml:space="preserve"> non-government organisations across Queensland</w:t>
      </w:r>
      <w:r w:rsidR="002A0C17">
        <w:rPr>
          <w:rFonts w:cs="Arial"/>
        </w:rPr>
        <w:t>. This is</w:t>
      </w:r>
      <w:r w:rsidRPr="00A613A6">
        <w:rPr>
          <w:rFonts w:cs="Arial"/>
        </w:rPr>
        <w:t xml:space="preserve"> to </w:t>
      </w:r>
      <w:r>
        <w:rPr>
          <w:rFonts w:cs="Arial"/>
        </w:rPr>
        <w:t xml:space="preserve">provide support to vulnerable and at risk families </w:t>
      </w:r>
      <w:r w:rsidRPr="003B25AE">
        <w:t>with a focus on supporting positive family functioning and assisting families to effectively care for and protect their children</w:t>
      </w:r>
      <w:r>
        <w:rPr>
          <w:rFonts w:cs="Arial"/>
        </w:rPr>
        <w:t>.</w:t>
      </w:r>
      <w:r w:rsidRPr="00E72F61">
        <w:rPr>
          <w:rFonts w:cs="Arial"/>
          <w:color w:val="FF0000"/>
        </w:rPr>
        <w:t xml:space="preserve"> </w:t>
      </w:r>
    </w:p>
    <w:p w:rsidR="00BA2575" w:rsidRDefault="006D56C3" w:rsidP="00931CBB">
      <w:pPr>
        <w:pStyle w:val="Heading1"/>
      </w:pPr>
      <w:r>
        <w:br w:type="page"/>
      </w:r>
      <w:bookmarkStart w:id="95" w:name="_Toc511030805"/>
      <w:r w:rsidR="002368D3">
        <w:t xml:space="preserve">3. </w:t>
      </w:r>
      <w:r w:rsidR="006D2AAF">
        <w:tab/>
      </w:r>
      <w:r w:rsidR="00BA2575" w:rsidRPr="00D63FF9">
        <w:t>Investment logic</w:t>
      </w:r>
      <w:bookmarkEnd w:id="95"/>
    </w:p>
    <w:p w:rsidR="006D56C3" w:rsidRPr="006D56C3" w:rsidRDefault="006D56C3" w:rsidP="006D56C3">
      <w:pPr>
        <w:rPr>
          <w:sz w:val="28"/>
        </w:rPr>
      </w:pPr>
    </w:p>
    <w:p w:rsidR="00847FDA" w:rsidRDefault="004801ED" w:rsidP="004801ED">
      <w:r>
        <w:object w:dxaOrig="10290" w:dyaOrig="10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511.5pt" o:ole="">
            <v:imagedata r:id="rId10" o:title=""/>
          </v:shape>
          <o:OLEObject Type="Embed" ProgID="Visio.Drawing.11" ShapeID="_x0000_i1025" DrawAspect="Content" ObjectID="_1590924388" r:id="rId11"/>
        </w:object>
      </w:r>
    </w:p>
    <w:p w:rsidR="00F12101" w:rsidRDefault="00F12101" w:rsidP="00931CBB">
      <w:pPr>
        <w:pStyle w:val="Heading1"/>
      </w:pPr>
    </w:p>
    <w:p w:rsidR="00BA2575" w:rsidRDefault="006D56C3" w:rsidP="00931CBB">
      <w:pPr>
        <w:pStyle w:val="Heading1"/>
      </w:pPr>
      <w:r>
        <w:br w:type="page"/>
      </w:r>
      <w:bookmarkStart w:id="96" w:name="_Toc511030806"/>
      <w:r w:rsidR="002368D3">
        <w:t xml:space="preserve">4. </w:t>
      </w:r>
      <w:r w:rsidR="00BA2575">
        <w:t>Service delivery overview</w:t>
      </w:r>
      <w:bookmarkEnd w:id="96"/>
    </w:p>
    <w:p w:rsidR="00F12101" w:rsidRPr="00F12101" w:rsidRDefault="00F12101" w:rsidP="0001440A"/>
    <w:p w:rsidR="006D56C3" w:rsidRDefault="00AC67CC" w:rsidP="00D10341">
      <w:r w:rsidRPr="005C76E3">
        <w:t>The structure of family support initiatives within the Child Safety stream can be viewed in light of The Australian Research Alliance for Children and Youth (ARACY) report, “</w:t>
      </w:r>
      <w:r w:rsidRPr="007610B0">
        <w:rPr>
          <w:i/>
        </w:rPr>
        <w:t>Inverting the Pyramid: Enhancing Systems for Protecting Children</w:t>
      </w:r>
      <w:r w:rsidRPr="005C76E3">
        <w:t xml:space="preserve">” and the National Framework for Protecting Australia’s Children. The Families </w:t>
      </w:r>
      <w:r w:rsidR="002E609B">
        <w:t>funding</w:t>
      </w:r>
      <w:r w:rsidR="007723E5">
        <w:t xml:space="preserve"> </w:t>
      </w:r>
      <w:r w:rsidRPr="005C76E3">
        <w:t xml:space="preserve">area provides support services to families along the continuum of need </w:t>
      </w:r>
      <w:r w:rsidR="00D93556">
        <w:t>(</w:t>
      </w:r>
      <w:r w:rsidRPr="005C76E3">
        <w:t>as depicted in the diagram</w:t>
      </w:r>
      <w:r w:rsidR="00A600DE">
        <w:t xml:space="preserve"> </w:t>
      </w:r>
      <w:r w:rsidR="00B86AC1">
        <w:t>below</w:t>
      </w:r>
      <w:r w:rsidR="00D93556">
        <w:t>)</w:t>
      </w:r>
      <w:r w:rsidR="0067527A">
        <w:t xml:space="preserve"> in order for families to get the right service at the right time</w:t>
      </w:r>
      <w:r w:rsidRPr="005C76E3">
        <w:t xml:space="preserve">. </w:t>
      </w:r>
      <w:r w:rsidR="00522456">
        <w:t xml:space="preserve">Program types </w:t>
      </w:r>
      <w:r w:rsidRPr="005C76E3">
        <w:t>include Tertiary Family Support, Intensive</w:t>
      </w:r>
      <w:r>
        <w:t xml:space="preserve"> Family Support, Secondary Family Support and Targeted Family Support. The Families </w:t>
      </w:r>
      <w:r w:rsidR="002E609B">
        <w:t xml:space="preserve">funding </w:t>
      </w:r>
      <w:r>
        <w:t xml:space="preserve">area does not have responsibility for the Universal Support services. </w:t>
      </w:r>
      <w:r w:rsidRPr="00D30153">
        <w:t xml:space="preserve">All </w:t>
      </w:r>
      <w:r>
        <w:t xml:space="preserve">“Families” </w:t>
      </w:r>
      <w:r w:rsidRPr="00D30153">
        <w:t>funded</w:t>
      </w:r>
      <w:r w:rsidRPr="00D0586D">
        <w:rPr>
          <w:rFonts w:cs="Arial"/>
        </w:rPr>
        <w:t xml:space="preserve"> </w:t>
      </w:r>
      <w:r w:rsidRPr="00D30153">
        <w:t>services are directed</w:t>
      </w:r>
      <w:r w:rsidRPr="00D30153" w:rsidDel="003A1FE2">
        <w:t xml:space="preserve"> </w:t>
      </w:r>
      <w:r w:rsidRPr="00D30153">
        <w:t>towards vulnerable families, children and young people (0</w:t>
      </w:r>
      <w:r w:rsidR="00643BC6">
        <w:t xml:space="preserve"> </w:t>
      </w:r>
      <w:r w:rsidRPr="00D30153">
        <w:t>-</w:t>
      </w:r>
      <w:r w:rsidR="00643BC6">
        <w:t xml:space="preserve"> </w:t>
      </w:r>
      <w:r>
        <w:t xml:space="preserve">under </w:t>
      </w:r>
      <w:r w:rsidRPr="00D30153">
        <w:t xml:space="preserve">18 years) who have entered or are at risk of entering the child protection system. </w:t>
      </w:r>
    </w:p>
    <w:p w:rsidR="00AC67CC" w:rsidRDefault="000172F3" w:rsidP="00641566">
      <w:pPr>
        <w:pStyle w:val="Foreword"/>
        <w:spacing w:after="0" w:line="240" w:lineRule="auto"/>
        <w:rPr>
          <w:snapToGrid/>
          <w:color w:val="auto"/>
          <w:sz w:val="22"/>
          <w:szCs w:val="22"/>
          <w:lang w:eastAsia="en-AU"/>
        </w:rPr>
      </w:pPr>
      <w:r>
        <w:t xml:space="preserve">                              </w:t>
      </w:r>
      <w:r w:rsidR="00AC67CC">
        <w:object w:dxaOrig="5977" w:dyaOrig="5568">
          <v:shape id="_x0000_i1026" type="#_x0000_t75" style="width:298.5pt;height:278.25pt" o:ole="">
            <v:imagedata r:id="rId12" o:title=""/>
          </v:shape>
          <o:OLEObject Type="Embed" ProgID="Visio.Drawing.11" ShapeID="_x0000_i1026" DrawAspect="Content" ObjectID="_1590924389" r:id="rId13"/>
        </w:object>
      </w:r>
    </w:p>
    <w:p w:rsidR="00AC67CC" w:rsidRDefault="00AC67CC" w:rsidP="00641566">
      <w:pPr>
        <w:pStyle w:val="Foreword"/>
        <w:spacing w:after="0" w:line="240" w:lineRule="auto"/>
        <w:rPr>
          <w:snapToGrid/>
          <w:color w:val="auto"/>
          <w:sz w:val="22"/>
          <w:szCs w:val="22"/>
          <w:lang w:eastAsia="en-AU"/>
        </w:rPr>
      </w:pPr>
    </w:p>
    <w:p w:rsidR="006D56C3" w:rsidRDefault="006D56C3" w:rsidP="00D10341"/>
    <w:p w:rsidR="00AC67CC" w:rsidRDefault="00AC67CC" w:rsidP="00D10341">
      <w:r w:rsidRPr="00D05B45">
        <w:t xml:space="preserve">Family </w:t>
      </w:r>
      <w:r>
        <w:t>s</w:t>
      </w:r>
      <w:r w:rsidRPr="00D05B45">
        <w:t>upport services</w:t>
      </w:r>
      <w:r w:rsidR="00522456">
        <w:t>, such as Ter</w:t>
      </w:r>
      <w:r w:rsidR="00E671EA">
        <w:t>tiary</w:t>
      </w:r>
      <w:r w:rsidR="00522456">
        <w:t xml:space="preserve"> </w:t>
      </w:r>
      <w:r w:rsidR="00E41202">
        <w:t>Family</w:t>
      </w:r>
      <w:r w:rsidR="00522456">
        <w:t xml:space="preserve"> Support service</w:t>
      </w:r>
      <w:r w:rsidR="00E671EA">
        <w:t>s</w:t>
      </w:r>
      <w:r w:rsidR="00522456">
        <w:t xml:space="preserve"> (formerly known as Family Intervention Services or FIS) and Assessment and Service Connect (ASC) </w:t>
      </w:r>
      <w:r w:rsidRPr="00D05B45">
        <w:t xml:space="preserve">operate at the tertiary level </w:t>
      </w:r>
      <w:r w:rsidR="00E671EA">
        <w:t xml:space="preserve">and </w:t>
      </w:r>
      <w:r w:rsidRPr="00D05B45">
        <w:t xml:space="preserve">work with families whose children </w:t>
      </w:r>
      <w:r>
        <w:t>are subject to statutory intervention</w:t>
      </w:r>
      <w:r w:rsidRPr="00D05B45">
        <w:t xml:space="preserve">. </w:t>
      </w:r>
      <w:r>
        <w:t>These services</w:t>
      </w:r>
      <w:r w:rsidRPr="00D05B45">
        <w:t xml:space="preserve"> aim to improve family functioning</w:t>
      </w:r>
      <w:r w:rsidR="0067527A">
        <w:t xml:space="preserve"> and increase individual capability and resilience</w:t>
      </w:r>
      <w:r w:rsidRPr="00D05B45">
        <w:t xml:space="preserve"> so that it is safe for their children to live with</w:t>
      </w:r>
      <w:r>
        <w:t>,</w:t>
      </w:r>
      <w:r w:rsidRPr="00D05B45">
        <w:t xml:space="preserve"> or be reunified with them, or if not, and they are living out of home, to maintain a relationship with their families. </w:t>
      </w:r>
    </w:p>
    <w:p w:rsidR="00522456" w:rsidRDefault="00AC67CC" w:rsidP="00D10341">
      <w:r w:rsidRPr="002467C2">
        <w:t xml:space="preserve">Most family support services are positioned within secondary services, providing support </w:t>
      </w:r>
      <w:r>
        <w:t xml:space="preserve">of varying intensity </w:t>
      </w:r>
      <w:r w:rsidRPr="002467C2">
        <w:t>to families whose children</w:t>
      </w:r>
      <w:r>
        <w:t xml:space="preserve"> </w:t>
      </w:r>
      <w:r w:rsidR="00B86AC1">
        <w:t xml:space="preserve">are </w:t>
      </w:r>
      <w:r>
        <w:t>not subject to statutory intervention but</w:t>
      </w:r>
      <w:r w:rsidRPr="002467C2">
        <w:t xml:space="preserve"> are at-risk of entering the child protection system. </w:t>
      </w:r>
      <w:r>
        <w:t>The secondary family support system is three tiered delivering intensive family support, secondary family support and targeted family support.</w:t>
      </w:r>
      <w:r w:rsidR="001C2A50">
        <w:t xml:space="preserve"> </w:t>
      </w:r>
    </w:p>
    <w:p w:rsidR="00AC67CC" w:rsidRDefault="004B7613" w:rsidP="00D10341">
      <w:r>
        <w:t xml:space="preserve">An entry point to the secondary family support system is via Family and Child Connect, which provides </w:t>
      </w:r>
      <w:r w:rsidRPr="004B7613">
        <w:t>information</w:t>
      </w:r>
      <w:r>
        <w:t xml:space="preserve">, </w:t>
      </w:r>
      <w:r w:rsidRPr="004B7613">
        <w:t xml:space="preserve">support </w:t>
      </w:r>
      <w:r>
        <w:t xml:space="preserve">and </w:t>
      </w:r>
      <w:r w:rsidRPr="004B7613">
        <w:t xml:space="preserve">advice </w:t>
      </w:r>
      <w:r>
        <w:t>to</w:t>
      </w:r>
      <w:r w:rsidRPr="004B7613">
        <w:t xml:space="preserve"> vulnerable families</w:t>
      </w:r>
      <w:r>
        <w:t>, c</w:t>
      </w:r>
      <w:r w:rsidRPr="004B7613">
        <w:t xml:space="preserve">ommunity members and professionals seeking assistance for families </w:t>
      </w:r>
      <w:r>
        <w:t xml:space="preserve">who do </w:t>
      </w:r>
      <w:r w:rsidRPr="004B7613">
        <w:t>not requir</w:t>
      </w:r>
      <w:r>
        <w:t xml:space="preserve">e </w:t>
      </w:r>
      <w:r w:rsidRPr="004B7613">
        <w:t xml:space="preserve">a </w:t>
      </w:r>
      <w:r>
        <w:t xml:space="preserve">statutory intervention. </w:t>
      </w:r>
    </w:p>
    <w:p w:rsidR="00336A25" w:rsidRDefault="00522456" w:rsidP="00D10341">
      <w:r>
        <w:t>Intensive Family Support (IFS services)</w:t>
      </w:r>
      <w:r w:rsidR="00AC67CC" w:rsidRPr="00D0586D">
        <w:t xml:space="preserve"> </w:t>
      </w:r>
      <w:r w:rsidR="00AC67CC" w:rsidRPr="00230025">
        <w:t>is a consent</w:t>
      </w:r>
      <w:r w:rsidR="00861679">
        <w:t>-</w:t>
      </w:r>
      <w:r w:rsidR="00AC67CC" w:rsidRPr="00230025">
        <w:t xml:space="preserve">based program that </w:t>
      </w:r>
      <w:r w:rsidR="00AC67CC" w:rsidRPr="00D06BE5">
        <w:t xml:space="preserve">responds to vulnerable families with children and young people (unborn </w:t>
      </w:r>
      <w:r w:rsidR="00AC67CC">
        <w:t>–</w:t>
      </w:r>
      <w:r w:rsidR="00AC67CC" w:rsidRPr="00D06BE5">
        <w:t xml:space="preserve"> </w:t>
      </w:r>
      <w:r w:rsidR="00AC67CC">
        <w:t xml:space="preserve">under </w:t>
      </w:r>
      <w:r w:rsidR="00AC67CC" w:rsidRPr="00D06BE5">
        <w:t xml:space="preserve">18 years) who are at </w:t>
      </w:r>
      <w:r w:rsidR="00AC67CC">
        <w:t xml:space="preserve">high </w:t>
      </w:r>
      <w:r w:rsidR="00AC67CC" w:rsidRPr="00D06BE5">
        <w:t>risk of involvement in the statutory child protection system.</w:t>
      </w:r>
      <w:r w:rsidR="00AC67CC">
        <w:t xml:space="preserve"> Families may refer themselves or be referred to services directly from Child</w:t>
      </w:r>
      <w:r w:rsidR="00AC67CC" w:rsidRPr="00D06BE5">
        <w:t xml:space="preserve"> </w:t>
      </w:r>
      <w:r w:rsidR="00AC67CC">
        <w:t xml:space="preserve">Safety, other government </w:t>
      </w:r>
      <w:r w:rsidR="00861679">
        <w:t xml:space="preserve">agencies </w:t>
      </w:r>
      <w:r w:rsidR="00AC67CC">
        <w:t xml:space="preserve">and non-government </w:t>
      </w:r>
      <w:r w:rsidR="00861679">
        <w:t xml:space="preserve">organisations </w:t>
      </w:r>
      <w:r w:rsidR="00AC67CC">
        <w:t>with the consent of the family</w:t>
      </w:r>
      <w:r w:rsidR="00D93556">
        <w:t>,</w:t>
      </w:r>
      <w:r w:rsidR="00AC67CC">
        <w:t xml:space="preserve"> or from the Regional Intake Services </w:t>
      </w:r>
      <w:r w:rsidR="001A58E9">
        <w:t xml:space="preserve">and </w:t>
      </w:r>
      <w:r w:rsidR="00572150">
        <w:t xml:space="preserve">particular </w:t>
      </w:r>
      <w:r w:rsidR="001A58E9">
        <w:t xml:space="preserve">prescribed entities </w:t>
      </w:r>
      <w:r w:rsidR="00AC67CC">
        <w:t>without the families</w:t>
      </w:r>
      <w:r w:rsidR="00B86AC1">
        <w:t>’</w:t>
      </w:r>
      <w:r w:rsidR="00AC67CC">
        <w:t xml:space="preserve"> prior knowledge or consent. </w:t>
      </w:r>
    </w:p>
    <w:p w:rsidR="00AC67CC" w:rsidRPr="00DF5FDE" w:rsidRDefault="00AC67CC" w:rsidP="00D10341">
      <w:r w:rsidRPr="00D06BE5">
        <w:t xml:space="preserve">Case managers work collaboratively with families to identify and prioritise their presenting needs and provide intensive support interventions and engagement with specialist services. </w:t>
      </w:r>
      <w:r>
        <w:t>A key</w:t>
      </w:r>
      <w:r w:rsidRPr="00DF5FDE">
        <w:t xml:space="preserve"> feature of </w:t>
      </w:r>
      <w:r>
        <w:t>I</w:t>
      </w:r>
      <w:r w:rsidRPr="00DF5FDE">
        <w:t xml:space="preserve">ntensive Family Support services is that they use a </w:t>
      </w:r>
      <w:r w:rsidR="001A58E9">
        <w:t xml:space="preserve">lead </w:t>
      </w:r>
      <w:r w:rsidRPr="00DF5FDE">
        <w:t xml:space="preserve">case management approach to respond to the complexity of </w:t>
      </w:r>
      <w:r w:rsidR="00D230B1">
        <w:t>Service User</w:t>
      </w:r>
      <w:r w:rsidR="00AD609B">
        <w:t>s</w:t>
      </w:r>
      <w:r w:rsidRPr="00DF5FDE">
        <w:t>’ needs</w:t>
      </w:r>
      <w:r>
        <w:t xml:space="preserve"> and</w:t>
      </w:r>
      <w:r w:rsidRPr="00DF5FDE">
        <w:t xml:space="preserve"> identify a range of appropriate interventions in response to this complexity</w:t>
      </w:r>
      <w:r w:rsidR="00D93556">
        <w:t>,</w:t>
      </w:r>
      <w:r w:rsidRPr="00DF5FDE">
        <w:t xml:space="preserve"> then manage access and engagement with these interventions through a </w:t>
      </w:r>
      <w:r w:rsidR="00572150">
        <w:t xml:space="preserve">single </w:t>
      </w:r>
      <w:r w:rsidRPr="00DF5FDE">
        <w:t>case plan.</w:t>
      </w:r>
    </w:p>
    <w:p w:rsidR="00375D5D" w:rsidRDefault="00AC67CC" w:rsidP="00D10341">
      <w:r>
        <w:t xml:space="preserve">Secondary family support services </w:t>
      </w:r>
      <w:r w:rsidRPr="002D3D37">
        <w:t xml:space="preserve">are aimed at averting crisis </w:t>
      </w:r>
      <w:r>
        <w:t xml:space="preserve">and/or </w:t>
      </w:r>
      <w:r w:rsidRPr="002D3D37">
        <w:t>the need for a tertiary response or in some cases supporting families to re-establish themselves following a</w:t>
      </w:r>
      <w:r w:rsidR="00350247">
        <w:t xml:space="preserve">n intensive </w:t>
      </w:r>
      <w:r w:rsidRPr="002D3D37">
        <w:t>or crisis intervention</w:t>
      </w:r>
      <w:r>
        <w:t xml:space="preserve">. </w:t>
      </w:r>
      <w:r w:rsidR="00350247">
        <w:t>Families present with fewer and less complex issues</w:t>
      </w:r>
      <w:r w:rsidR="00D93556">
        <w:t>,</w:t>
      </w:r>
      <w:r w:rsidR="00350247">
        <w:t xml:space="preserve"> and interventions required are usually shorter in duration and intensity than intensive family support services. </w:t>
      </w:r>
      <w:r>
        <w:t xml:space="preserve">These </w:t>
      </w:r>
      <w:r w:rsidRPr="00056F52">
        <w:t>services work collaboratively with families to provide needs assessment, case management, practical in-home support, individual and family counselling</w:t>
      </w:r>
      <w:r w:rsidR="00E821EF">
        <w:t>,</w:t>
      </w:r>
      <w:r w:rsidRPr="00056F52">
        <w:t xml:space="preserve"> and specialist services as required. </w:t>
      </w:r>
      <w:r w:rsidR="00572150">
        <w:t>A</w:t>
      </w:r>
      <w:r w:rsidR="00572150" w:rsidRPr="00056F52">
        <w:t xml:space="preserve">ssistance </w:t>
      </w:r>
      <w:r w:rsidRPr="00056F52">
        <w:t>to the family</w:t>
      </w:r>
      <w:r w:rsidR="00572150">
        <w:t xml:space="preserve"> is maximised </w:t>
      </w:r>
      <w:r w:rsidRPr="00056F52">
        <w:t>as case management is provided within an integrated service system.</w:t>
      </w:r>
      <w:r w:rsidR="00350247">
        <w:t xml:space="preserve"> </w:t>
      </w:r>
      <w:r>
        <w:t xml:space="preserve">Targeted family support services are secondary services that </w:t>
      </w:r>
      <w:r w:rsidRPr="003A1FE2">
        <w:rPr>
          <w:rFonts w:cs="Arial"/>
        </w:rPr>
        <w:t xml:space="preserve">target a specific group </w:t>
      </w:r>
      <w:r>
        <w:rPr>
          <w:rFonts w:cs="Arial"/>
        </w:rPr>
        <w:t>(</w:t>
      </w:r>
      <w:r w:rsidRPr="003A1FE2">
        <w:rPr>
          <w:rFonts w:cs="Arial"/>
        </w:rPr>
        <w:t>young people, pregnant women or cultural group</w:t>
      </w:r>
      <w:r>
        <w:rPr>
          <w:rFonts w:cs="Arial"/>
        </w:rPr>
        <w:t xml:space="preserve"> etc</w:t>
      </w:r>
      <w:r w:rsidR="000656C7">
        <w:rPr>
          <w:rFonts w:cs="Arial"/>
        </w:rPr>
        <w:t>.</w:t>
      </w:r>
      <w:r>
        <w:rPr>
          <w:rFonts w:cs="Arial"/>
        </w:rPr>
        <w:t xml:space="preserve">) </w:t>
      </w:r>
      <w:r w:rsidRPr="003A1FE2">
        <w:rPr>
          <w:rFonts w:cs="Arial"/>
        </w:rPr>
        <w:t xml:space="preserve">within the community to deliver case management, or </w:t>
      </w:r>
      <w:r>
        <w:rPr>
          <w:rFonts w:cs="Arial"/>
        </w:rPr>
        <w:t>are available</w:t>
      </w:r>
      <w:r w:rsidRPr="003A1FE2">
        <w:rPr>
          <w:rFonts w:cs="Arial"/>
        </w:rPr>
        <w:t xml:space="preserve"> to the entire target group offer</w:t>
      </w:r>
      <w:r>
        <w:rPr>
          <w:rFonts w:cs="Arial"/>
        </w:rPr>
        <w:t>ing</w:t>
      </w:r>
      <w:r w:rsidRPr="003A1FE2">
        <w:rPr>
          <w:rFonts w:cs="Arial"/>
        </w:rPr>
        <w:t xml:space="preserve"> a single service, such as counselling,</w:t>
      </w:r>
      <w:r>
        <w:rPr>
          <w:rFonts w:cs="Arial"/>
        </w:rPr>
        <w:t xml:space="preserve"> community development, family and household management development</w:t>
      </w:r>
      <w:r w:rsidRPr="003A1FE2">
        <w:rPr>
          <w:rFonts w:cs="Arial"/>
        </w:rPr>
        <w:t xml:space="preserve"> or volunteer recruitment and development</w:t>
      </w:r>
      <w:r w:rsidRPr="00EA404E">
        <w:t>.</w:t>
      </w:r>
      <w:r w:rsidRPr="003A1FE2">
        <w:t xml:space="preserve"> </w:t>
      </w:r>
    </w:p>
    <w:p w:rsidR="00BA2575" w:rsidRDefault="00572150" w:rsidP="00D10341">
      <w:pPr>
        <w:rPr>
          <w:rFonts w:cs="Arial"/>
        </w:rPr>
      </w:pPr>
      <w:r>
        <w:t xml:space="preserve">All family support services must </w:t>
      </w:r>
      <w:r w:rsidR="00C87158">
        <w:t xml:space="preserve">demonstrate </w:t>
      </w:r>
      <w:r>
        <w:t>strong cultural capability for working with Aboriginal and Torres Strait Islander families</w:t>
      </w:r>
      <w:r w:rsidR="00E42CE5">
        <w:t>,</w:t>
      </w:r>
      <w:r>
        <w:t xml:space="preserve"> but </w:t>
      </w:r>
      <w:r w:rsidR="00C87158">
        <w:t xml:space="preserve">in </w:t>
      </w:r>
      <w:r>
        <w:t>recogni</w:t>
      </w:r>
      <w:r w:rsidR="00C87158">
        <w:t xml:space="preserve">tion of </w:t>
      </w:r>
      <w:r>
        <w:t xml:space="preserve">the </w:t>
      </w:r>
      <w:r w:rsidR="00E41202">
        <w:t>disproportionate</w:t>
      </w:r>
      <w:r w:rsidR="00382879">
        <w:t xml:space="preserve"> </w:t>
      </w:r>
      <w:r>
        <w:t xml:space="preserve">representation of </w:t>
      </w:r>
      <w:r w:rsidRPr="00572150">
        <w:t>Aboriginal and Torres Strait Islander families</w:t>
      </w:r>
      <w:r>
        <w:t xml:space="preserve"> in the child protection system, specific family support services are provided for Aboriginal and Torres strait Islander families only – Family Wellbeing services, which work with families across the continuum from tertiary to universal</w:t>
      </w:r>
      <w:r w:rsidR="00C87158">
        <w:t>; and Safe Haven services, which work with families in three discrete Indigenous communities</w:t>
      </w:r>
      <w:r>
        <w:t xml:space="preserve">. </w:t>
      </w:r>
      <w:r w:rsidR="00BA2575">
        <w:rPr>
          <w:rFonts w:cs="Arial"/>
        </w:rPr>
        <w:t xml:space="preserve">The table below provides an overview of the services users and service delivery types within the </w:t>
      </w:r>
      <w:r w:rsidR="004E173E">
        <w:rPr>
          <w:rFonts w:cs="Arial"/>
        </w:rPr>
        <w:t xml:space="preserve">Families </w:t>
      </w:r>
      <w:r w:rsidR="002E609B">
        <w:rPr>
          <w:rFonts w:cs="Arial"/>
        </w:rPr>
        <w:t xml:space="preserve">funding </w:t>
      </w:r>
      <w:r w:rsidR="00BA2575">
        <w:rPr>
          <w:rFonts w:cs="Arial"/>
        </w:rPr>
        <w:t xml:space="preserve">area. This is not an exhaustive list; the department may from time to time update this </w:t>
      </w:r>
      <w:r w:rsidR="007723E5">
        <w:rPr>
          <w:rFonts w:cs="Arial"/>
        </w:rPr>
        <w:t xml:space="preserve">investment </w:t>
      </w:r>
      <w:r w:rsidR="00BA2575">
        <w:rPr>
          <w:rFonts w:cs="Arial"/>
        </w:rPr>
        <w:t xml:space="preserve">specification in response to evidence and changing needs to invest in additional service delivery responses, or different combinations of </w:t>
      </w:r>
      <w:r w:rsidR="00BA2575" w:rsidRPr="00FE6077">
        <w:rPr>
          <w:rFonts w:cs="Arial"/>
        </w:rPr>
        <w:t>responses.</w:t>
      </w:r>
      <w:r w:rsidR="00BA2575">
        <w:rPr>
          <w:rFonts w:cs="Arial"/>
        </w:rPr>
        <w:t xml:space="preserve"> Please refer to the most up to date version of this </w:t>
      </w:r>
      <w:r w:rsidR="007723E5">
        <w:rPr>
          <w:rFonts w:cs="Arial"/>
        </w:rPr>
        <w:t xml:space="preserve">investment </w:t>
      </w:r>
      <w:r w:rsidR="00BA2575">
        <w:rPr>
          <w:rFonts w:cs="Arial"/>
        </w:rPr>
        <w:t>s</w:t>
      </w:r>
      <w:r w:rsidR="00AC67CC">
        <w:rPr>
          <w:rFonts w:cs="Arial"/>
        </w:rPr>
        <w:t>pecification (</w:t>
      </w:r>
      <w:r w:rsidR="00E821EF">
        <w:rPr>
          <w:rFonts w:cs="Arial"/>
        </w:rPr>
        <w:t>see S</w:t>
      </w:r>
      <w:r w:rsidR="00AC67CC">
        <w:rPr>
          <w:rFonts w:cs="Arial"/>
        </w:rPr>
        <w:t>ection 11</w:t>
      </w:r>
      <w:r w:rsidR="00BA2575">
        <w:rPr>
          <w:rFonts w:cs="Arial"/>
        </w:rPr>
        <w:t xml:space="preserve"> for web links).</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5123"/>
      </w:tblGrid>
      <w:tr w:rsidR="002C46F0" w:rsidRPr="00770B67" w:rsidTr="006D56C3">
        <w:tc>
          <w:tcPr>
            <w:tcW w:w="2280" w:type="pct"/>
            <w:shd w:val="clear" w:color="auto" w:fill="000000"/>
          </w:tcPr>
          <w:p w:rsidR="002C46F0" w:rsidRDefault="00D230B1" w:rsidP="00641566">
            <w:pPr>
              <w:spacing w:after="0"/>
              <w:rPr>
                <w:rFonts w:cs="Arial"/>
                <w:b/>
              </w:rPr>
            </w:pPr>
            <w:r>
              <w:t>Service User</w:t>
            </w:r>
            <w:r w:rsidR="002C46F0" w:rsidRPr="00DA47FD">
              <w:t>s</w:t>
            </w:r>
          </w:p>
        </w:tc>
        <w:tc>
          <w:tcPr>
            <w:tcW w:w="2720" w:type="pct"/>
            <w:shd w:val="clear" w:color="auto" w:fill="000000"/>
            <w:vAlign w:val="center"/>
          </w:tcPr>
          <w:p w:rsidR="002C46F0" w:rsidRPr="00DA47FD" w:rsidRDefault="002C46F0" w:rsidP="00641566">
            <w:pPr>
              <w:spacing w:after="0"/>
            </w:pPr>
            <w:r>
              <w:rPr>
                <w:rFonts w:cs="Arial"/>
                <w:b/>
              </w:rPr>
              <w:t>Services Types</w:t>
            </w:r>
          </w:p>
        </w:tc>
      </w:tr>
      <w:tr w:rsidR="00517503" w:rsidRPr="00EB6EBA" w:rsidTr="006D56C3">
        <w:trPr>
          <w:trHeight w:val="408"/>
        </w:trPr>
        <w:tc>
          <w:tcPr>
            <w:tcW w:w="2280" w:type="pct"/>
            <w:vMerge w:val="restart"/>
          </w:tcPr>
          <w:p w:rsidR="00517503" w:rsidRPr="00EB6EBA" w:rsidRDefault="00517503" w:rsidP="0061167A">
            <w:pPr>
              <w:spacing w:before="60" w:after="60"/>
              <w:rPr>
                <w:rFonts w:cs="Arial"/>
              </w:rPr>
            </w:pPr>
            <w:r w:rsidRPr="00EB6EBA">
              <w:t>At risk families (U3050)</w:t>
            </w:r>
          </w:p>
        </w:tc>
        <w:tc>
          <w:tcPr>
            <w:tcW w:w="2720" w:type="pct"/>
            <w:vAlign w:val="center"/>
          </w:tcPr>
          <w:p w:rsidR="00517503" w:rsidRPr="00EB6EBA" w:rsidRDefault="00517503" w:rsidP="0061167A">
            <w:pPr>
              <w:spacing w:before="60" w:after="60"/>
            </w:pPr>
            <w:r w:rsidRPr="00EB6EBA">
              <w:rPr>
                <w:rFonts w:cs="Arial"/>
              </w:rPr>
              <w:t xml:space="preserve">Support </w:t>
            </w:r>
            <w:r w:rsidR="006D56C3">
              <w:rPr>
                <w:rFonts w:cs="Arial"/>
              </w:rPr>
              <w:t xml:space="preserve">– </w:t>
            </w:r>
            <w:r w:rsidRPr="00EB6EBA">
              <w:rPr>
                <w:rFonts w:cs="Arial"/>
              </w:rPr>
              <w:t>Intensive Family Support (T327)</w:t>
            </w:r>
          </w:p>
        </w:tc>
      </w:tr>
      <w:tr w:rsidR="00517503" w:rsidRPr="00EB6EBA" w:rsidTr="006D56C3">
        <w:trPr>
          <w:trHeight w:val="548"/>
        </w:trPr>
        <w:tc>
          <w:tcPr>
            <w:tcW w:w="2280" w:type="pct"/>
            <w:vMerge/>
          </w:tcPr>
          <w:p w:rsidR="00517503" w:rsidRPr="00EB6EBA" w:rsidRDefault="00517503" w:rsidP="003237AD">
            <w:pPr>
              <w:spacing w:after="0"/>
            </w:pPr>
          </w:p>
        </w:tc>
        <w:tc>
          <w:tcPr>
            <w:tcW w:w="2720" w:type="pct"/>
            <w:vAlign w:val="center"/>
          </w:tcPr>
          <w:p w:rsidR="00517503" w:rsidRPr="00D63FF9" w:rsidRDefault="00517503" w:rsidP="0061167A">
            <w:pPr>
              <w:spacing w:before="60" w:after="60"/>
              <w:rPr>
                <w:rFonts w:cs="Arial"/>
              </w:rPr>
            </w:pPr>
            <w:r w:rsidRPr="00D63FF9">
              <w:rPr>
                <w:rFonts w:cs="Arial"/>
              </w:rPr>
              <w:t xml:space="preserve">Support </w:t>
            </w:r>
            <w:r w:rsidR="006D56C3">
              <w:rPr>
                <w:rFonts w:cs="Arial"/>
              </w:rPr>
              <w:t xml:space="preserve">– </w:t>
            </w:r>
            <w:r w:rsidRPr="00D63FF9">
              <w:rPr>
                <w:rFonts w:cs="Arial"/>
              </w:rPr>
              <w:t>Community Based Intake and Referral  (T347)</w:t>
            </w:r>
          </w:p>
        </w:tc>
      </w:tr>
      <w:tr w:rsidR="00517503" w:rsidRPr="00EB6EBA" w:rsidTr="006D56C3">
        <w:trPr>
          <w:trHeight w:val="470"/>
        </w:trPr>
        <w:tc>
          <w:tcPr>
            <w:tcW w:w="2280" w:type="pct"/>
            <w:vMerge/>
          </w:tcPr>
          <w:p w:rsidR="00517503" w:rsidRPr="00EB6EBA" w:rsidRDefault="00517503" w:rsidP="003237AD">
            <w:pPr>
              <w:spacing w:after="0"/>
            </w:pPr>
          </w:p>
        </w:tc>
        <w:tc>
          <w:tcPr>
            <w:tcW w:w="2720" w:type="pct"/>
            <w:vAlign w:val="center"/>
          </w:tcPr>
          <w:p w:rsidR="00517503" w:rsidRPr="00D63FF9" w:rsidRDefault="00517503" w:rsidP="0061167A">
            <w:pPr>
              <w:spacing w:before="60" w:after="60"/>
              <w:rPr>
                <w:rFonts w:cs="Arial"/>
              </w:rPr>
            </w:pPr>
            <w:r>
              <w:rPr>
                <w:rFonts w:cs="Arial"/>
              </w:rPr>
              <w:t>Support – Assessment and Service Connect (T448)</w:t>
            </w:r>
          </w:p>
        </w:tc>
      </w:tr>
      <w:tr w:rsidR="00517503" w:rsidRPr="00EB6EBA" w:rsidTr="006D56C3">
        <w:trPr>
          <w:trHeight w:val="592"/>
        </w:trPr>
        <w:tc>
          <w:tcPr>
            <w:tcW w:w="2280" w:type="pct"/>
            <w:vMerge/>
          </w:tcPr>
          <w:p w:rsidR="00517503" w:rsidRPr="00EB6EBA" w:rsidRDefault="00517503" w:rsidP="003237AD">
            <w:pPr>
              <w:spacing w:after="0"/>
            </w:pPr>
          </w:p>
        </w:tc>
        <w:tc>
          <w:tcPr>
            <w:tcW w:w="2720" w:type="pct"/>
            <w:vAlign w:val="center"/>
          </w:tcPr>
          <w:p w:rsidR="00517503" w:rsidRDefault="006D56C3" w:rsidP="006D56C3">
            <w:pPr>
              <w:spacing w:before="60" w:after="60"/>
              <w:rPr>
                <w:rFonts w:cs="Arial"/>
              </w:rPr>
            </w:pPr>
            <w:r>
              <w:rPr>
                <w:rFonts w:cs="Arial"/>
              </w:rPr>
              <w:t xml:space="preserve">Support – </w:t>
            </w:r>
            <w:r w:rsidR="00625129" w:rsidRPr="00625129">
              <w:rPr>
                <w:rFonts w:cs="Arial"/>
              </w:rPr>
              <w:t>Clinical Nursing Services, Child and Family (T337)</w:t>
            </w:r>
          </w:p>
        </w:tc>
      </w:tr>
      <w:tr w:rsidR="00975125" w:rsidRPr="00DA47FD" w:rsidTr="006D56C3">
        <w:trPr>
          <w:trHeight w:val="686"/>
        </w:trPr>
        <w:tc>
          <w:tcPr>
            <w:tcW w:w="2280" w:type="pct"/>
          </w:tcPr>
          <w:p w:rsidR="00975125" w:rsidRPr="006D56C3" w:rsidRDefault="00975125" w:rsidP="0061167A">
            <w:pPr>
              <w:spacing w:before="60" w:after="60"/>
            </w:pPr>
            <w:r w:rsidRPr="00DA47FD">
              <w:t>Aboriginal and Torres Strait Islander families in three discrete Indigenous communities experiencing or witnessing domestic violence</w:t>
            </w:r>
            <w:r>
              <w:t xml:space="preserve"> (U3113)</w:t>
            </w:r>
          </w:p>
        </w:tc>
        <w:tc>
          <w:tcPr>
            <w:tcW w:w="2720" w:type="pct"/>
            <w:vAlign w:val="center"/>
          </w:tcPr>
          <w:p w:rsidR="00975125" w:rsidRPr="00DA47FD" w:rsidRDefault="00975125" w:rsidP="0061167A">
            <w:pPr>
              <w:spacing w:before="60" w:after="60"/>
            </w:pPr>
            <w:r>
              <w:rPr>
                <w:rFonts w:cs="Arial"/>
              </w:rPr>
              <w:t xml:space="preserve">Support </w:t>
            </w:r>
            <w:r w:rsidR="006D56C3">
              <w:rPr>
                <w:rFonts w:cs="Arial"/>
              </w:rPr>
              <w:t xml:space="preserve">– </w:t>
            </w:r>
            <w:r>
              <w:rPr>
                <w:rFonts w:cs="Arial"/>
              </w:rPr>
              <w:t>Safe Haven (T331)</w:t>
            </w:r>
          </w:p>
        </w:tc>
      </w:tr>
      <w:tr w:rsidR="00BE525C" w:rsidRPr="00EB6EBA" w:rsidTr="006D56C3">
        <w:trPr>
          <w:trHeight w:val="172"/>
        </w:trPr>
        <w:tc>
          <w:tcPr>
            <w:tcW w:w="2280" w:type="pct"/>
            <w:vMerge w:val="restart"/>
          </w:tcPr>
          <w:p w:rsidR="00BE525C" w:rsidRPr="00EB6EBA" w:rsidRDefault="00BE525C" w:rsidP="0061167A">
            <w:pPr>
              <w:spacing w:before="60" w:after="60"/>
              <w:rPr>
                <w:rFonts w:cs="Arial"/>
              </w:rPr>
            </w:pPr>
            <w:r w:rsidRPr="00EB6EBA">
              <w:t>Statutory Service Users (U3310)</w:t>
            </w:r>
          </w:p>
        </w:tc>
        <w:tc>
          <w:tcPr>
            <w:tcW w:w="2720" w:type="pct"/>
            <w:vAlign w:val="center"/>
          </w:tcPr>
          <w:p w:rsidR="00BE525C" w:rsidRPr="00BE525C" w:rsidRDefault="00BE525C" w:rsidP="00BE525C">
            <w:pPr>
              <w:spacing w:before="60" w:after="60"/>
              <w:rPr>
                <w:rFonts w:cs="Arial"/>
              </w:rPr>
            </w:pPr>
            <w:r w:rsidRPr="00EB6EBA">
              <w:rPr>
                <w:rFonts w:cs="Arial"/>
              </w:rPr>
              <w:t xml:space="preserve">Support </w:t>
            </w:r>
            <w:r w:rsidR="006D56C3">
              <w:rPr>
                <w:rFonts w:cs="Arial"/>
              </w:rPr>
              <w:t xml:space="preserve">– </w:t>
            </w:r>
            <w:r w:rsidRPr="00EB6EBA">
              <w:rPr>
                <w:rFonts w:cs="Arial"/>
              </w:rPr>
              <w:t>Tertiary Family Support (T339)</w:t>
            </w:r>
          </w:p>
        </w:tc>
      </w:tr>
      <w:tr w:rsidR="00BE525C" w:rsidRPr="00EB6EBA" w:rsidTr="006D56C3">
        <w:trPr>
          <w:trHeight w:val="362"/>
        </w:trPr>
        <w:tc>
          <w:tcPr>
            <w:tcW w:w="2280" w:type="pct"/>
            <w:vMerge/>
          </w:tcPr>
          <w:p w:rsidR="00BE525C" w:rsidRPr="00EB6EBA" w:rsidRDefault="00BE525C" w:rsidP="0061167A">
            <w:pPr>
              <w:spacing w:before="60" w:after="60"/>
            </w:pPr>
          </w:p>
        </w:tc>
        <w:tc>
          <w:tcPr>
            <w:tcW w:w="2720" w:type="pct"/>
            <w:vAlign w:val="center"/>
          </w:tcPr>
          <w:p w:rsidR="00BE525C" w:rsidRPr="00EB6EBA" w:rsidRDefault="00BE525C" w:rsidP="0061167A">
            <w:pPr>
              <w:spacing w:before="60" w:after="60"/>
              <w:rPr>
                <w:rFonts w:cs="Arial"/>
              </w:rPr>
            </w:pPr>
            <w:r>
              <w:rPr>
                <w:rFonts w:cs="Arial"/>
              </w:rPr>
              <w:t xml:space="preserve">Safe Houses </w:t>
            </w:r>
            <w:r w:rsidR="006D56C3">
              <w:rPr>
                <w:rFonts w:cs="Arial"/>
              </w:rPr>
              <w:t xml:space="preserve">– </w:t>
            </w:r>
            <w:r w:rsidRPr="00B1397E">
              <w:rPr>
                <w:rFonts w:cs="Arial"/>
                <w:i/>
              </w:rPr>
              <w:t>Refer</w:t>
            </w:r>
            <w:r>
              <w:rPr>
                <w:rFonts w:cs="Arial"/>
              </w:rPr>
              <w:t xml:space="preserve"> </w:t>
            </w:r>
            <w:r w:rsidRPr="00B1397E">
              <w:rPr>
                <w:rFonts w:eastAsia="Calibri" w:cs="Arial"/>
                <w:i/>
                <w:szCs w:val="22"/>
                <w:lang w:eastAsia="en-US"/>
              </w:rPr>
              <w:t>Child Protection</w:t>
            </w:r>
            <w:r w:rsidRPr="00F06DC1">
              <w:rPr>
                <w:rFonts w:eastAsia="Calibri" w:cs="Arial"/>
                <w:szCs w:val="22"/>
                <w:lang w:eastAsia="en-US"/>
              </w:rPr>
              <w:t xml:space="preserve"> </w:t>
            </w:r>
            <w:r w:rsidRPr="00F06DC1">
              <w:rPr>
                <w:rFonts w:eastAsia="Calibri" w:cs="Arial"/>
                <w:i/>
                <w:szCs w:val="22"/>
                <w:lang w:eastAsia="en-US"/>
              </w:rPr>
              <w:t>(Placement Services) Investment Specification (T207).</w:t>
            </w:r>
          </w:p>
        </w:tc>
      </w:tr>
      <w:tr w:rsidR="00565DA6" w:rsidRPr="00DA47FD" w:rsidTr="006D56C3">
        <w:trPr>
          <w:trHeight w:val="386"/>
        </w:trPr>
        <w:tc>
          <w:tcPr>
            <w:tcW w:w="2280" w:type="pct"/>
            <w:vMerge w:val="restart"/>
          </w:tcPr>
          <w:p w:rsidR="00565DA6" w:rsidRDefault="00565DA6" w:rsidP="0061167A">
            <w:pPr>
              <w:spacing w:before="60" w:after="60"/>
              <w:rPr>
                <w:rFonts w:cs="Arial"/>
              </w:rPr>
            </w:pPr>
            <w:r w:rsidRPr="006D56C3">
              <w:t>Vulnerable families</w:t>
            </w:r>
            <w:r w:rsidRPr="00DA47FD">
              <w:t xml:space="preserve"> with children</w:t>
            </w:r>
            <w:r>
              <w:t xml:space="preserve"> (U3330)</w:t>
            </w:r>
          </w:p>
        </w:tc>
        <w:tc>
          <w:tcPr>
            <w:tcW w:w="2720" w:type="pct"/>
            <w:vAlign w:val="center"/>
          </w:tcPr>
          <w:p w:rsidR="00565DA6" w:rsidRPr="00DA47FD" w:rsidRDefault="00565DA6" w:rsidP="0061167A">
            <w:pPr>
              <w:spacing w:before="60" w:after="60"/>
            </w:pPr>
            <w:r>
              <w:rPr>
                <w:rFonts w:cs="Arial"/>
              </w:rPr>
              <w:t xml:space="preserve">Support </w:t>
            </w:r>
            <w:r w:rsidR="006D56C3">
              <w:rPr>
                <w:rFonts w:cs="Arial"/>
              </w:rPr>
              <w:t xml:space="preserve">– </w:t>
            </w:r>
            <w:r>
              <w:rPr>
                <w:rFonts w:cs="Arial"/>
              </w:rPr>
              <w:t>Secondary Family Support (T334)</w:t>
            </w:r>
          </w:p>
        </w:tc>
      </w:tr>
      <w:tr w:rsidR="009C78F1" w:rsidTr="006D56C3">
        <w:trPr>
          <w:trHeight w:val="255"/>
        </w:trPr>
        <w:tc>
          <w:tcPr>
            <w:tcW w:w="2280" w:type="pct"/>
            <w:vMerge/>
          </w:tcPr>
          <w:p w:rsidR="009C78F1" w:rsidRDefault="009C78F1" w:rsidP="009C78F1">
            <w:pPr>
              <w:spacing w:after="0"/>
              <w:rPr>
                <w:rFonts w:cs="Arial"/>
              </w:rPr>
            </w:pPr>
          </w:p>
        </w:tc>
        <w:tc>
          <w:tcPr>
            <w:tcW w:w="2720" w:type="pct"/>
            <w:vAlign w:val="center"/>
          </w:tcPr>
          <w:p w:rsidR="009C78F1" w:rsidRDefault="009C78F1" w:rsidP="0061167A">
            <w:pPr>
              <w:spacing w:before="60" w:after="60"/>
              <w:rPr>
                <w:rFonts w:cs="Arial"/>
              </w:rPr>
            </w:pPr>
            <w:r>
              <w:rPr>
                <w:rFonts w:cs="Arial"/>
              </w:rPr>
              <w:t xml:space="preserve">Support </w:t>
            </w:r>
            <w:r w:rsidR="006D56C3">
              <w:rPr>
                <w:rFonts w:cs="Arial"/>
              </w:rPr>
              <w:t xml:space="preserve">– </w:t>
            </w:r>
            <w:r>
              <w:rPr>
                <w:rFonts w:cs="Arial"/>
              </w:rPr>
              <w:t>Targeted Family Support (T336)</w:t>
            </w:r>
          </w:p>
        </w:tc>
      </w:tr>
      <w:tr w:rsidR="009E765E" w:rsidRPr="00DA47FD" w:rsidTr="006D56C3">
        <w:trPr>
          <w:trHeight w:val="172"/>
        </w:trPr>
        <w:tc>
          <w:tcPr>
            <w:tcW w:w="2280" w:type="pct"/>
          </w:tcPr>
          <w:p w:rsidR="009E765E" w:rsidRDefault="009E765E" w:rsidP="0061167A">
            <w:pPr>
              <w:spacing w:before="60" w:after="60"/>
              <w:rPr>
                <w:rFonts w:cs="Arial"/>
              </w:rPr>
            </w:pPr>
            <w:r w:rsidRPr="00DA47FD">
              <w:t>Vulnerable and/or at risk Aboriginal or Torres Strait Islander families</w:t>
            </w:r>
            <w:r>
              <w:t xml:space="preserve"> (U3333)</w:t>
            </w:r>
          </w:p>
        </w:tc>
        <w:tc>
          <w:tcPr>
            <w:tcW w:w="2720" w:type="pct"/>
            <w:vAlign w:val="center"/>
          </w:tcPr>
          <w:p w:rsidR="009E765E" w:rsidRPr="00DA47FD" w:rsidRDefault="009E765E" w:rsidP="0061167A">
            <w:pPr>
              <w:spacing w:before="60" w:after="60"/>
            </w:pPr>
            <w:r>
              <w:rPr>
                <w:rFonts w:cs="Arial"/>
              </w:rPr>
              <w:t xml:space="preserve">Support </w:t>
            </w:r>
            <w:r w:rsidR="006D56C3">
              <w:rPr>
                <w:rFonts w:cs="Arial"/>
              </w:rPr>
              <w:t xml:space="preserve">– </w:t>
            </w:r>
            <w:r>
              <w:rPr>
                <w:rFonts w:cs="Arial"/>
              </w:rPr>
              <w:t xml:space="preserve">Aboriginal and Torres Strait Islander Family </w:t>
            </w:r>
            <w:r w:rsidR="00FC368F">
              <w:rPr>
                <w:rFonts w:cs="Arial"/>
              </w:rPr>
              <w:t xml:space="preserve">Wellbeing </w:t>
            </w:r>
            <w:r w:rsidR="00E8642A">
              <w:rPr>
                <w:rFonts w:cs="Arial"/>
              </w:rPr>
              <w:t>(T313)</w:t>
            </w:r>
          </w:p>
        </w:tc>
      </w:tr>
      <w:tr w:rsidR="00805A1D" w:rsidRPr="00F4392B" w:rsidTr="006D56C3">
        <w:trPr>
          <w:trHeight w:val="152"/>
        </w:trPr>
        <w:tc>
          <w:tcPr>
            <w:tcW w:w="2280" w:type="pct"/>
          </w:tcPr>
          <w:p w:rsidR="00805A1D" w:rsidRPr="00EB6EBA" w:rsidRDefault="00805A1D" w:rsidP="0061167A">
            <w:pPr>
              <w:spacing w:before="60" w:after="60"/>
            </w:pPr>
            <w:r w:rsidRPr="00EB6EBA">
              <w:t>Referrers and enquirers (U3340)</w:t>
            </w:r>
          </w:p>
        </w:tc>
        <w:tc>
          <w:tcPr>
            <w:tcW w:w="2720" w:type="pct"/>
          </w:tcPr>
          <w:p w:rsidR="00805A1D" w:rsidRPr="0061167A" w:rsidRDefault="00805A1D" w:rsidP="0061167A">
            <w:pPr>
              <w:spacing w:before="60" w:after="60"/>
            </w:pPr>
            <w:r w:rsidRPr="00D63FF9">
              <w:t xml:space="preserve">Support </w:t>
            </w:r>
            <w:r w:rsidR="006D56C3">
              <w:rPr>
                <w:rFonts w:cs="Arial"/>
              </w:rPr>
              <w:t xml:space="preserve">– </w:t>
            </w:r>
            <w:r w:rsidRPr="00D63FF9">
              <w:t>Community Based Intake and Referral  (T347</w:t>
            </w:r>
            <w:r w:rsidRPr="00EB6EBA">
              <w:t>)</w:t>
            </w:r>
          </w:p>
        </w:tc>
      </w:tr>
    </w:tbl>
    <w:p w:rsidR="002C46F0" w:rsidRDefault="002C46F0" w:rsidP="006D56C3">
      <w:pPr>
        <w:spacing w:after="0"/>
        <w:rPr>
          <w:rFonts w:cs="Arial"/>
          <w:b/>
        </w:rPr>
      </w:pPr>
    </w:p>
    <w:p w:rsidR="002C46F0" w:rsidRPr="00D73023" w:rsidRDefault="007D4CAA" w:rsidP="008F11D9">
      <w:pPr>
        <w:pStyle w:val="Heading2"/>
      </w:pPr>
      <w:bookmarkStart w:id="97" w:name="_Toc511030807"/>
      <w:r>
        <w:t xml:space="preserve">4.1 </w:t>
      </w:r>
      <w:r w:rsidR="006D2AAF">
        <w:tab/>
      </w:r>
      <w:r>
        <w:t xml:space="preserve">Description of </w:t>
      </w:r>
      <w:r w:rsidR="008A7C0D">
        <w:t>service</w:t>
      </w:r>
      <w:r>
        <w:t xml:space="preserve"> type</w:t>
      </w:r>
      <w:bookmarkEnd w:id="97"/>
    </w:p>
    <w:p w:rsidR="002C46F0" w:rsidRDefault="002C46F0" w:rsidP="0061167A">
      <w:pPr>
        <w:rPr>
          <w:rFonts w:cs="Arial"/>
        </w:rPr>
      </w:pPr>
      <w:r>
        <w:rPr>
          <w:rFonts w:cs="Arial"/>
        </w:rPr>
        <w:t xml:space="preserve">Support Services improve the capability, resilience, and safety of vulnerable Queenslanders, and provide a range of responses to support </w:t>
      </w:r>
      <w:r w:rsidR="00D230B1">
        <w:rPr>
          <w:rFonts w:cs="Arial"/>
        </w:rPr>
        <w:t>Service User</w:t>
      </w:r>
      <w:r>
        <w:rPr>
          <w:rFonts w:cs="Arial"/>
        </w:rPr>
        <w:t xml:space="preserve">s. The service types in Section </w:t>
      </w:r>
      <w:r w:rsidR="00A86AB8">
        <w:rPr>
          <w:rFonts w:cs="Arial"/>
        </w:rPr>
        <w:t>7</w:t>
      </w:r>
      <w:r>
        <w:rPr>
          <w:rFonts w:cs="Arial"/>
        </w:rPr>
        <w:t xml:space="preserve"> provide details of the range of supports provided to </w:t>
      </w:r>
      <w:r w:rsidR="00D230B1">
        <w:rPr>
          <w:rFonts w:cs="Arial"/>
        </w:rPr>
        <w:t>Service User</w:t>
      </w:r>
      <w:r>
        <w:rPr>
          <w:rFonts w:cs="Arial"/>
        </w:rPr>
        <w:t xml:space="preserve">s under </w:t>
      </w:r>
      <w:r w:rsidR="007D4CAA">
        <w:rPr>
          <w:rFonts w:cs="Arial"/>
        </w:rPr>
        <w:t xml:space="preserve">Support Services for </w:t>
      </w:r>
      <w:r>
        <w:rPr>
          <w:rFonts w:cs="Arial"/>
        </w:rPr>
        <w:t xml:space="preserve">the </w:t>
      </w:r>
      <w:r w:rsidR="001B18FB">
        <w:rPr>
          <w:rFonts w:cs="Arial"/>
        </w:rPr>
        <w:t>Families</w:t>
      </w:r>
      <w:r>
        <w:rPr>
          <w:rFonts w:cs="Arial"/>
        </w:rPr>
        <w:t xml:space="preserve"> </w:t>
      </w:r>
      <w:r w:rsidR="002E609B">
        <w:rPr>
          <w:rFonts w:cs="Arial"/>
        </w:rPr>
        <w:t xml:space="preserve">funding </w:t>
      </w:r>
      <w:r>
        <w:rPr>
          <w:rFonts w:cs="Arial"/>
        </w:rPr>
        <w:t>area.</w:t>
      </w:r>
    </w:p>
    <w:p w:rsidR="00BA2575" w:rsidRPr="002E1E9E" w:rsidRDefault="006D56C3" w:rsidP="00931CBB">
      <w:pPr>
        <w:pStyle w:val="Heading1"/>
      </w:pPr>
      <w:r>
        <w:br w:type="page"/>
      </w:r>
      <w:bookmarkStart w:id="98" w:name="_Toc511030808"/>
      <w:r w:rsidR="00F46E3A" w:rsidRPr="002E1E9E">
        <w:t>5</w:t>
      </w:r>
      <w:r w:rsidR="002368D3" w:rsidRPr="002E1E9E">
        <w:t xml:space="preserve">. </w:t>
      </w:r>
      <w:r w:rsidR="006D2AAF">
        <w:tab/>
      </w:r>
      <w:r w:rsidR="00BA2575" w:rsidRPr="002E1E9E">
        <w:t>Service delivery requirements for all services</w:t>
      </w:r>
      <w:bookmarkEnd w:id="98"/>
    </w:p>
    <w:p w:rsidR="00BA2575" w:rsidRDefault="00F46E3A" w:rsidP="008F11D9">
      <w:pPr>
        <w:pStyle w:val="Heading2"/>
        <w:rPr>
          <w:lang w:val="en-GB"/>
        </w:rPr>
      </w:pPr>
      <w:bookmarkStart w:id="99" w:name="_Toc511030809"/>
      <w:r>
        <w:rPr>
          <w:lang w:val="en-GB"/>
        </w:rPr>
        <w:t>5</w:t>
      </w:r>
      <w:r w:rsidR="002368D3">
        <w:rPr>
          <w:lang w:val="en-GB"/>
        </w:rPr>
        <w:t xml:space="preserve">.1 </w:t>
      </w:r>
      <w:r w:rsidR="006D2AAF">
        <w:rPr>
          <w:lang w:val="en-GB"/>
        </w:rPr>
        <w:tab/>
      </w:r>
      <w:r w:rsidR="00BA2575">
        <w:rPr>
          <w:lang w:val="en-GB"/>
        </w:rPr>
        <w:t>General information for all services</w:t>
      </w:r>
      <w:bookmarkEnd w:id="99"/>
    </w:p>
    <w:p w:rsidR="00BA2575" w:rsidRDefault="00BA2575" w:rsidP="0061167A">
      <w:pPr>
        <w:rPr>
          <w:rFonts w:cs="Arial"/>
        </w:rPr>
      </w:pPr>
      <w:r w:rsidRPr="00177C37">
        <w:rPr>
          <w:rFonts w:cs="Arial"/>
        </w:rPr>
        <w:t>Services that are funded under</w:t>
      </w:r>
      <w:r>
        <w:rPr>
          <w:rFonts w:cs="Arial"/>
        </w:rPr>
        <w:t xml:space="preserve"> </w:t>
      </w:r>
      <w:r w:rsidR="00F47713">
        <w:rPr>
          <w:rFonts w:cs="Arial"/>
        </w:rPr>
        <w:t xml:space="preserve">the Families </w:t>
      </w:r>
      <w:r w:rsidR="002E609B">
        <w:rPr>
          <w:rFonts w:cs="Arial"/>
        </w:rPr>
        <w:t xml:space="preserve">funding </w:t>
      </w:r>
      <w:r w:rsidR="00F47713">
        <w:rPr>
          <w:rFonts w:cs="Arial"/>
        </w:rPr>
        <w:t xml:space="preserve">area </w:t>
      </w:r>
      <w:r w:rsidRPr="00177C37">
        <w:rPr>
          <w:rFonts w:cs="Arial"/>
        </w:rPr>
        <w:t xml:space="preserve">must </w:t>
      </w:r>
      <w:r>
        <w:rPr>
          <w:rFonts w:cs="Arial"/>
        </w:rPr>
        <w:t xml:space="preserve">comply with </w:t>
      </w:r>
      <w:r w:rsidRPr="00177C37">
        <w:rPr>
          <w:rFonts w:cs="Arial"/>
        </w:rPr>
        <w:t xml:space="preserve">the </w:t>
      </w:r>
      <w:r>
        <w:rPr>
          <w:rFonts w:cs="Arial"/>
        </w:rPr>
        <w:t xml:space="preserve">relevant </w:t>
      </w:r>
      <w:r w:rsidRPr="00177C37">
        <w:rPr>
          <w:rFonts w:cs="Arial"/>
        </w:rPr>
        <w:t>statements under the headings of “</w:t>
      </w:r>
      <w:r w:rsidRPr="00FC58F4">
        <w:rPr>
          <w:rFonts w:cs="Arial"/>
        </w:rPr>
        <w:t>Requirements</w:t>
      </w:r>
      <w:r w:rsidRPr="00177C37">
        <w:rPr>
          <w:rFonts w:cs="Arial"/>
        </w:rPr>
        <w:t>”</w:t>
      </w:r>
      <w:r>
        <w:rPr>
          <w:rFonts w:cs="Arial"/>
        </w:rPr>
        <w:t xml:space="preserve"> as specified in the Service Agreement</w:t>
      </w:r>
      <w:r w:rsidRPr="00177C37">
        <w:rPr>
          <w:rFonts w:cs="Arial"/>
        </w:rPr>
        <w:t xml:space="preserve">. Services </w:t>
      </w:r>
      <w:r>
        <w:rPr>
          <w:rFonts w:cs="Arial"/>
        </w:rPr>
        <w:t xml:space="preserve">should also have regard to </w:t>
      </w:r>
      <w:r w:rsidRPr="00177C37">
        <w:rPr>
          <w:rFonts w:cs="Arial"/>
        </w:rPr>
        <w:t xml:space="preserve">the </w:t>
      </w:r>
      <w:r>
        <w:rPr>
          <w:rFonts w:cs="Arial"/>
        </w:rPr>
        <w:t xml:space="preserve">relevant best </w:t>
      </w:r>
      <w:r w:rsidRPr="00177C37">
        <w:rPr>
          <w:rFonts w:cs="Arial"/>
        </w:rPr>
        <w:t xml:space="preserve">practice statements </w:t>
      </w:r>
      <w:r>
        <w:rPr>
          <w:rFonts w:cs="Arial"/>
        </w:rPr>
        <w:t xml:space="preserve">and guidance </w:t>
      </w:r>
      <w:r w:rsidRPr="00177C37">
        <w:rPr>
          <w:rFonts w:cs="Arial"/>
        </w:rPr>
        <w:t>provided under the headings of “</w:t>
      </w:r>
      <w:r w:rsidRPr="004A58F4">
        <w:rPr>
          <w:rFonts w:cs="Arial"/>
        </w:rPr>
        <w:t>Considerations</w:t>
      </w:r>
      <w:r w:rsidRPr="00177C37">
        <w:rPr>
          <w:rFonts w:cs="Arial"/>
        </w:rPr>
        <w:t>”.</w:t>
      </w:r>
    </w:p>
    <w:p w:rsidR="00BA2575" w:rsidRDefault="00BA2575" w:rsidP="0061167A">
      <w:pPr>
        <w:rPr>
          <w:rFonts w:cs="Arial"/>
        </w:rPr>
      </w:pPr>
      <w:r>
        <w:rPr>
          <w:rFonts w:cs="Arial"/>
        </w:rPr>
        <w:t xml:space="preserve">Requirements for all services are outlined in </w:t>
      </w:r>
      <w:r w:rsidR="00E821EF">
        <w:rPr>
          <w:rFonts w:cs="Arial"/>
        </w:rPr>
        <w:t xml:space="preserve">Section </w:t>
      </w:r>
      <w:r w:rsidR="003C3580">
        <w:rPr>
          <w:rFonts w:cs="Arial"/>
        </w:rPr>
        <w:t>5</w:t>
      </w:r>
      <w:r w:rsidR="00EB6EBA">
        <w:rPr>
          <w:rFonts w:cs="Arial"/>
        </w:rPr>
        <w:t xml:space="preserve">.1.1. </w:t>
      </w:r>
      <w:r>
        <w:rPr>
          <w:rFonts w:cs="Arial"/>
        </w:rPr>
        <w:t xml:space="preserve">Service delivery requirements for specific </w:t>
      </w:r>
      <w:r w:rsidR="00D230B1">
        <w:rPr>
          <w:rFonts w:cs="Arial"/>
        </w:rPr>
        <w:t>Service User</w:t>
      </w:r>
      <w:r>
        <w:rPr>
          <w:rFonts w:cs="Arial"/>
        </w:rPr>
        <w:t xml:space="preserve">s and </w:t>
      </w:r>
      <w:r w:rsidR="00D93556">
        <w:rPr>
          <w:rFonts w:cs="Arial"/>
        </w:rPr>
        <w:t>S</w:t>
      </w:r>
      <w:r>
        <w:rPr>
          <w:rFonts w:cs="Arial"/>
        </w:rPr>
        <w:t xml:space="preserve">ervice </w:t>
      </w:r>
      <w:r w:rsidR="00D93556">
        <w:rPr>
          <w:rFonts w:cs="Arial"/>
        </w:rPr>
        <w:t>T</w:t>
      </w:r>
      <w:r>
        <w:rPr>
          <w:rFonts w:cs="Arial"/>
        </w:rPr>
        <w:t xml:space="preserve">ypes are outlined in </w:t>
      </w:r>
      <w:r w:rsidR="00E821EF">
        <w:rPr>
          <w:rFonts w:cs="Arial"/>
        </w:rPr>
        <w:t>S</w:t>
      </w:r>
      <w:r>
        <w:rPr>
          <w:rFonts w:cs="Arial"/>
        </w:rPr>
        <w:t xml:space="preserve">ections </w:t>
      </w:r>
      <w:r w:rsidR="003C3580">
        <w:rPr>
          <w:rFonts w:cs="Arial"/>
        </w:rPr>
        <w:t>6</w:t>
      </w:r>
      <w:r>
        <w:rPr>
          <w:rFonts w:cs="Arial"/>
        </w:rPr>
        <w:t xml:space="preserve"> and </w:t>
      </w:r>
      <w:r w:rsidR="003C3580">
        <w:rPr>
          <w:rFonts w:cs="Arial"/>
        </w:rPr>
        <w:t>7</w:t>
      </w:r>
      <w:r>
        <w:rPr>
          <w:rFonts w:cs="Arial"/>
        </w:rPr>
        <w:t xml:space="preserve"> below.</w:t>
      </w:r>
    </w:p>
    <w:p w:rsidR="007D2A5C" w:rsidRPr="007D2A5C" w:rsidRDefault="00F46E3A" w:rsidP="006D2AAF">
      <w:pPr>
        <w:pStyle w:val="Heading3"/>
        <w:ind w:left="709" w:hanging="709"/>
      </w:pPr>
      <w:bookmarkStart w:id="100" w:name="_Toc511030810"/>
      <w:r>
        <w:rPr>
          <w:lang w:val="en-GB"/>
        </w:rPr>
        <w:t>5</w:t>
      </w:r>
      <w:r w:rsidR="002368D3">
        <w:rPr>
          <w:lang w:val="en-GB"/>
        </w:rPr>
        <w:t xml:space="preserve">.1.1 </w:t>
      </w:r>
      <w:r w:rsidR="006D2AAF">
        <w:rPr>
          <w:lang w:val="en-GB"/>
        </w:rPr>
        <w:tab/>
      </w:r>
      <w:r w:rsidR="00BA2575">
        <w:rPr>
          <w:lang w:val="en-GB"/>
        </w:rPr>
        <w:t>Requirements for all services</w:t>
      </w:r>
      <w:bookmarkEnd w:id="100"/>
    </w:p>
    <w:p w:rsidR="007826C0" w:rsidRPr="00641566" w:rsidRDefault="007826C0" w:rsidP="0061167A">
      <w:pPr>
        <w:spacing w:after="120"/>
        <w:rPr>
          <w:rFonts w:cs="Arial"/>
          <w:i/>
        </w:rPr>
      </w:pPr>
      <w:bookmarkStart w:id="101" w:name="_Toc378146486"/>
      <w:r w:rsidRPr="00641566">
        <w:rPr>
          <w:i/>
        </w:rPr>
        <w:t>Accessibility</w:t>
      </w:r>
      <w:bookmarkEnd w:id="101"/>
    </w:p>
    <w:p w:rsidR="007826C0" w:rsidRDefault="007826C0" w:rsidP="00EE191A">
      <w:pPr>
        <w:numPr>
          <w:ilvl w:val="0"/>
          <w:numId w:val="3"/>
        </w:numPr>
        <w:spacing w:after="120"/>
        <w:ind w:left="425" w:hanging="425"/>
      </w:pPr>
      <w:r>
        <w:t>Where an organisation is unable to provide a service to a person due to ineligibility or lack of capacity, there must be processes in place to refer the person to an appropriate alternative service.</w:t>
      </w:r>
      <w:r w:rsidR="0067527A">
        <w:t xml:space="preserve"> This can include providing an assisted referral or adequate support to the family to ensure engagement.</w:t>
      </w:r>
    </w:p>
    <w:p w:rsidR="007826C0" w:rsidRDefault="007826C0" w:rsidP="00EE191A">
      <w:pPr>
        <w:numPr>
          <w:ilvl w:val="0"/>
          <w:numId w:val="3"/>
        </w:numPr>
        <w:spacing w:after="120"/>
        <w:ind w:left="425" w:hanging="425"/>
      </w:pPr>
      <w:r>
        <w:t xml:space="preserve">Services must not exclude </w:t>
      </w:r>
      <w:r w:rsidR="00D230B1">
        <w:t>Service User</w:t>
      </w:r>
      <w:r w:rsidR="00AD609B">
        <w:t>s</w:t>
      </w:r>
      <w:r>
        <w:t xml:space="preserve"> with challenging or complex behaviours; rather they must develop alternative processes for managing these </w:t>
      </w:r>
      <w:r w:rsidR="00D230B1">
        <w:t>Service User</w:t>
      </w:r>
      <w:r w:rsidR="00AD609B">
        <w:t>s</w:t>
      </w:r>
      <w:r>
        <w:t>.</w:t>
      </w:r>
    </w:p>
    <w:p w:rsidR="007826C0" w:rsidRDefault="003A20A0" w:rsidP="00EE191A">
      <w:pPr>
        <w:numPr>
          <w:ilvl w:val="0"/>
          <w:numId w:val="3"/>
        </w:numPr>
        <w:spacing w:after="120"/>
        <w:ind w:left="425" w:hanging="425"/>
      </w:pPr>
      <w:r>
        <w:t>S</w:t>
      </w:r>
      <w:r w:rsidR="007826C0" w:rsidRPr="005C76E3">
        <w:t>ervice</w:t>
      </w:r>
      <w:r>
        <w:t>s</w:t>
      </w:r>
      <w:r w:rsidR="007826C0" w:rsidRPr="005C76E3">
        <w:t xml:space="preserve"> will use a variety of strategies to engage hard-to-reach families, in particular Aboriginal and/or Torres Strait Islanders and families from </w:t>
      </w:r>
      <w:r w:rsidR="0076480A">
        <w:t>c</w:t>
      </w:r>
      <w:r w:rsidR="007826C0" w:rsidRPr="005C76E3">
        <w:t xml:space="preserve">ulturally and </w:t>
      </w:r>
      <w:r w:rsidR="0076480A">
        <w:t>l</w:t>
      </w:r>
      <w:r w:rsidR="007826C0" w:rsidRPr="005C76E3">
        <w:t xml:space="preserve">inguistically </w:t>
      </w:r>
      <w:r w:rsidR="0076480A">
        <w:t>d</w:t>
      </w:r>
      <w:r w:rsidR="007826C0" w:rsidRPr="005C76E3">
        <w:t xml:space="preserve">iverse </w:t>
      </w:r>
      <w:r w:rsidR="00E821EF">
        <w:t xml:space="preserve">(CALD) </w:t>
      </w:r>
      <w:r w:rsidR="00B86AC1">
        <w:t>b</w:t>
      </w:r>
      <w:r w:rsidR="007826C0" w:rsidRPr="005C76E3">
        <w:t>ackgrounds</w:t>
      </w:r>
      <w:r w:rsidR="0076480A">
        <w:t xml:space="preserve"> including the engagement of interpreters and translators</w:t>
      </w:r>
      <w:r>
        <w:t xml:space="preserve"> where required.</w:t>
      </w:r>
    </w:p>
    <w:p w:rsidR="0061167A" w:rsidRDefault="00E123CB" w:rsidP="00EE191A">
      <w:pPr>
        <w:numPr>
          <w:ilvl w:val="0"/>
          <w:numId w:val="3"/>
        </w:numPr>
        <w:spacing w:after="120"/>
        <w:ind w:left="425" w:hanging="425"/>
        <w:rPr>
          <w:rFonts w:cs="Arial"/>
          <w:iCs/>
          <w:szCs w:val="20"/>
        </w:rPr>
      </w:pPr>
      <w:r>
        <w:rPr>
          <w:rFonts w:cs="Arial"/>
          <w:iCs/>
          <w:szCs w:val="20"/>
        </w:rPr>
        <w:t xml:space="preserve">The department supports fee-free access to interpreters for funded service providers and clients from non-English speaking backgrounds who have difficulties communicating in English. </w:t>
      </w:r>
    </w:p>
    <w:p w:rsidR="0061167A" w:rsidRDefault="00E123CB" w:rsidP="00A81D10">
      <w:pPr>
        <w:numPr>
          <w:ilvl w:val="0"/>
          <w:numId w:val="97"/>
        </w:numPr>
        <w:spacing w:after="120"/>
        <w:rPr>
          <w:rFonts w:cs="Arial"/>
          <w:iCs/>
          <w:szCs w:val="20"/>
        </w:rPr>
      </w:pPr>
      <w:r w:rsidRPr="0061167A">
        <w:rPr>
          <w:rFonts w:cs="Arial"/>
          <w:iCs/>
          <w:szCs w:val="20"/>
        </w:rPr>
        <w:t xml:space="preserve">To access a telephone interpreter you need to first apply for a Telephone Interpreter Service (TIS) code at this email address: </w:t>
      </w:r>
      <w:hyperlink r:id="rId14" w:history="1">
        <w:r w:rsidRPr="0061167A">
          <w:rPr>
            <w:rStyle w:val="Hyperlink"/>
            <w:rFonts w:cs="Arial"/>
            <w:iCs/>
            <w:szCs w:val="20"/>
          </w:rPr>
          <w:t>interpreting.services@communities.qld.gov.au</w:t>
        </w:r>
      </w:hyperlink>
      <w:r w:rsidR="0061167A" w:rsidRPr="0061167A">
        <w:rPr>
          <w:rFonts w:cs="Arial"/>
          <w:iCs/>
          <w:szCs w:val="20"/>
        </w:rPr>
        <w:t xml:space="preserve"> </w:t>
      </w:r>
    </w:p>
    <w:p w:rsidR="00E123CB" w:rsidRPr="0061167A" w:rsidRDefault="00E123CB" w:rsidP="00A81D10">
      <w:pPr>
        <w:spacing w:after="120"/>
        <w:ind w:left="720"/>
        <w:rPr>
          <w:rFonts w:cs="Arial"/>
          <w:iCs/>
          <w:szCs w:val="20"/>
        </w:rPr>
      </w:pPr>
      <w:r w:rsidRPr="0061167A">
        <w:rPr>
          <w:rFonts w:cs="Arial"/>
          <w:iCs/>
          <w:szCs w:val="20"/>
        </w:rPr>
        <w:t>Once your service has a TIS code, you quote this code each time you book TIS for interpreting services and TIS will bill the department.</w:t>
      </w:r>
    </w:p>
    <w:p w:rsidR="00867C56" w:rsidRPr="00867C56" w:rsidRDefault="00E123CB" w:rsidP="00A81D10">
      <w:pPr>
        <w:numPr>
          <w:ilvl w:val="0"/>
          <w:numId w:val="97"/>
        </w:numPr>
        <w:spacing w:after="120"/>
        <w:rPr>
          <w:rFonts w:cs="Arial"/>
          <w:iCs/>
          <w:szCs w:val="20"/>
        </w:rPr>
      </w:pPr>
      <w:r>
        <w:rPr>
          <w:rFonts w:cs="Arial"/>
          <w:iCs/>
          <w:szCs w:val="20"/>
        </w:rPr>
        <w:t xml:space="preserve">If you require the services of </w:t>
      </w:r>
      <w:r>
        <w:rPr>
          <w:rFonts w:cs="Arial"/>
        </w:rPr>
        <w:t>Deaf Services Qld your service should proceed with engagement and invoicing. This confirms that the service</w:t>
      </w:r>
      <w:r w:rsidR="00F2766B">
        <w:rPr>
          <w:rFonts w:cs="Arial"/>
        </w:rPr>
        <w:t>’</w:t>
      </w:r>
      <w:r>
        <w:rPr>
          <w:rFonts w:cs="Arial"/>
        </w:rPr>
        <w:t>s require</w:t>
      </w:r>
      <w:r w:rsidR="00F2766B">
        <w:rPr>
          <w:rFonts w:cs="Arial"/>
        </w:rPr>
        <w:t>ments</w:t>
      </w:r>
      <w:r>
        <w:rPr>
          <w:rFonts w:cs="Arial"/>
        </w:rPr>
        <w:t xml:space="preserve"> were met. </w:t>
      </w:r>
    </w:p>
    <w:p w:rsidR="00867C56" w:rsidRDefault="00E123CB" w:rsidP="00867C56">
      <w:pPr>
        <w:spacing w:after="120"/>
        <w:ind w:left="748"/>
        <w:rPr>
          <w:rFonts w:cs="Arial"/>
        </w:rPr>
      </w:pPr>
      <w:r>
        <w:rPr>
          <w:rFonts w:cs="Arial"/>
        </w:rPr>
        <w:t xml:space="preserve">Following the provision of the service and invoicing from Deaf Services Qld you will then need to seek re-imbursement from the Department. To do this your service will need to then invoice the </w:t>
      </w:r>
      <w:r w:rsidR="00EF73F5">
        <w:rPr>
          <w:rFonts w:cs="Arial"/>
        </w:rPr>
        <w:t>d</w:t>
      </w:r>
      <w:r>
        <w:rPr>
          <w:rFonts w:cs="Arial"/>
        </w:rPr>
        <w:t xml:space="preserve">epartment by sending the invoice to: </w:t>
      </w:r>
      <w:hyperlink r:id="rId15" w:history="1">
        <w:r>
          <w:rPr>
            <w:rStyle w:val="Hyperlink"/>
            <w:rFonts w:cs="Arial"/>
          </w:rPr>
          <w:t>interpreting.services@communities.qld.gov.au</w:t>
        </w:r>
      </w:hyperlink>
      <w:r>
        <w:rPr>
          <w:rFonts w:cs="Arial"/>
        </w:rPr>
        <w:t xml:space="preserve"> and </w:t>
      </w:r>
      <w:r w:rsidR="005B62D7">
        <w:rPr>
          <w:rFonts w:cs="Arial"/>
        </w:rPr>
        <w:t xml:space="preserve">providing </w:t>
      </w:r>
      <w:r>
        <w:rPr>
          <w:rFonts w:cs="Arial"/>
        </w:rPr>
        <w:t xml:space="preserve">a copy of a paid invoice. Upon receipt of the invoice and supporting document/s it will be checked and processed. </w:t>
      </w:r>
    </w:p>
    <w:p w:rsidR="00867C56" w:rsidRDefault="00EF73F5" w:rsidP="00867C56">
      <w:pPr>
        <w:spacing w:after="120"/>
        <w:ind w:left="748"/>
        <w:rPr>
          <w:rFonts w:cs="Arial"/>
          <w:iCs/>
          <w:szCs w:val="20"/>
        </w:rPr>
      </w:pPr>
      <w:r>
        <w:rPr>
          <w:rFonts w:cs="Arial"/>
          <w:iCs/>
          <w:szCs w:val="20"/>
        </w:rPr>
        <w:t>F</w:t>
      </w:r>
      <w:r w:rsidR="00E123CB">
        <w:rPr>
          <w:rFonts w:cs="Arial"/>
          <w:iCs/>
          <w:szCs w:val="20"/>
        </w:rPr>
        <w:t xml:space="preserve">urther information about interpreter services </w:t>
      </w:r>
      <w:r>
        <w:rPr>
          <w:rFonts w:cs="Arial"/>
          <w:iCs/>
          <w:szCs w:val="20"/>
        </w:rPr>
        <w:t>is</w:t>
      </w:r>
      <w:r w:rsidR="00E123CB">
        <w:rPr>
          <w:rFonts w:cs="Arial"/>
          <w:iCs/>
          <w:szCs w:val="20"/>
        </w:rPr>
        <w:t xml:space="preserve"> available </w:t>
      </w:r>
      <w:r w:rsidR="00867C56">
        <w:rPr>
          <w:rFonts w:cs="Arial"/>
          <w:iCs/>
          <w:szCs w:val="20"/>
        </w:rPr>
        <w:t>at:</w:t>
      </w:r>
    </w:p>
    <w:p w:rsidR="00E123CB" w:rsidRPr="00BE525C" w:rsidRDefault="00DE1208" w:rsidP="00BE525C">
      <w:pPr>
        <w:spacing w:after="120"/>
        <w:ind w:left="748"/>
        <w:rPr>
          <w:rFonts w:cs="Arial"/>
          <w:iCs/>
          <w:szCs w:val="20"/>
        </w:rPr>
      </w:pPr>
      <w:hyperlink r:id="rId16" w:tgtFrame="_blank" w:history="1">
        <w:r w:rsidR="00E123CB">
          <w:rPr>
            <w:rStyle w:val="Hyperlink"/>
            <w:rFonts w:cs="Arial"/>
            <w:iCs/>
            <w:szCs w:val="20"/>
          </w:rPr>
          <w:t>https://www.communities.qld.gov.au/gateway/funding-and-grants/non-government-organisation-access-to-interpreting-services</w:t>
        </w:r>
      </w:hyperlink>
    </w:p>
    <w:p w:rsidR="007826C0" w:rsidRPr="00641566" w:rsidRDefault="00A600DE" w:rsidP="0061167A">
      <w:pPr>
        <w:spacing w:after="120"/>
        <w:ind w:left="425" w:hanging="425"/>
        <w:rPr>
          <w:rFonts w:cs="Arial"/>
          <w:i/>
        </w:rPr>
      </w:pPr>
      <w:bookmarkStart w:id="102" w:name="_Toc378146487"/>
      <w:r w:rsidRPr="00641566">
        <w:rPr>
          <w:rFonts w:cs="Arial"/>
          <w:i/>
        </w:rPr>
        <w:t>Work</w:t>
      </w:r>
      <w:r w:rsidR="007826C0" w:rsidRPr="00641566">
        <w:rPr>
          <w:rFonts w:cs="Arial"/>
          <w:i/>
        </w:rPr>
        <w:t>force competency</w:t>
      </w:r>
      <w:bookmarkEnd w:id="102"/>
    </w:p>
    <w:p w:rsidR="007826C0" w:rsidRDefault="007826C0" w:rsidP="00EE191A">
      <w:pPr>
        <w:numPr>
          <w:ilvl w:val="0"/>
          <w:numId w:val="4"/>
        </w:numPr>
        <w:spacing w:after="120"/>
        <w:ind w:left="425" w:hanging="425"/>
        <w:rPr>
          <w:rFonts w:cs="Arial"/>
        </w:rPr>
      </w:pPr>
      <w:r w:rsidRPr="00D70C41">
        <w:rPr>
          <w:rFonts w:cs="Arial"/>
        </w:rPr>
        <w:t xml:space="preserve">Staff teams </w:t>
      </w:r>
      <w:r>
        <w:rPr>
          <w:rFonts w:cs="Arial"/>
        </w:rPr>
        <w:t>must</w:t>
      </w:r>
      <w:r w:rsidRPr="00D70C41">
        <w:rPr>
          <w:rFonts w:cs="Arial"/>
        </w:rPr>
        <w:t xml:space="preserve"> be appropriately trained and culturally and professionally diverse (where possible), and have the appropriate skills to meet the complex needs of the target group</w:t>
      </w:r>
      <w:r>
        <w:rPr>
          <w:rFonts w:cs="Arial"/>
        </w:rPr>
        <w:t>.</w:t>
      </w:r>
    </w:p>
    <w:p w:rsidR="00C21FF1" w:rsidRDefault="007826C0" w:rsidP="00375D5D">
      <w:pPr>
        <w:numPr>
          <w:ilvl w:val="0"/>
          <w:numId w:val="4"/>
        </w:numPr>
        <w:spacing w:after="120"/>
        <w:ind w:left="425" w:hanging="425"/>
        <w:rPr>
          <w:rFonts w:cs="Arial"/>
          <w:szCs w:val="22"/>
        </w:rPr>
      </w:pPr>
      <w:r w:rsidRPr="00EB6EBA">
        <w:rPr>
          <w:rFonts w:cs="Arial"/>
          <w:szCs w:val="22"/>
        </w:rPr>
        <w:t xml:space="preserve">Counselling </w:t>
      </w:r>
      <w:r w:rsidR="0086442C">
        <w:rPr>
          <w:rFonts w:cs="Arial"/>
          <w:szCs w:val="22"/>
        </w:rPr>
        <w:t xml:space="preserve">and case management </w:t>
      </w:r>
      <w:r w:rsidRPr="00EB6EBA">
        <w:rPr>
          <w:rFonts w:cs="Arial"/>
          <w:szCs w:val="22"/>
        </w:rPr>
        <w:t>staff must be highly skilled and hold relevant qualifications. Funded organisations are responsible for the recruitment of appropriately qualified staff, provision of appropriate induction, ongoing training and development and professional supervision of these staff.</w:t>
      </w:r>
    </w:p>
    <w:p w:rsidR="00C21FF1" w:rsidRPr="00D22D39" w:rsidRDefault="00C21FF1" w:rsidP="00375D5D">
      <w:pPr>
        <w:numPr>
          <w:ilvl w:val="0"/>
          <w:numId w:val="4"/>
        </w:numPr>
        <w:spacing w:after="120"/>
        <w:ind w:left="425" w:hanging="425"/>
        <w:rPr>
          <w:rFonts w:cs="Arial"/>
          <w:szCs w:val="22"/>
        </w:rPr>
      </w:pPr>
      <w:r>
        <w:t>The department understands that in some circumstances such as in remote parts of Queensland recruitment of staff with appropriate skills and experience can be difficult</w:t>
      </w:r>
      <w:r w:rsidR="0086442C">
        <w:t>. It is also recognised that it may be desirable for</w:t>
      </w:r>
      <w:r>
        <w:t xml:space="preserve"> a mix of qualifications, cultural connections and knowledge of the local area, skills and life experience </w:t>
      </w:r>
      <w:r w:rsidR="0086442C">
        <w:t>to</w:t>
      </w:r>
      <w:r>
        <w:t xml:space="preserve"> be reflected in the team. </w:t>
      </w:r>
    </w:p>
    <w:p w:rsidR="00570C45" w:rsidRPr="0001440A" w:rsidRDefault="00570C45" w:rsidP="00570C45">
      <w:pPr>
        <w:spacing w:after="120"/>
        <w:rPr>
          <w:rFonts w:cs="Arial"/>
          <w:i/>
          <w:szCs w:val="22"/>
        </w:rPr>
      </w:pPr>
      <w:r w:rsidRPr="0001440A">
        <w:rPr>
          <w:rFonts w:cs="Arial"/>
          <w:i/>
          <w:szCs w:val="22"/>
        </w:rPr>
        <w:t xml:space="preserve">Referral engagement and participation </w:t>
      </w:r>
    </w:p>
    <w:p w:rsidR="00B87EFE" w:rsidRPr="00B87EFE" w:rsidRDefault="00B87EFE" w:rsidP="0001440A">
      <w:pPr>
        <w:numPr>
          <w:ilvl w:val="0"/>
          <w:numId w:val="90"/>
        </w:numPr>
        <w:spacing w:after="120"/>
        <w:rPr>
          <w:rFonts w:cs="Arial"/>
        </w:rPr>
      </w:pPr>
      <w:r w:rsidRPr="00570C45">
        <w:rPr>
          <w:rFonts w:cs="Arial"/>
        </w:rPr>
        <w:t>Multiple pathways in to secondary ser</w:t>
      </w:r>
      <w:r>
        <w:rPr>
          <w:rFonts w:cs="Arial"/>
        </w:rPr>
        <w:t xml:space="preserve">vices are utilised to maximise </w:t>
      </w:r>
      <w:r w:rsidR="00692AEC">
        <w:rPr>
          <w:rFonts w:cs="Arial"/>
        </w:rPr>
        <w:t>access to support for families.</w:t>
      </w:r>
      <w:r w:rsidR="002971B1">
        <w:rPr>
          <w:rFonts w:cs="Arial"/>
        </w:rPr>
        <w:t xml:space="preserve"> </w:t>
      </w:r>
      <w:r w:rsidR="00692AEC">
        <w:rPr>
          <w:rFonts w:cs="Arial"/>
        </w:rPr>
        <w:t>S</w:t>
      </w:r>
      <w:r w:rsidRPr="00570C45">
        <w:rPr>
          <w:rFonts w:cs="Arial"/>
        </w:rPr>
        <w:t>elf-referral</w:t>
      </w:r>
      <w:r>
        <w:rPr>
          <w:rFonts w:cs="Arial"/>
        </w:rPr>
        <w:t xml:space="preserve"> </w:t>
      </w:r>
      <w:r w:rsidR="00692AEC">
        <w:rPr>
          <w:rFonts w:cs="Arial"/>
        </w:rPr>
        <w:t xml:space="preserve">is encouraged and families may seek out services after initially declining support. </w:t>
      </w:r>
    </w:p>
    <w:p w:rsidR="00826DD6" w:rsidRPr="00826DD6" w:rsidRDefault="00570C45" w:rsidP="0001440A">
      <w:pPr>
        <w:numPr>
          <w:ilvl w:val="0"/>
          <w:numId w:val="90"/>
        </w:numPr>
        <w:spacing w:after="120"/>
        <w:rPr>
          <w:rFonts w:cs="Arial"/>
        </w:rPr>
      </w:pPr>
      <w:r w:rsidRPr="00570C45">
        <w:rPr>
          <w:rFonts w:cs="Arial"/>
        </w:rPr>
        <w:t xml:space="preserve">Services </w:t>
      </w:r>
      <w:r w:rsidR="00296DC8">
        <w:rPr>
          <w:rFonts w:cs="Arial"/>
        </w:rPr>
        <w:t xml:space="preserve">should demonstrate </w:t>
      </w:r>
      <w:r w:rsidR="00E41202">
        <w:rPr>
          <w:rFonts w:cs="Arial"/>
        </w:rPr>
        <w:t>perseverance</w:t>
      </w:r>
      <w:r w:rsidR="00296DC8">
        <w:rPr>
          <w:rFonts w:cs="Arial"/>
        </w:rPr>
        <w:t xml:space="preserve"> in engaging hard to reach families. </w:t>
      </w:r>
      <w:r w:rsidR="002971B1">
        <w:rPr>
          <w:rFonts w:cs="Arial"/>
        </w:rPr>
        <w:t>Thorough a</w:t>
      </w:r>
      <w:r w:rsidR="00296DC8">
        <w:rPr>
          <w:rFonts w:cs="Arial"/>
        </w:rPr>
        <w:t xml:space="preserve">ssessment of </w:t>
      </w:r>
      <w:r w:rsidR="00B87EFE">
        <w:rPr>
          <w:rFonts w:cs="Arial"/>
        </w:rPr>
        <w:t>the family’s needs should inform the support provided. I</w:t>
      </w:r>
      <w:r w:rsidRPr="00570C45">
        <w:rPr>
          <w:rFonts w:cs="Arial"/>
        </w:rPr>
        <w:t xml:space="preserve">f Service Users perceive the service is helpful they are more likely to stay engaged. Workers </w:t>
      </w:r>
      <w:r w:rsidR="00B87EFE">
        <w:rPr>
          <w:rFonts w:cs="Arial"/>
        </w:rPr>
        <w:t xml:space="preserve">should </w:t>
      </w:r>
      <w:r w:rsidRPr="00570C45">
        <w:rPr>
          <w:rFonts w:cs="Arial"/>
        </w:rPr>
        <w:t>develop a partnership approach with parents that endorse</w:t>
      </w:r>
      <w:r w:rsidR="00B87EFE">
        <w:rPr>
          <w:rFonts w:cs="Arial"/>
        </w:rPr>
        <w:t>s</w:t>
      </w:r>
      <w:r w:rsidRPr="00570C45">
        <w:rPr>
          <w:rFonts w:cs="Arial"/>
        </w:rPr>
        <w:t xml:space="preserve"> parental responsibility</w:t>
      </w:r>
      <w:r w:rsidR="00B87EFE">
        <w:rPr>
          <w:rFonts w:cs="Arial"/>
        </w:rPr>
        <w:t xml:space="preserve"> and builds their skills and capacity</w:t>
      </w:r>
      <w:r w:rsidRPr="00570C45">
        <w:rPr>
          <w:rFonts w:cs="Arial"/>
        </w:rPr>
        <w:t xml:space="preserve">. </w:t>
      </w:r>
    </w:p>
    <w:p w:rsidR="00826DD6" w:rsidRDefault="00826DD6" w:rsidP="0001440A">
      <w:pPr>
        <w:numPr>
          <w:ilvl w:val="0"/>
          <w:numId w:val="90"/>
        </w:numPr>
        <w:spacing w:after="120"/>
        <w:rPr>
          <w:rFonts w:cs="Arial"/>
        </w:rPr>
      </w:pPr>
      <w:r w:rsidRPr="00826DD6">
        <w:rPr>
          <w:rFonts w:cs="Arial"/>
        </w:rPr>
        <w:t>Where families are referred by Child Safety, either Regional Intake Service (RIS) or a Child Safety Service Centre (CSSC), and the family refuses to engage with the service, services must advise the referring CSSC or RIS the family has declined the offer of support.</w:t>
      </w:r>
    </w:p>
    <w:p w:rsidR="007826C0" w:rsidRPr="00641566" w:rsidRDefault="007826C0" w:rsidP="0001440A">
      <w:pPr>
        <w:spacing w:after="120"/>
        <w:rPr>
          <w:rFonts w:cs="Arial"/>
          <w:i/>
        </w:rPr>
      </w:pPr>
      <w:r w:rsidRPr="00641566">
        <w:rPr>
          <w:rFonts w:cs="Arial"/>
          <w:i/>
        </w:rPr>
        <w:t>Service delivery</w:t>
      </w:r>
    </w:p>
    <w:p w:rsidR="00940EDD" w:rsidRDefault="007826C0" w:rsidP="00EE191A">
      <w:pPr>
        <w:numPr>
          <w:ilvl w:val="0"/>
          <w:numId w:val="4"/>
        </w:numPr>
        <w:spacing w:after="120"/>
        <w:ind w:left="425" w:hanging="425"/>
        <w:rPr>
          <w:rFonts w:cs="Arial"/>
        </w:rPr>
      </w:pPr>
      <w:r w:rsidRPr="00D4379C">
        <w:rPr>
          <w:rFonts w:cs="Arial"/>
        </w:rPr>
        <w:t xml:space="preserve">If a service is offering support to a family and Child Safety begins an </w:t>
      </w:r>
      <w:r w:rsidR="002B272A">
        <w:rPr>
          <w:rFonts w:cs="Arial"/>
        </w:rPr>
        <w:t>investigation</w:t>
      </w:r>
      <w:r w:rsidRPr="00D4379C">
        <w:rPr>
          <w:rFonts w:cs="Arial"/>
        </w:rPr>
        <w:t xml:space="preserve">, the service may continue to work with the family. However, if as the result of the </w:t>
      </w:r>
      <w:r w:rsidR="002B272A">
        <w:rPr>
          <w:rFonts w:cs="Arial"/>
        </w:rPr>
        <w:t>investigation</w:t>
      </w:r>
      <w:r w:rsidRPr="00D4379C">
        <w:rPr>
          <w:rFonts w:cs="Arial"/>
        </w:rPr>
        <w:t xml:space="preserve"> an ongoing statutory response is deemed appropriate, the service must immediately transition </w:t>
      </w:r>
      <w:r>
        <w:rPr>
          <w:rFonts w:cs="Arial"/>
        </w:rPr>
        <w:t xml:space="preserve">lead </w:t>
      </w:r>
      <w:r w:rsidRPr="00D4379C">
        <w:rPr>
          <w:rFonts w:cs="Arial"/>
        </w:rPr>
        <w:t>case management to Child Safety.</w:t>
      </w:r>
      <w:r w:rsidR="006F0493">
        <w:rPr>
          <w:rFonts w:cs="Arial"/>
        </w:rPr>
        <w:t xml:space="preserve"> Child Safety has legislated case management responsibility once ongoing intervention is required. </w:t>
      </w:r>
      <w:r w:rsidR="00EF73F5">
        <w:rPr>
          <w:rFonts w:cs="Arial"/>
        </w:rPr>
        <w:t>S</w:t>
      </w:r>
      <w:r w:rsidR="006F0493">
        <w:rPr>
          <w:rFonts w:cs="Arial"/>
        </w:rPr>
        <w:t xml:space="preserve">ervices should </w:t>
      </w:r>
      <w:r w:rsidR="002D1256">
        <w:rPr>
          <w:rFonts w:cs="Arial"/>
        </w:rPr>
        <w:t xml:space="preserve">continue to work </w:t>
      </w:r>
      <w:r w:rsidR="006F0493">
        <w:rPr>
          <w:rFonts w:cs="Arial"/>
        </w:rPr>
        <w:t xml:space="preserve">with families until a transition plan is actioned or a decision is made for an intensive service to continue working with the </w:t>
      </w:r>
      <w:r w:rsidR="00E41202">
        <w:rPr>
          <w:rFonts w:cs="Arial"/>
        </w:rPr>
        <w:t>family</w:t>
      </w:r>
      <w:r w:rsidR="006F0493">
        <w:rPr>
          <w:rFonts w:cs="Arial"/>
        </w:rPr>
        <w:t xml:space="preserve">.  </w:t>
      </w:r>
    </w:p>
    <w:p w:rsidR="007826C0" w:rsidRPr="00940EDD" w:rsidRDefault="007826C0" w:rsidP="0061167A">
      <w:pPr>
        <w:spacing w:after="120"/>
        <w:ind w:left="425" w:hanging="425"/>
        <w:rPr>
          <w:rFonts w:cs="Arial"/>
        </w:rPr>
      </w:pPr>
      <w:r w:rsidRPr="00940EDD">
        <w:rPr>
          <w:rFonts w:cs="Arial"/>
          <w:i/>
        </w:rPr>
        <w:t>Output delivery</w:t>
      </w:r>
    </w:p>
    <w:p w:rsidR="007826C0" w:rsidRPr="003036B6" w:rsidRDefault="007826C0" w:rsidP="00EE191A">
      <w:pPr>
        <w:numPr>
          <w:ilvl w:val="0"/>
          <w:numId w:val="5"/>
        </w:numPr>
        <w:spacing w:after="120"/>
        <w:ind w:left="425" w:hanging="425"/>
        <w:rPr>
          <w:rFonts w:cs="Arial"/>
        </w:rPr>
      </w:pPr>
      <w:r w:rsidRPr="003036B6">
        <w:rPr>
          <w:rFonts w:cs="Arial"/>
        </w:rPr>
        <w:t xml:space="preserve">The actual level of service outputs delivered and their alignment with the capacity for which the service is funded, will be assessed </w:t>
      </w:r>
      <w:r>
        <w:rPr>
          <w:rFonts w:cs="Arial"/>
        </w:rPr>
        <w:t>regularly</w:t>
      </w:r>
      <w:r w:rsidRPr="003036B6">
        <w:rPr>
          <w:rFonts w:cs="Arial"/>
        </w:rPr>
        <w:t xml:space="preserve"> by </w:t>
      </w:r>
      <w:r>
        <w:rPr>
          <w:rFonts w:cs="Arial"/>
        </w:rPr>
        <w:t>departmental</w:t>
      </w:r>
      <w:r w:rsidRPr="003036B6">
        <w:rPr>
          <w:rFonts w:cs="Arial"/>
        </w:rPr>
        <w:t xml:space="preserve"> staff. Where a service is unable to achieve the level of outputs for which they are funded, which might occur for a range of reasons, the service should alert </w:t>
      </w:r>
      <w:r>
        <w:rPr>
          <w:rFonts w:cs="Arial"/>
        </w:rPr>
        <w:t>the department</w:t>
      </w:r>
      <w:r w:rsidRPr="003036B6">
        <w:rPr>
          <w:rFonts w:cs="Arial"/>
        </w:rPr>
        <w:t xml:space="preserve"> to this matter as soon as possible.</w:t>
      </w:r>
    </w:p>
    <w:p w:rsidR="007826C0" w:rsidRPr="00DA43E0" w:rsidRDefault="007826C0" w:rsidP="00EE191A">
      <w:pPr>
        <w:numPr>
          <w:ilvl w:val="0"/>
          <w:numId w:val="5"/>
        </w:numPr>
        <w:spacing w:after="120"/>
        <w:ind w:left="425" w:hanging="425"/>
        <w:rPr>
          <w:rFonts w:cs="Arial"/>
        </w:rPr>
      </w:pPr>
      <w:r w:rsidRPr="00DA43E0">
        <w:rPr>
          <w:rFonts w:cs="Arial"/>
        </w:rPr>
        <w:t>Where a service is unable to deliver outputs to the level of funded capacity agreed to in the Service</w:t>
      </w:r>
      <w:r w:rsidRPr="003036B6">
        <w:rPr>
          <w:rFonts w:cs="Arial"/>
        </w:rPr>
        <w:t xml:space="preserve"> Agreement, </w:t>
      </w:r>
      <w:r>
        <w:rPr>
          <w:rFonts w:cs="Arial"/>
        </w:rPr>
        <w:t>the department</w:t>
      </w:r>
      <w:r w:rsidRPr="003036B6">
        <w:rPr>
          <w:rFonts w:cs="Arial"/>
        </w:rPr>
        <w:t xml:space="preserve"> will require a practical action plan which demonstrates how the service will be able to achieve its funded capacity within a realistic timeframe</w:t>
      </w:r>
      <w:r w:rsidRPr="00DA43E0">
        <w:rPr>
          <w:rFonts w:cs="Arial"/>
        </w:rPr>
        <w:t xml:space="preserve">. If a service consistently delivers outputs below its level of funded capacity, the department will seek to </w:t>
      </w:r>
      <w:r w:rsidR="00DA43E0">
        <w:rPr>
          <w:rFonts w:cs="Arial"/>
        </w:rPr>
        <w:t>work with the organisation to understand the reason for the under-delivery and develop strategies to respond</w:t>
      </w:r>
      <w:r w:rsidRPr="00DA43E0">
        <w:rPr>
          <w:rFonts w:cs="Arial"/>
        </w:rPr>
        <w:t>.</w:t>
      </w:r>
    </w:p>
    <w:p w:rsidR="000708E1" w:rsidRDefault="000708E1" w:rsidP="000708E1">
      <w:pPr>
        <w:numPr>
          <w:ilvl w:val="0"/>
          <w:numId w:val="5"/>
        </w:numPr>
        <w:spacing w:after="120"/>
        <w:ind w:left="425" w:hanging="425"/>
        <w:rPr>
          <w:rFonts w:cs="Arial"/>
        </w:rPr>
      </w:pPr>
      <w:r>
        <w:rPr>
          <w:rFonts w:cs="Arial"/>
        </w:rPr>
        <w:t xml:space="preserve">The work of volunteers is not included in the reportable output hours for the department.  </w:t>
      </w:r>
    </w:p>
    <w:p w:rsidR="007826C0" w:rsidRPr="00641566" w:rsidRDefault="007826C0" w:rsidP="0061167A">
      <w:pPr>
        <w:spacing w:after="120"/>
        <w:ind w:left="425" w:hanging="425"/>
        <w:rPr>
          <w:rFonts w:cs="Arial"/>
          <w:i/>
        </w:rPr>
      </w:pPr>
      <w:r w:rsidRPr="00641566">
        <w:rPr>
          <w:rFonts w:cs="Arial"/>
          <w:i/>
        </w:rPr>
        <w:t>Networking</w:t>
      </w:r>
    </w:p>
    <w:p w:rsidR="00E051E0" w:rsidRDefault="007826C0" w:rsidP="00E42CE5">
      <w:pPr>
        <w:spacing w:after="120"/>
        <w:rPr>
          <w:rFonts w:cs="Arial"/>
        </w:rPr>
      </w:pPr>
      <w:r w:rsidRPr="00702C4D">
        <w:rPr>
          <w:rFonts w:cs="Arial"/>
        </w:rPr>
        <w:t xml:space="preserve">The service </w:t>
      </w:r>
      <w:r>
        <w:rPr>
          <w:rFonts w:cs="Arial"/>
        </w:rPr>
        <w:t>must</w:t>
      </w:r>
      <w:r w:rsidRPr="00702C4D">
        <w:rPr>
          <w:rFonts w:cs="Arial"/>
        </w:rPr>
        <w:t xml:space="preserve"> participate in existing networks and/or establish and maintain networks and </w:t>
      </w:r>
      <w:r>
        <w:t>p</w:t>
      </w:r>
      <w:r w:rsidRPr="00702C4D">
        <w:rPr>
          <w:rFonts w:cs="Arial"/>
        </w:rPr>
        <w:t xml:space="preserve">artnerships within the local community and with a broad range of </w:t>
      </w:r>
      <w:r>
        <w:rPr>
          <w:rFonts w:cs="Arial"/>
        </w:rPr>
        <w:t>family support</w:t>
      </w:r>
      <w:r w:rsidRPr="00702C4D">
        <w:rPr>
          <w:rFonts w:cs="Arial"/>
        </w:rPr>
        <w:t xml:space="preserve"> and universal services</w:t>
      </w:r>
      <w:r>
        <w:rPr>
          <w:rFonts w:cs="Arial"/>
        </w:rPr>
        <w:t>.</w:t>
      </w:r>
    </w:p>
    <w:p w:rsidR="00826DD6" w:rsidRPr="00EA2CE3" w:rsidRDefault="007826C0" w:rsidP="0061167A">
      <w:pPr>
        <w:spacing w:after="120"/>
        <w:ind w:left="425" w:hanging="425"/>
        <w:rPr>
          <w:i/>
        </w:rPr>
      </w:pPr>
      <w:r w:rsidRPr="00EA2CE3">
        <w:rPr>
          <w:i/>
        </w:rPr>
        <w:t>Practice principles</w:t>
      </w:r>
    </w:p>
    <w:p w:rsidR="007826C0" w:rsidRPr="00AC3FDE" w:rsidRDefault="007826C0" w:rsidP="00B046A2">
      <w:pPr>
        <w:spacing w:after="120"/>
        <w:rPr>
          <w:rFonts w:cs="Arial"/>
        </w:rPr>
      </w:pPr>
      <w:r w:rsidRPr="00AC3FDE">
        <w:rPr>
          <w:rFonts w:cs="Arial"/>
        </w:rPr>
        <w:t xml:space="preserve">All </w:t>
      </w:r>
      <w:r>
        <w:rPr>
          <w:rFonts w:cs="Arial"/>
        </w:rPr>
        <w:t>f</w:t>
      </w:r>
      <w:r w:rsidRPr="00AC3FDE">
        <w:rPr>
          <w:rFonts w:cs="Arial"/>
        </w:rPr>
        <w:t xml:space="preserve">amily </w:t>
      </w:r>
      <w:r>
        <w:rPr>
          <w:rFonts w:cs="Arial"/>
        </w:rPr>
        <w:t>s</w:t>
      </w:r>
      <w:r w:rsidRPr="00AC3FDE">
        <w:rPr>
          <w:rFonts w:cs="Arial"/>
        </w:rPr>
        <w:t xml:space="preserve">upport services </w:t>
      </w:r>
      <w:r>
        <w:rPr>
          <w:rFonts w:cs="Arial"/>
        </w:rPr>
        <w:t>must</w:t>
      </w:r>
      <w:r w:rsidRPr="00AC3FDE">
        <w:rPr>
          <w:rFonts w:cs="Arial"/>
        </w:rPr>
        <w:t xml:space="preserve"> adopt the following practice principles to provide best practice and positive outcomes for vulnerable families with children and young people: </w:t>
      </w:r>
    </w:p>
    <w:p w:rsidR="007826C0" w:rsidRPr="006D1E3F" w:rsidRDefault="007826C0" w:rsidP="00EE191A">
      <w:pPr>
        <w:keepNext/>
        <w:numPr>
          <w:ilvl w:val="0"/>
          <w:numId w:val="6"/>
        </w:numPr>
        <w:spacing w:after="120"/>
        <w:ind w:left="425" w:hanging="425"/>
        <w:rPr>
          <w:rFonts w:cs="Arial"/>
        </w:rPr>
      </w:pPr>
      <w:r w:rsidRPr="007610B0">
        <w:rPr>
          <w:rFonts w:cs="Arial"/>
        </w:rPr>
        <w:t>Valuing and supporting families as the primary place of nurturing for children</w:t>
      </w:r>
      <w:r w:rsidRPr="006D1E3F">
        <w:rPr>
          <w:rFonts w:cs="Arial"/>
        </w:rPr>
        <w:t xml:space="preserve">  </w:t>
      </w:r>
    </w:p>
    <w:p w:rsidR="007826C0" w:rsidRPr="00AC3FDE" w:rsidRDefault="007826C0" w:rsidP="00EE191A">
      <w:pPr>
        <w:numPr>
          <w:ilvl w:val="0"/>
          <w:numId w:val="33"/>
        </w:numPr>
        <w:spacing w:after="120"/>
        <w:ind w:left="709" w:hanging="283"/>
        <w:rPr>
          <w:rFonts w:cs="Arial"/>
        </w:rPr>
      </w:pPr>
      <w:r w:rsidRPr="003563F6">
        <w:rPr>
          <w:rFonts w:cs="Arial"/>
        </w:rPr>
        <w:t>The</w:t>
      </w:r>
      <w:r w:rsidRPr="00AC3FDE">
        <w:rPr>
          <w:rFonts w:cs="Arial"/>
        </w:rPr>
        <w:t xml:space="preserve"> best way to promote the safety and wellbeing of children and young people and to protect them from harm is by supporting families to care safely for their children at home and by creating safe and supportive communities.</w:t>
      </w:r>
    </w:p>
    <w:p w:rsidR="006D1E3F" w:rsidRPr="006D1E3F" w:rsidRDefault="007826C0" w:rsidP="00EE191A">
      <w:pPr>
        <w:numPr>
          <w:ilvl w:val="0"/>
          <w:numId w:val="6"/>
        </w:numPr>
        <w:spacing w:after="120"/>
        <w:ind w:left="425" w:hanging="425"/>
        <w:rPr>
          <w:rFonts w:cs="Arial"/>
        </w:rPr>
      </w:pPr>
      <w:r w:rsidRPr="007610B0">
        <w:rPr>
          <w:rFonts w:cs="Arial"/>
        </w:rPr>
        <w:t>Building on strengths</w:t>
      </w:r>
      <w:r w:rsidRPr="006D1E3F">
        <w:rPr>
          <w:rFonts w:cs="Arial"/>
        </w:rPr>
        <w:t xml:space="preserve">  </w:t>
      </w:r>
    </w:p>
    <w:p w:rsidR="007826C0" w:rsidRPr="00AC3FDE" w:rsidRDefault="007826C0" w:rsidP="00EE191A">
      <w:pPr>
        <w:keepNext/>
        <w:keepLines/>
        <w:numPr>
          <w:ilvl w:val="0"/>
          <w:numId w:val="33"/>
        </w:numPr>
        <w:spacing w:after="120"/>
        <w:ind w:left="709" w:hanging="283"/>
        <w:rPr>
          <w:rFonts w:cs="Arial"/>
        </w:rPr>
      </w:pPr>
      <w:r w:rsidRPr="003563F6">
        <w:rPr>
          <w:rFonts w:cs="Arial"/>
        </w:rPr>
        <w:t>Support and intervention builds on the strengths of the child, family and community, enhances capacity and resilience and addresses identified risks</w:t>
      </w:r>
      <w:r w:rsidRPr="00AC3FDE">
        <w:rPr>
          <w:rFonts w:cs="Arial"/>
        </w:rPr>
        <w:t xml:space="preserve"> and/or problems. Service providers work collaboratively and in partnership with children, families, communities and other service providers where appropriate, to develop case plans and to make decisions.</w:t>
      </w:r>
    </w:p>
    <w:p w:rsidR="007826C0" w:rsidRPr="006D1E3F" w:rsidRDefault="007826C0" w:rsidP="00EE191A">
      <w:pPr>
        <w:numPr>
          <w:ilvl w:val="0"/>
          <w:numId w:val="6"/>
        </w:numPr>
        <w:spacing w:after="120"/>
        <w:ind w:left="425" w:hanging="425"/>
        <w:rPr>
          <w:rFonts w:cs="Arial"/>
        </w:rPr>
      </w:pPr>
      <w:r w:rsidRPr="007610B0">
        <w:rPr>
          <w:rFonts w:cs="Arial"/>
        </w:rPr>
        <w:t>Respecting and responding to family and community diversity and strengthening culture and connections</w:t>
      </w:r>
      <w:r w:rsidRPr="006D1E3F">
        <w:rPr>
          <w:rFonts w:cs="Arial"/>
        </w:rPr>
        <w:t xml:space="preserve">  </w:t>
      </w:r>
    </w:p>
    <w:p w:rsidR="005A50D6" w:rsidRPr="005A50D6" w:rsidRDefault="007826C0" w:rsidP="00EE191A">
      <w:pPr>
        <w:numPr>
          <w:ilvl w:val="0"/>
          <w:numId w:val="33"/>
        </w:numPr>
        <w:spacing w:after="120"/>
        <w:ind w:left="709" w:hanging="283"/>
        <w:rPr>
          <w:rFonts w:cs="Arial"/>
        </w:rPr>
      </w:pPr>
      <w:r w:rsidRPr="003563F6">
        <w:rPr>
          <w:rFonts w:cs="Arial"/>
        </w:rPr>
        <w:t>Family and cultural background has a strong bearing on the ways families and communities approach childrearing. Support and intervention respects and responds to diversity and promotes culture as a resource, seeking to build on the strengths and prot</w:t>
      </w:r>
      <w:r w:rsidRPr="00985417">
        <w:rPr>
          <w:rFonts w:cs="Arial"/>
        </w:rPr>
        <w:t xml:space="preserve">ective factors which particular cultural backgrounds may </w:t>
      </w:r>
      <w:r w:rsidRPr="00DB798B">
        <w:rPr>
          <w:rFonts w:cs="Arial"/>
        </w:rPr>
        <w:t xml:space="preserve">provide.    </w:t>
      </w:r>
    </w:p>
    <w:p w:rsidR="007826C0" w:rsidRPr="006D1E3F" w:rsidRDefault="007826C0" w:rsidP="00EE191A">
      <w:pPr>
        <w:numPr>
          <w:ilvl w:val="0"/>
          <w:numId w:val="6"/>
        </w:numPr>
        <w:spacing w:after="120"/>
        <w:ind w:left="425" w:hanging="425"/>
        <w:rPr>
          <w:rFonts w:cs="Arial"/>
        </w:rPr>
      </w:pPr>
      <w:r w:rsidRPr="007610B0">
        <w:rPr>
          <w:rFonts w:cs="Arial"/>
        </w:rPr>
        <w:t>Holistic and integrated policy and practice</w:t>
      </w:r>
      <w:r w:rsidRPr="006D1E3F">
        <w:rPr>
          <w:rFonts w:cs="Arial"/>
        </w:rPr>
        <w:t xml:space="preserve">  </w:t>
      </w:r>
    </w:p>
    <w:p w:rsidR="007826C0" w:rsidRPr="00AC3FDE" w:rsidRDefault="007826C0" w:rsidP="00EE191A">
      <w:pPr>
        <w:numPr>
          <w:ilvl w:val="0"/>
          <w:numId w:val="33"/>
        </w:numPr>
        <w:spacing w:after="120"/>
        <w:ind w:left="709" w:hanging="283"/>
        <w:rPr>
          <w:rFonts w:cs="Arial"/>
        </w:rPr>
      </w:pPr>
      <w:r w:rsidRPr="003563F6">
        <w:rPr>
          <w:rFonts w:cs="Arial"/>
        </w:rPr>
        <w:t>A holistic and integrated approach to</w:t>
      </w:r>
      <w:r w:rsidRPr="00AC3FDE">
        <w:rPr>
          <w:rFonts w:cs="Arial"/>
        </w:rPr>
        <w:t xml:space="preserve"> service provision offers the greatest chance of longer-term success. In partnership with non-government organisations, government plays a leading role in bringing together relevant stakeholders and supporting genuine collaboration throughout planning, implementation, partnership development and evaluation.  </w:t>
      </w:r>
    </w:p>
    <w:p w:rsidR="007826C0" w:rsidRPr="006D1E3F" w:rsidRDefault="007826C0" w:rsidP="00EE191A">
      <w:pPr>
        <w:numPr>
          <w:ilvl w:val="0"/>
          <w:numId w:val="6"/>
        </w:numPr>
        <w:spacing w:after="120"/>
        <w:ind w:left="425" w:hanging="425"/>
        <w:rPr>
          <w:rFonts w:cs="Arial"/>
        </w:rPr>
      </w:pPr>
      <w:r w:rsidRPr="007610B0">
        <w:rPr>
          <w:rFonts w:cs="Arial"/>
        </w:rPr>
        <w:t>Evidence-based policy and practice</w:t>
      </w:r>
      <w:r w:rsidRPr="006D1E3F">
        <w:rPr>
          <w:rFonts w:cs="Arial"/>
        </w:rPr>
        <w:t xml:space="preserve">  </w:t>
      </w:r>
    </w:p>
    <w:p w:rsidR="007826C0" w:rsidRPr="00AC3FDE" w:rsidRDefault="007826C0" w:rsidP="00EE191A">
      <w:pPr>
        <w:numPr>
          <w:ilvl w:val="0"/>
          <w:numId w:val="33"/>
        </w:numPr>
        <w:spacing w:after="120"/>
        <w:ind w:left="709" w:hanging="283"/>
        <w:rPr>
          <w:rFonts w:cs="Arial"/>
        </w:rPr>
      </w:pPr>
      <w:r w:rsidRPr="003563F6">
        <w:rPr>
          <w:rFonts w:cs="Arial"/>
        </w:rPr>
        <w:t>Suppor</w:t>
      </w:r>
      <w:r w:rsidRPr="00985417">
        <w:rPr>
          <w:rFonts w:cs="Arial"/>
        </w:rPr>
        <w:t>t and intervention is outcome driven and</w:t>
      </w:r>
      <w:r w:rsidRPr="00AC3FDE">
        <w:rPr>
          <w:rFonts w:cs="Arial"/>
        </w:rPr>
        <w:t xml:space="preserve"> reflects contemporary research and evidence on what works best to achieve desired outcomes. Where appropriate, consideration is given to targeting activities and interventions toward the early years and other critical transition points to maximise investment and outcomes.  </w:t>
      </w:r>
    </w:p>
    <w:p w:rsidR="007826C0" w:rsidRPr="006D1E3F" w:rsidRDefault="007826C0" w:rsidP="00EE191A">
      <w:pPr>
        <w:numPr>
          <w:ilvl w:val="0"/>
          <w:numId w:val="6"/>
        </w:numPr>
        <w:spacing w:after="120"/>
        <w:ind w:left="425" w:hanging="425"/>
        <w:rPr>
          <w:rFonts w:cs="Arial"/>
        </w:rPr>
      </w:pPr>
      <w:r w:rsidRPr="007610B0">
        <w:rPr>
          <w:rFonts w:cs="Arial"/>
        </w:rPr>
        <w:t xml:space="preserve">Purposeful, planned and matched to need </w:t>
      </w:r>
      <w:r w:rsidRPr="006D1E3F">
        <w:rPr>
          <w:rFonts w:cs="Arial"/>
        </w:rPr>
        <w:t xml:space="preserve"> </w:t>
      </w:r>
    </w:p>
    <w:p w:rsidR="007826C0" w:rsidRDefault="007826C0" w:rsidP="00EE191A">
      <w:pPr>
        <w:numPr>
          <w:ilvl w:val="0"/>
          <w:numId w:val="33"/>
        </w:numPr>
        <w:spacing w:after="120"/>
        <w:ind w:left="709" w:hanging="283"/>
        <w:rPr>
          <w:rFonts w:cs="Arial"/>
        </w:rPr>
      </w:pPr>
      <w:r w:rsidRPr="003563F6">
        <w:rPr>
          <w:rFonts w:cs="Arial"/>
        </w:rPr>
        <w:t>Supports and interventions are goal</w:t>
      </w:r>
      <w:r w:rsidRPr="00AC3FDE">
        <w:rPr>
          <w:rFonts w:cs="Arial"/>
        </w:rPr>
        <w:t xml:space="preserve"> orientated and planned, within a sound theory of change. They are carefully coordinated and individually tailored to the specific nature and source of family difficulties. Parent engagement is maximised through family support based on goals that are specific and interventions that are well coordinated. </w:t>
      </w:r>
    </w:p>
    <w:p w:rsidR="007826C0" w:rsidRPr="006D1E3F" w:rsidRDefault="007826C0" w:rsidP="00EE191A">
      <w:pPr>
        <w:numPr>
          <w:ilvl w:val="0"/>
          <w:numId w:val="6"/>
        </w:numPr>
        <w:spacing w:after="120"/>
        <w:ind w:left="425" w:hanging="425"/>
        <w:rPr>
          <w:rFonts w:cs="Arial"/>
        </w:rPr>
      </w:pPr>
      <w:r w:rsidRPr="007610B0">
        <w:rPr>
          <w:rFonts w:cs="Arial"/>
        </w:rPr>
        <w:t>Relationship-based</w:t>
      </w:r>
      <w:r w:rsidRPr="006D1E3F">
        <w:rPr>
          <w:rFonts w:cs="Arial"/>
        </w:rPr>
        <w:t xml:space="preserve">  </w:t>
      </w:r>
    </w:p>
    <w:p w:rsidR="007826C0" w:rsidRPr="00AC3FDE" w:rsidRDefault="007826C0" w:rsidP="00EE191A">
      <w:pPr>
        <w:numPr>
          <w:ilvl w:val="0"/>
          <w:numId w:val="33"/>
        </w:numPr>
        <w:spacing w:after="120"/>
        <w:ind w:left="709" w:hanging="283"/>
        <w:rPr>
          <w:rFonts w:cs="Arial"/>
        </w:rPr>
      </w:pPr>
      <w:r w:rsidRPr="003563F6">
        <w:rPr>
          <w:rFonts w:cs="Arial"/>
        </w:rPr>
        <w:t>Relationships are vital to service delivery</w:t>
      </w:r>
      <w:r w:rsidRPr="00985417">
        <w:rPr>
          <w:rFonts w:cs="Arial"/>
        </w:rPr>
        <w:t>. Workers aim for a</w:t>
      </w:r>
      <w:r w:rsidRPr="00AC3FDE">
        <w:rPr>
          <w:rFonts w:cs="Arial"/>
        </w:rPr>
        <w:t xml:space="preserve"> therapeutic role and strive to develop a structured helping alliance with family members. Interventions should be delivered by appropriately trained, research informed and skilled staff, backed up by good management and supervision. </w:t>
      </w:r>
    </w:p>
    <w:p w:rsidR="007826C0" w:rsidRPr="006D1E3F" w:rsidRDefault="007826C0" w:rsidP="00EE191A">
      <w:pPr>
        <w:numPr>
          <w:ilvl w:val="0"/>
          <w:numId w:val="6"/>
        </w:numPr>
        <w:spacing w:after="120"/>
        <w:ind w:left="425" w:hanging="425"/>
        <w:rPr>
          <w:rFonts w:cs="Arial"/>
        </w:rPr>
      </w:pPr>
      <w:r w:rsidRPr="007610B0">
        <w:rPr>
          <w:rFonts w:cs="Arial"/>
        </w:rPr>
        <w:t xml:space="preserve">Tangible and non-tangible forms of assistance </w:t>
      </w:r>
    </w:p>
    <w:p w:rsidR="007826C0" w:rsidRPr="003563F6" w:rsidRDefault="007826C0" w:rsidP="00EE191A">
      <w:pPr>
        <w:numPr>
          <w:ilvl w:val="0"/>
          <w:numId w:val="33"/>
        </w:numPr>
        <w:spacing w:after="120"/>
        <w:ind w:left="709" w:hanging="283"/>
        <w:rPr>
          <w:rFonts w:cs="Arial"/>
        </w:rPr>
      </w:pPr>
      <w:r w:rsidRPr="003563F6">
        <w:rPr>
          <w:rFonts w:cs="Arial"/>
        </w:rPr>
        <w:t xml:space="preserve">A mix of practical, personal development, therapeutic and enabling services are utilised as appropriate: </w:t>
      </w:r>
    </w:p>
    <w:p w:rsidR="007826C0" w:rsidRPr="00AC3FDE" w:rsidRDefault="006D1E3F" w:rsidP="000367C6">
      <w:pPr>
        <w:numPr>
          <w:ilvl w:val="1"/>
          <w:numId w:val="6"/>
        </w:numPr>
        <w:spacing w:after="120"/>
        <w:ind w:left="993" w:hanging="284"/>
        <w:rPr>
          <w:rFonts w:cs="Arial"/>
        </w:rPr>
      </w:pPr>
      <w:r>
        <w:rPr>
          <w:rFonts w:cs="Arial"/>
        </w:rPr>
        <w:t>p</w:t>
      </w:r>
      <w:r w:rsidR="007826C0" w:rsidRPr="00AC3FDE">
        <w:rPr>
          <w:rFonts w:cs="Arial"/>
        </w:rPr>
        <w:t>ractical services address a specific need in the family, such as transport to medical appointments, establishing daily routines related to meals or getting to school or respite care</w:t>
      </w:r>
    </w:p>
    <w:p w:rsidR="007826C0" w:rsidRPr="00AC3FDE" w:rsidRDefault="006D1E3F" w:rsidP="000367C6">
      <w:pPr>
        <w:numPr>
          <w:ilvl w:val="1"/>
          <w:numId w:val="6"/>
        </w:numPr>
        <w:spacing w:after="120"/>
        <w:ind w:left="993" w:hanging="284"/>
        <w:rPr>
          <w:rFonts w:cs="Arial"/>
        </w:rPr>
      </w:pPr>
      <w:r>
        <w:rPr>
          <w:rFonts w:cs="Arial"/>
        </w:rPr>
        <w:t>p</w:t>
      </w:r>
      <w:r w:rsidR="007826C0" w:rsidRPr="00AC3FDE">
        <w:rPr>
          <w:rFonts w:cs="Arial"/>
        </w:rPr>
        <w:t>ersonal support and development including information and advice, parenting skills courses, budgeting and household skills development</w:t>
      </w:r>
    </w:p>
    <w:p w:rsidR="007826C0" w:rsidRPr="00AC3FDE" w:rsidRDefault="006D1E3F" w:rsidP="000367C6">
      <w:pPr>
        <w:numPr>
          <w:ilvl w:val="1"/>
          <w:numId w:val="6"/>
        </w:numPr>
        <w:spacing w:after="120"/>
        <w:ind w:left="993" w:hanging="284"/>
        <w:rPr>
          <w:rFonts w:cs="Arial"/>
        </w:rPr>
      </w:pPr>
      <w:r>
        <w:rPr>
          <w:rFonts w:cs="Arial"/>
        </w:rPr>
        <w:t>c</w:t>
      </w:r>
      <w:r w:rsidR="007826C0" w:rsidRPr="00AC3FDE">
        <w:rPr>
          <w:rFonts w:cs="Arial"/>
        </w:rPr>
        <w:t>linical or therapeutic services include casework, counselling, emotional support, family mediation, anger management, development of social supports</w:t>
      </w:r>
    </w:p>
    <w:p w:rsidR="0067527A" w:rsidRDefault="006D1E3F" w:rsidP="000367C6">
      <w:pPr>
        <w:numPr>
          <w:ilvl w:val="1"/>
          <w:numId w:val="6"/>
        </w:numPr>
        <w:spacing w:after="120"/>
        <w:ind w:left="993" w:hanging="284"/>
        <w:rPr>
          <w:rFonts w:cs="Arial"/>
        </w:rPr>
      </w:pPr>
      <w:r>
        <w:rPr>
          <w:rFonts w:cs="Arial"/>
        </w:rPr>
        <w:t>e</w:t>
      </w:r>
      <w:r w:rsidR="007826C0" w:rsidRPr="00AC3FDE">
        <w:rPr>
          <w:rFonts w:cs="Arial"/>
        </w:rPr>
        <w:t xml:space="preserve">nabling services </w:t>
      </w:r>
      <w:r w:rsidR="007826C0">
        <w:rPr>
          <w:rFonts w:cs="Arial"/>
        </w:rPr>
        <w:t xml:space="preserve">to </w:t>
      </w:r>
      <w:r w:rsidR="007826C0" w:rsidRPr="00AC3FDE">
        <w:rPr>
          <w:rFonts w:cs="Arial"/>
        </w:rPr>
        <w:t>link the family to other supports via referral and advocacy (e.g. assist with access to housing, child care, emergency relief payment, rental assistance) and case management to coordinate service delivery</w:t>
      </w:r>
      <w:r w:rsidR="007D4CAA">
        <w:rPr>
          <w:rFonts w:cs="Arial"/>
        </w:rPr>
        <w:t>.</w:t>
      </w:r>
      <w:r w:rsidR="0067527A" w:rsidRPr="0067527A">
        <w:rPr>
          <w:rFonts w:cs="Arial"/>
        </w:rPr>
        <w:t xml:space="preserve"> </w:t>
      </w:r>
    </w:p>
    <w:p w:rsidR="008D44B7" w:rsidRDefault="0067527A" w:rsidP="0067527A">
      <w:pPr>
        <w:spacing w:after="120"/>
        <w:rPr>
          <w:rFonts w:cs="Arial"/>
          <w:i/>
          <w:sz w:val="16"/>
          <w:szCs w:val="16"/>
        </w:rPr>
      </w:pPr>
      <w:r>
        <w:rPr>
          <w:rFonts w:cs="Arial"/>
          <w:i/>
          <w:sz w:val="16"/>
          <w:szCs w:val="16"/>
        </w:rPr>
        <w:t>Source: Professor Clare Tilbury, Griffith University</w:t>
      </w:r>
    </w:p>
    <w:p w:rsidR="00BA2575" w:rsidRPr="007D2A5C" w:rsidRDefault="00F46E3A" w:rsidP="006D2AAF">
      <w:pPr>
        <w:pStyle w:val="Heading3"/>
        <w:ind w:left="709" w:hanging="709"/>
      </w:pPr>
      <w:bookmarkStart w:id="103" w:name="_Toc511030811"/>
      <w:r>
        <w:rPr>
          <w:lang w:val="en-GB"/>
        </w:rPr>
        <w:t>5</w:t>
      </w:r>
      <w:r w:rsidR="002368D3">
        <w:rPr>
          <w:lang w:val="en-GB"/>
        </w:rPr>
        <w:t xml:space="preserve">.1.2 </w:t>
      </w:r>
      <w:r w:rsidR="006D2AAF">
        <w:rPr>
          <w:lang w:val="en-GB"/>
        </w:rPr>
        <w:tab/>
      </w:r>
      <w:r w:rsidR="00BA2575">
        <w:rPr>
          <w:lang w:val="en-GB"/>
        </w:rPr>
        <w:t>Considerations for all services</w:t>
      </w:r>
      <w:bookmarkEnd w:id="103"/>
    </w:p>
    <w:p w:rsidR="00182D5F" w:rsidRPr="007447CB" w:rsidRDefault="00182D5F" w:rsidP="0061167A">
      <w:pPr>
        <w:spacing w:after="120"/>
        <w:rPr>
          <w:rFonts w:cs="Arial"/>
          <w:i/>
        </w:rPr>
      </w:pPr>
      <w:r w:rsidRPr="007447CB">
        <w:rPr>
          <w:i/>
        </w:rPr>
        <w:t xml:space="preserve">Departmental policies </w:t>
      </w:r>
      <w:r w:rsidRPr="007447CB">
        <w:rPr>
          <w:rFonts w:cs="Arial"/>
          <w:i/>
        </w:rPr>
        <w:t xml:space="preserve">and procedures including, but not limited to: </w:t>
      </w:r>
    </w:p>
    <w:p w:rsidR="00182D5F" w:rsidRPr="004123D6" w:rsidRDefault="00182D5F" w:rsidP="00EE191A">
      <w:pPr>
        <w:numPr>
          <w:ilvl w:val="0"/>
          <w:numId w:val="6"/>
        </w:numPr>
        <w:spacing w:after="120"/>
        <w:ind w:left="360"/>
        <w:rPr>
          <w:rFonts w:cs="Arial"/>
        </w:rPr>
      </w:pPr>
      <w:r w:rsidRPr="00975125">
        <w:rPr>
          <w:rFonts w:cs="Arial"/>
        </w:rPr>
        <w:t>Child Safety Practice Manual</w:t>
      </w:r>
      <w:r w:rsidRPr="000445C6">
        <w:rPr>
          <w:rFonts w:cs="Arial"/>
        </w:rPr>
        <w:t xml:space="preserve"> </w:t>
      </w:r>
    </w:p>
    <w:p w:rsidR="00182D5F" w:rsidRPr="00641566" w:rsidRDefault="00A600DE" w:rsidP="0061167A">
      <w:pPr>
        <w:spacing w:after="120"/>
        <w:rPr>
          <w:rFonts w:cs="Arial"/>
          <w:i/>
        </w:rPr>
      </w:pPr>
      <w:r w:rsidRPr="00641566">
        <w:rPr>
          <w:rFonts w:cs="Arial"/>
          <w:i/>
        </w:rPr>
        <w:t>Work</w:t>
      </w:r>
      <w:r w:rsidR="00182D5F" w:rsidRPr="00641566">
        <w:rPr>
          <w:rFonts w:cs="Arial"/>
          <w:i/>
        </w:rPr>
        <w:t>force competency</w:t>
      </w:r>
    </w:p>
    <w:p w:rsidR="00182D5F" w:rsidRDefault="00182D5F" w:rsidP="00EE191A">
      <w:pPr>
        <w:numPr>
          <w:ilvl w:val="0"/>
          <w:numId w:val="4"/>
        </w:numPr>
        <w:spacing w:after="120"/>
        <w:ind w:left="425" w:hanging="425"/>
        <w:rPr>
          <w:rFonts w:cs="Arial"/>
        </w:rPr>
      </w:pPr>
      <w:r w:rsidRPr="00CA1A92">
        <w:rPr>
          <w:rFonts w:cs="Arial"/>
        </w:rPr>
        <w:t xml:space="preserve">Services </w:t>
      </w:r>
      <w:r>
        <w:rPr>
          <w:rFonts w:cs="Arial"/>
        </w:rPr>
        <w:t>should</w:t>
      </w:r>
      <w:r w:rsidRPr="00CA1A92">
        <w:rPr>
          <w:rFonts w:cs="Arial"/>
        </w:rPr>
        <w:t xml:space="preserve"> employ staff who are appropriately qualified/experienced in working with Aboriginal and Torres Strait Islander people and communities.</w:t>
      </w:r>
    </w:p>
    <w:p w:rsidR="0067527A" w:rsidRPr="00E03C3C" w:rsidRDefault="0067527A" w:rsidP="0061167A">
      <w:pPr>
        <w:spacing w:after="120"/>
        <w:rPr>
          <w:rFonts w:cs="Arial"/>
          <w:i/>
        </w:rPr>
      </w:pPr>
      <w:r w:rsidRPr="00E03C3C">
        <w:rPr>
          <w:rFonts w:cs="Arial"/>
          <w:i/>
        </w:rPr>
        <w:t xml:space="preserve">Cultural capability for working with Aboriginal and Torres Strait Islander families </w:t>
      </w:r>
    </w:p>
    <w:p w:rsidR="0067527A" w:rsidRPr="0015375B" w:rsidRDefault="0067527A" w:rsidP="00EE191A">
      <w:pPr>
        <w:numPr>
          <w:ilvl w:val="0"/>
          <w:numId w:val="4"/>
        </w:numPr>
        <w:spacing w:before="120" w:after="120"/>
        <w:ind w:left="357" w:hanging="357"/>
        <w:rPr>
          <w:rFonts w:cs="Arial"/>
        </w:rPr>
      </w:pPr>
      <w:r>
        <w:rPr>
          <w:rFonts w:cs="Arial"/>
        </w:rPr>
        <w:t xml:space="preserve">All family support services </w:t>
      </w:r>
      <w:r w:rsidRPr="0015375B">
        <w:rPr>
          <w:rFonts w:cs="Arial"/>
        </w:rPr>
        <w:t>should apply the following princi</w:t>
      </w:r>
      <w:r w:rsidR="00E41202">
        <w:rPr>
          <w:rFonts w:cs="Arial"/>
        </w:rPr>
        <w:t xml:space="preserve">ples to effectively respond to </w:t>
      </w:r>
      <w:r w:rsidRPr="0015375B">
        <w:rPr>
          <w:rFonts w:cs="Arial"/>
        </w:rPr>
        <w:t>Aboriginal and Torres Strait Islander children, young people and families.</w:t>
      </w:r>
    </w:p>
    <w:p w:rsidR="0067527A" w:rsidRPr="0015375B" w:rsidRDefault="0067527A" w:rsidP="00C525F5">
      <w:pPr>
        <w:numPr>
          <w:ilvl w:val="0"/>
          <w:numId w:val="91"/>
        </w:numPr>
        <w:spacing w:after="120"/>
        <w:rPr>
          <w:rFonts w:cs="Arial"/>
        </w:rPr>
      </w:pPr>
      <w:r w:rsidRPr="0015375B">
        <w:rPr>
          <w:rFonts w:cs="Arial"/>
        </w:rPr>
        <w:t>Valuing culture - Recognising, respecting and valuing Aboriginal and Torres Strait Islander cultures is fundamental.</w:t>
      </w:r>
    </w:p>
    <w:p w:rsidR="0067527A" w:rsidRPr="0015375B" w:rsidRDefault="0067527A" w:rsidP="00C525F5">
      <w:pPr>
        <w:numPr>
          <w:ilvl w:val="0"/>
          <w:numId w:val="91"/>
        </w:numPr>
        <w:spacing w:after="120"/>
        <w:rPr>
          <w:rFonts w:cs="Arial"/>
        </w:rPr>
      </w:pPr>
      <w:r w:rsidRPr="0015375B">
        <w:rPr>
          <w:rFonts w:cs="Arial"/>
        </w:rPr>
        <w:t>Leadership and accountability - All leaders are accountable for demonstrating and promoting cultural capability within the sector.</w:t>
      </w:r>
    </w:p>
    <w:p w:rsidR="0067527A" w:rsidRPr="0015375B" w:rsidRDefault="0067527A" w:rsidP="00C525F5">
      <w:pPr>
        <w:numPr>
          <w:ilvl w:val="0"/>
          <w:numId w:val="91"/>
        </w:numPr>
        <w:spacing w:after="120"/>
        <w:rPr>
          <w:rFonts w:cs="Arial"/>
        </w:rPr>
      </w:pPr>
      <w:r w:rsidRPr="0015375B">
        <w:rPr>
          <w:rFonts w:cs="Arial"/>
        </w:rPr>
        <w:t>Building cultural capability to improve economic participation - Building the sector’s cultural capability to improve services and facilitate sustainable employment outcomes will lead to greater economic prosperity.</w:t>
      </w:r>
      <w:r w:rsidR="00C21FF1">
        <w:rPr>
          <w:rFonts w:cs="Arial"/>
        </w:rPr>
        <w:t xml:space="preserve"> </w:t>
      </w:r>
    </w:p>
    <w:p w:rsidR="0067527A" w:rsidRPr="0015375B" w:rsidRDefault="0067527A" w:rsidP="00C525F5">
      <w:pPr>
        <w:numPr>
          <w:ilvl w:val="0"/>
          <w:numId w:val="91"/>
        </w:numPr>
        <w:spacing w:after="120"/>
        <w:rPr>
          <w:rFonts w:cs="Arial"/>
        </w:rPr>
      </w:pPr>
      <w:r w:rsidRPr="0015375B">
        <w:rPr>
          <w:rFonts w:cs="Arial"/>
        </w:rPr>
        <w:t>Aboriginal and Torres Strait Islander engagement and stronger partnerships - Sustained, respectful and inclusive engagement is essential to gaining an understanding of Aboriginal and Torres Strait Islander peoples.</w:t>
      </w:r>
    </w:p>
    <w:p w:rsidR="0067527A" w:rsidRPr="0015375B" w:rsidRDefault="0067527A" w:rsidP="00C525F5">
      <w:pPr>
        <w:numPr>
          <w:ilvl w:val="0"/>
          <w:numId w:val="91"/>
        </w:numPr>
        <w:spacing w:after="120"/>
        <w:rPr>
          <w:rFonts w:cs="Arial"/>
        </w:rPr>
      </w:pPr>
      <w:r w:rsidRPr="0015375B">
        <w:rPr>
          <w:rFonts w:cs="Arial"/>
        </w:rPr>
        <w:t xml:space="preserve">Culturally responsive systems and services - Embedding Aboriginal and Torres Strait Islander perspectives into the design, delivery and evaluation of policy, programs and services will lead to better outcomes. </w:t>
      </w:r>
    </w:p>
    <w:p w:rsidR="0067527A" w:rsidRDefault="0067527A" w:rsidP="0067527A">
      <w:pPr>
        <w:spacing w:before="120" w:after="0"/>
        <w:jc w:val="both"/>
        <w:rPr>
          <w:i/>
          <w:sz w:val="18"/>
          <w:szCs w:val="18"/>
        </w:rPr>
      </w:pPr>
      <w:r w:rsidRPr="0015375B">
        <w:rPr>
          <w:i/>
          <w:sz w:val="18"/>
          <w:szCs w:val="18"/>
        </w:rPr>
        <w:t xml:space="preserve">Source: Qld Government Aboriginal and Torres Strait Islander cultural capability framework 2014 </w:t>
      </w:r>
    </w:p>
    <w:p w:rsidR="0061167A" w:rsidRPr="0015375B" w:rsidRDefault="0061167A" w:rsidP="0061167A">
      <w:pPr>
        <w:spacing w:after="0"/>
        <w:jc w:val="both"/>
        <w:rPr>
          <w:i/>
          <w:sz w:val="18"/>
          <w:szCs w:val="18"/>
        </w:rPr>
      </w:pPr>
    </w:p>
    <w:p w:rsidR="00C55B5C" w:rsidRPr="00641566" w:rsidRDefault="0064203D" w:rsidP="0061167A">
      <w:pPr>
        <w:spacing w:after="120"/>
        <w:rPr>
          <w:rFonts w:cs="Arial"/>
          <w:i/>
        </w:rPr>
      </w:pPr>
      <w:r w:rsidRPr="00641566">
        <w:rPr>
          <w:rFonts w:cs="Arial"/>
          <w:i/>
        </w:rPr>
        <w:t>Assessment Tool</w:t>
      </w:r>
      <w:r w:rsidR="00B046A2">
        <w:rPr>
          <w:rFonts w:cs="Arial"/>
          <w:i/>
        </w:rPr>
        <w:t>s</w:t>
      </w:r>
    </w:p>
    <w:p w:rsidR="00DD533D" w:rsidRDefault="00D230B1" w:rsidP="00EE191A">
      <w:pPr>
        <w:numPr>
          <w:ilvl w:val="0"/>
          <w:numId w:val="4"/>
        </w:numPr>
        <w:spacing w:after="120"/>
        <w:ind w:left="425" w:hanging="425"/>
        <w:rPr>
          <w:rFonts w:cs="Arial"/>
        </w:rPr>
      </w:pPr>
      <w:r>
        <w:rPr>
          <w:rFonts w:cs="Arial"/>
        </w:rPr>
        <w:t>Service User</w:t>
      </w:r>
      <w:r w:rsidR="0064203D" w:rsidRPr="005D1EDA">
        <w:rPr>
          <w:rFonts w:cs="Arial"/>
        </w:rPr>
        <w:t xml:space="preserve"> assessment tools are used to determine a </w:t>
      </w:r>
      <w:r>
        <w:rPr>
          <w:rFonts w:cs="Arial"/>
        </w:rPr>
        <w:t>Service User</w:t>
      </w:r>
      <w:r w:rsidR="007D4CAA">
        <w:rPr>
          <w:rFonts w:cs="Arial"/>
        </w:rPr>
        <w:t xml:space="preserve">’s </w:t>
      </w:r>
      <w:r w:rsidR="0064203D" w:rsidRPr="005D1EDA">
        <w:rPr>
          <w:rFonts w:cs="Arial"/>
        </w:rPr>
        <w:t>need</w:t>
      </w:r>
      <w:r w:rsidR="0064203D" w:rsidRPr="00571A6E">
        <w:rPr>
          <w:rFonts w:cs="Arial"/>
        </w:rPr>
        <w:t xml:space="preserve">. </w:t>
      </w:r>
      <w:r w:rsidR="0064203D" w:rsidRPr="004C4E67">
        <w:rPr>
          <w:rFonts w:cs="Arial"/>
        </w:rPr>
        <w:t xml:space="preserve">These tools are generally used during the intake or initial contact with the </w:t>
      </w:r>
      <w:r>
        <w:rPr>
          <w:rFonts w:cs="Arial"/>
        </w:rPr>
        <w:t>Service User</w:t>
      </w:r>
      <w:r w:rsidR="007D4CAA">
        <w:rPr>
          <w:rFonts w:cs="Arial"/>
        </w:rPr>
        <w:t xml:space="preserve"> </w:t>
      </w:r>
      <w:r w:rsidR="0064203D" w:rsidRPr="004C4E67">
        <w:rPr>
          <w:rFonts w:cs="Arial"/>
        </w:rPr>
        <w:t>as well as periodically to assess and re-assess the ongoing</w:t>
      </w:r>
      <w:r w:rsidR="0064203D" w:rsidRPr="002C46F0">
        <w:rPr>
          <w:rFonts w:cs="Arial"/>
        </w:rPr>
        <w:t xml:space="preserve"> needs of the </w:t>
      </w:r>
      <w:r>
        <w:rPr>
          <w:rFonts w:cs="Arial"/>
        </w:rPr>
        <w:t>Service User</w:t>
      </w:r>
      <w:r w:rsidR="0064203D" w:rsidRPr="002C46F0">
        <w:rPr>
          <w:rFonts w:cs="Arial"/>
        </w:rPr>
        <w:t xml:space="preserve">. </w:t>
      </w:r>
      <w:r w:rsidR="0017287D" w:rsidRPr="002C46F0">
        <w:rPr>
          <w:rFonts w:cs="Arial"/>
        </w:rPr>
        <w:t xml:space="preserve">Services may wish to use Wellbeing Domains - Needs </w:t>
      </w:r>
      <w:r w:rsidR="0017287D" w:rsidRPr="006349E0">
        <w:rPr>
          <w:rFonts w:cs="Arial"/>
        </w:rPr>
        <w:t>Identification/</w:t>
      </w:r>
      <w:r w:rsidR="0017287D" w:rsidRPr="00F46E3A">
        <w:rPr>
          <w:rFonts w:cs="Arial"/>
        </w:rPr>
        <w:t>Assessment Record (Attachment 4)</w:t>
      </w:r>
      <w:r w:rsidR="0064203D" w:rsidRPr="00F46E3A">
        <w:rPr>
          <w:rFonts w:cs="Arial"/>
        </w:rPr>
        <w:t xml:space="preserve"> as the </w:t>
      </w:r>
      <w:r>
        <w:rPr>
          <w:rFonts w:cs="Arial"/>
        </w:rPr>
        <w:t>Service User</w:t>
      </w:r>
      <w:r w:rsidR="0064203D" w:rsidRPr="00F46E3A">
        <w:rPr>
          <w:rFonts w:cs="Arial"/>
        </w:rPr>
        <w:t xml:space="preserve"> assessment tool to determine the level of </w:t>
      </w:r>
      <w:r>
        <w:rPr>
          <w:rFonts w:cs="Arial"/>
        </w:rPr>
        <w:t>Service User</w:t>
      </w:r>
      <w:r w:rsidR="0064203D" w:rsidRPr="00F46E3A">
        <w:rPr>
          <w:rFonts w:cs="Arial"/>
        </w:rPr>
        <w:t xml:space="preserve"> improvement to report on the deliverable Outcomes Measures.</w:t>
      </w:r>
    </w:p>
    <w:p w:rsidR="00EC72F2" w:rsidRPr="00EC72F2" w:rsidRDefault="00EC72F2" w:rsidP="0061167A">
      <w:pPr>
        <w:spacing w:after="120"/>
        <w:rPr>
          <w:rFonts w:cs="Arial"/>
          <w:i/>
        </w:rPr>
      </w:pPr>
      <w:r w:rsidRPr="00EC72F2">
        <w:rPr>
          <w:rFonts w:cs="Arial"/>
          <w:i/>
        </w:rPr>
        <w:t>Single Case Plan</w:t>
      </w:r>
    </w:p>
    <w:p w:rsidR="00EC72F2" w:rsidRDefault="00EC72F2" w:rsidP="00EE191A">
      <w:pPr>
        <w:numPr>
          <w:ilvl w:val="0"/>
          <w:numId w:val="4"/>
        </w:numPr>
        <w:spacing w:after="120"/>
        <w:ind w:left="425" w:hanging="425"/>
        <w:rPr>
          <w:rFonts w:cs="Arial"/>
        </w:rPr>
      </w:pPr>
      <w:r w:rsidRPr="000C44ED">
        <w:rPr>
          <w:rFonts w:cs="Arial"/>
        </w:rPr>
        <w:t>Services should consider collaborative case management and integrated service planning and delivery, especially for the most complex and vulnerable families</w:t>
      </w:r>
      <w:r w:rsidR="00B046A2">
        <w:rPr>
          <w:rFonts w:cs="Arial"/>
        </w:rPr>
        <w:t>,</w:t>
      </w:r>
      <w:r>
        <w:rPr>
          <w:rFonts w:cs="Arial"/>
        </w:rPr>
        <w:t xml:space="preserve"> where a</w:t>
      </w:r>
      <w:r w:rsidRPr="000C44ED">
        <w:rPr>
          <w:rFonts w:cs="Arial"/>
        </w:rPr>
        <w:t xml:space="preserve"> lead professional provide</w:t>
      </w:r>
      <w:r>
        <w:rPr>
          <w:rFonts w:cs="Arial"/>
        </w:rPr>
        <w:t>s</w:t>
      </w:r>
      <w:r w:rsidRPr="000C44ED">
        <w:rPr>
          <w:rFonts w:cs="Arial"/>
        </w:rPr>
        <w:t xml:space="preserve"> a single point of contact for </w:t>
      </w:r>
      <w:r>
        <w:rPr>
          <w:rFonts w:cs="Arial"/>
        </w:rPr>
        <w:t>complex</w:t>
      </w:r>
      <w:r w:rsidRPr="000C44ED">
        <w:rPr>
          <w:rFonts w:cs="Arial"/>
        </w:rPr>
        <w:t xml:space="preserve"> families and the development of a single case plan</w:t>
      </w:r>
      <w:r>
        <w:rPr>
          <w:rFonts w:cs="Arial"/>
        </w:rPr>
        <w:t>.</w:t>
      </w:r>
    </w:p>
    <w:p w:rsidR="00EC72F2" w:rsidRDefault="00EC72F2" w:rsidP="00EE191A">
      <w:pPr>
        <w:numPr>
          <w:ilvl w:val="0"/>
          <w:numId w:val="4"/>
        </w:numPr>
        <w:spacing w:after="120"/>
        <w:ind w:left="425" w:hanging="425"/>
        <w:rPr>
          <w:szCs w:val="22"/>
          <w:lang w:val="en-GB"/>
        </w:rPr>
      </w:pPr>
      <w:r w:rsidRPr="00664711">
        <w:rPr>
          <w:szCs w:val="22"/>
          <w:lang w:val="en-GB"/>
        </w:rPr>
        <w:t xml:space="preserve">Collaborative case management is used when a family or individual requires support from more than one practitioner or agency to respond to multiple, complex and/or interrelated needs. Services work together </w:t>
      </w:r>
      <w:r w:rsidR="00B046A2">
        <w:rPr>
          <w:szCs w:val="22"/>
          <w:lang w:val="en-GB"/>
        </w:rPr>
        <w:t xml:space="preserve">with the family </w:t>
      </w:r>
      <w:r w:rsidRPr="00664711">
        <w:rPr>
          <w:szCs w:val="22"/>
          <w:lang w:val="en-GB"/>
        </w:rPr>
        <w:t xml:space="preserve">to plan and deliver services and a </w:t>
      </w:r>
      <w:r w:rsidR="00B046A2">
        <w:rPr>
          <w:szCs w:val="22"/>
          <w:lang w:val="en-GB"/>
        </w:rPr>
        <w:t xml:space="preserve">lead </w:t>
      </w:r>
      <w:r w:rsidRPr="00664711">
        <w:rPr>
          <w:szCs w:val="22"/>
          <w:lang w:val="en-GB"/>
        </w:rPr>
        <w:t xml:space="preserve">case manager works to ensure that the client receives the right mix of services, in the right order and at the right time. </w:t>
      </w:r>
    </w:p>
    <w:p w:rsidR="00EC72F2" w:rsidRPr="00664711" w:rsidRDefault="00EC72F2" w:rsidP="00EE191A">
      <w:pPr>
        <w:numPr>
          <w:ilvl w:val="0"/>
          <w:numId w:val="4"/>
        </w:numPr>
        <w:spacing w:after="120"/>
        <w:ind w:left="425" w:hanging="425"/>
        <w:rPr>
          <w:szCs w:val="22"/>
          <w:lang w:val="en-GB"/>
        </w:rPr>
      </w:pPr>
      <w:r>
        <w:rPr>
          <w:szCs w:val="22"/>
          <w:lang w:val="en-GB"/>
        </w:rPr>
        <w:t>Initial engagement with the family includes identifying which agencies or supports are already in place and negotiating which service is best placed to lead the single case plan.</w:t>
      </w:r>
    </w:p>
    <w:p w:rsidR="00EC72F2" w:rsidRDefault="00EC72F2" w:rsidP="00EE191A">
      <w:pPr>
        <w:numPr>
          <w:ilvl w:val="0"/>
          <w:numId w:val="4"/>
        </w:numPr>
        <w:spacing w:after="120"/>
        <w:ind w:left="425" w:hanging="425"/>
        <w:rPr>
          <w:rFonts w:eastAsia="Calibri" w:cs="Arial"/>
          <w:szCs w:val="22"/>
          <w:lang w:eastAsia="en-US"/>
        </w:rPr>
      </w:pPr>
      <w:r w:rsidRPr="00664711">
        <w:rPr>
          <w:szCs w:val="22"/>
          <w:lang w:val="en-GB"/>
        </w:rPr>
        <w:t xml:space="preserve">The case manager develops a trusting relationship with the family, identifies needs </w:t>
      </w:r>
      <w:r w:rsidR="00B046A2">
        <w:rPr>
          <w:szCs w:val="22"/>
          <w:lang w:val="en-GB"/>
        </w:rPr>
        <w:t xml:space="preserve">and existing services families may be working with </w:t>
      </w:r>
      <w:r w:rsidRPr="00664711">
        <w:rPr>
          <w:szCs w:val="22"/>
          <w:lang w:val="en-GB"/>
        </w:rPr>
        <w:t xml:space="preserve">and works to address issues using a </w:t>
      </w:r>
      <w:r w:rsidR="00B046A2">
        <w:rPr>
          <w:szCs w:val="22"/>
          <w:lang w:val="en-GB"/>
        </w:rPr>
        <w:t xml:space="preserve">single </w:t>
      </w:r>
      <w:r w:rsidRPr="00664711">
        <w:rPr>
          <w:szCs w:val="22"/>
          <w:lang w:val="en-GB"/>
        </w:rPr>
        <w:t xml:space="preserve">case plan. The provision of regular individual or family support, </w:t>
      </w:r>
      <w:r w:rsidRPr="00664711">
        <w:rPr>
          <w:rFonts w:eastAsia="Calibri" w:cs="Arial"/>
          <w:szCs w:val="22"/>
          <w:lang w:eastAsia="en-US"/>
        </w:rPr>
        <w:t>access to other specialist services and brokerage funds as well as the provision of ongoing practical assistance are critical to the success of the approach.</w:t>
      </w:r>
    </w:p>
    <w:p w:rsidR="005B34C7" w:rsidRDefault="005B34C7" w:rsidP="00EE191A">
      <w:pPr>
        <w:numPr>
          <w:ilvl w:val="0"/>
          <w:numId w:val="4"/>
        </w:numPr>
        <w:spacing w:after="120"/>
        <w:ind w:left="425" w:hanging="425"/>
        <w:rPr>
          <w:rFonts w:eastAsia="Calibri" w:cs="Arial"/>
          <w:szCs w:val="22"/>
          <w:lang w:eastAsia="en-US"/>
        </w:rPr>
      </w:pPr>
      <w:r>
        <w:rPr>
          <w:rFonts w:eastAsia="Calibri" w:cs="Arial"/>
          <w:szCs w:val="22"/>
          <w:lang w:eastAsia="en-US"/>
        </w:rPr>
        <w:t>An exit plan will be developed as part of case planning clearly identifying how the family will transition, or step down</w:t>
      </w:r>
      <w:r w:rsidR="00B046A2">
        <w:rPr>
          <w:rFonts w:eastAsia="Calibri" w:cs="Arial"/>
          <w:szCs w:val="22"/>
          <w:lang w:eastAsia="en-US"/>
        </w:rPr>
        <w:t>, from intensive family support at</w:t>
      </w:r>
      <w:r>
        <w:rPr>
          <w:rFonts w:eastAsia="Calibri" w:cs="Arial"/>
          <w:szCs w:val="22"/>
          <w:lang w:eastAsia="en-US"/>
        </w:rPr>
        <w:t xml:space="preserve"> the end of the intervention. </w:t>
      </w:r>
    </w:p>
    <w:p w:rsidR="003C4EBC" w:rsidRDefault="003C4EBC" w:rsidP="0061167A">
      <w:pPr>
        <w:spacing w:after="0"/>
        <w:ind w:left="425"/>
        <w:rPr>
          <w:rFonts w:eastAsia="Calibri" w:cs="Arial"/>
          <w:szCs w:val="22"/>
          <w:lang w:eastAsia="en-US"/>
        </w:rPr>
      </w:pPr>
    </w:p>
    <w:p w:rsidR="00BA2575" w:rsidRDefault="006D56C3" w:rsidP="00931CBB">
      <w:pPr>
        <w:pStyle w:val="Heading1"/>
      </w:pPr>
      <w:r>
        <w:br w:type="page"/>
      </w:r>
      <w:bookmarkStart w:id="104" w:name="_Toc511030812"/>
      <w:r w:rsidR="00F46E3A">
        <w:t>6</w:t>
      </w:r>
      <w:r w:rsidR="002368D3">
        <w:t xml:space="preserve">. </w:t>
      </w:r>
      <w:r w:rsidR="001C3D8F">
        <w:tab/>
      </w:r>
      <w:r w:rsidR="00BA2575">
        <w:t xml:space="preserve">Service delivery requirements for specific </w:t>
      </w:r>
      <w:r w:rsidR="00D230B1">
        <w:t>Service User</w:t>
      </w:r>
      <w:r w:rsidR="00BA2575">
        <w:t>s</w:t>
      </w:r>
      <w:bookmarkEnd w:id="104"/>
    </w:p>
    <w:p w:rsidR="00975125" w:rsidRPr="00DB798B" w:rsidRDefault="00975125" w:rsidP="008F11D9">
      <w:pPr>
        <w:pStyle w:val="Heading2"/>
      </w:pPr>
      <w:bookmarkStart w:id="105" w:name="_Toc511030813"/>
      <w:r>
        <w:t xml:space="preserve">6.1 </w:t>
      </w:r>
      <w:r>
        <w:tab/>
        <w:t xml:space="preserve">At Risk </w:t>
      </w:r>
      <w:r w:rsidRPr="00DB798B">
        <w:t>Families</w:t>
      </w:r>
      <w:r>
        <w:t xml:space="preserve"> (U3050)</w:t>
      </w:r>
      <w:bookmarkEnd w:id="105"/>
    </w:p>
    <w:p w:rsidR="00975125" w:rsidRPr="00641566" w:rsidRDefault="00975125" w:rsidP="0061167A">
      <w:pPr>
        <w:spacing w:after="120"/>
        <w:rPr>
          <w:rFonts w:cs="Arial"/>
          <w:i/>
        </w:rPr>
      </w:pPr>
      <w:r w:rsidRPr="00641566">
        <w:rPr>
          <w:rFonts w:cs="Arial"/>
          <w:i/>
        </w:rPr>
        <w:t>Definition</w:t>
      </w:r>
    </w:p>
    <w:p w:rsidR="00975125" w:rsidRDefault="00975125" w:rsidP="00EE191A">
      <w:pPr>
        <w:numPr>
          <w:ilvl w:val="0"/>
          <w:numId w:val="62"/>
        </w:numPr>
        <w:rPr>
          <w:rFonts w:cs="Arial"/>
        </w:rPr>
      </w:pPr>
      <w:r w:rsidRPr="00DB798B">
        <w:rPr>
          <w:rFonts w:cs="Arial"/>
        </w:rPr>
        <w:t xml:space="preserve">Families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Pr>
          <w:rFonts w:cs="Arial"/>
        </w:rPr>
        <w:t>.</w:t>
      </w:r>
    </w:p>
    <w:p w:rsidR="00975125" w:rsidRPr="007D2A5C" w:rsidRDefault="00975125" w:rsidP="00975125">
      <w:pPr>
        <w:pStyle w:val="Heading3"/>
        <w:ind w:left="709" w:hanging="709"/>
      </w:pPr>
      <w:bookmarkStart w:id="106" w:name="_Toc511030814"/>
      <w:r>
        <w:rPr>
          <w:lang w:val="en-GB"/>
        </w:rPr>
        <w:t xml:space="preserve">6.1.1 </w:t>
      </w:r>
      <w:r>
        <w:rPr>
          <w:lang w:val="en-GB"/>
        </w:rPr>
        <w:tab/>
        <w:t>Requirements – At Risk Families</w:t>
      </w:r>
      <w:bookmarkEnd w:id="106"/>
    </w:p>
    <w:p w:rsidR="00975125" w:rsidRDefault="00975125" w:rsidP="00EE191A">
      <w:pPr>
        <w:numPr>
          <w:ilvl w:val="0"/>
          <w:numId w:val="17"/>
        </w:numPr>
        <w:spacing w:after="120"/>
        <w:ind w:left="425" w:hanging="425"/>
      </w:pPr>
      <w:r>
        <w:t xml:space="preserve">Service Users are </w:t>
      </w:r>
      <w:r>
        <w:rPr>
          <w:rFonts w:cs="Arial"/>
        </w:rPr>
        <w:t>f</w:t>
      </w:r>
      <w:r w:rsidRPr="00DB798B">
        <w:rPr>
          <w:rFonts w:cs="Arial"/>
        </w:rPr>
        <w:t xml:space="preserve">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sidR="006671BC">
        <w:rPr>
          <w:rFonts w:cs="Arial"/>
        </w:rPr>
        <w:t>.</w:t>
      </w:r>
    </w:p>
    <w:p w:rsidR="00975125" w:rsidRDefault="00975125" w:rsidP="00EE191A">
      <w:pPr>
        <w:numPr>
          <w:ilvl w:val="0"/>
          <w:numId w:val="17"/>
        </w:numPr>
        <w:spacing w:after="120"/>
        <w:ind w:left="425" w:hanging="425"/>
      </w:pPr>
      <w:r>
        <w:t>The family would benefit from access to family support interventions and/or referral to specialist support services</w:t>
      </w:r>
      <w:r w:rsidR="006671BC">
        <w:t>.</w:t>
      </w:r>
    </w:p>
    <w:p w:rsidR="00975125" w:rsidRDefault="00975125" w:rsidP="00EE191A">
      <w:pPr>
        <w:numPr>
          <w:ilvl w:val="0"/>
          <w:numId w:val="17"/>
        </w:numPr>
        <w:spacing w:after="120"/>
        <w:ind w:left="425" w:hanging="425"/>
      </w:pPr>
      <w:r>
        <w:t>The child and family’s circumstances or risk factors are likely to escalate</w:t>
      </w:r>
      <w:r w:rsidR="006671BC">
        <w:t xml:space="preserve"> if they do not receive support.</w:t>
      </w:r>
      <w:r>
        <w:t xml:space="preserve"> </w:t>
      </w:r>
    </w:p>
    <w:p w:rsidR="00975125" w:rsidRDefault="00975125" w:rsidP="00EE191A">
      <w:pPr>
        <w:numPr>
          <w:ilvl w:val="0"/>
          <w:numId w:val="17"/>
        </w:numPr>
        <w:spacing w:after="120"/>
        <w:ind w:left="425" w:hanging="425"/>
      </w:pPr>
      <w:r>
        <w:t>The child is not currently in need of ongoing Child Safety intervention</w:t>
      </w:r>
      <w:r w:rsidR="006671BC">
        <w:t>.</w:t>
      </w:r>
    </w:p>
    <w:p w:rsidR="003A20A0" w:rsidRDefault="003A20A0" w:rsidP="00EE191A">
      <w:pPr>
        <w:numPr>
          <w:ilvl w:val="0"/>
          <w:numId w:val="17"/>
        </w:numPr>
        <w:spacing w:after="120"/>
        <w:ind w:left="425" w:hanging="425"/>
      </w:pPr>
      <w:r w:rsidRPr="003A20A0">
        <w:t>Long term guardians may seek support from a family support service where it is assessed that the required support can be provided by an IFS service and where the child is not the subject of current case work being undertaken by the department</w:t>
      </w:r>
      <w:r w:rsidR="00CC2C58">
        <w:t>.</w:t>
      </w:r>
    </w:p>
    <w:p w:rsidR="00975125" w:rsidRPr="007D2A5C" w:rsidRDefault="00975125" w:rsidP="00975125">
      <w:pPr>
        <w:pStyle w:val="Heading3"/>
        <w:ind w:left="709" w:hanging="709"/>
      </w:pPr>
      <w:bookmarkStart w:id="107" w:name="_Toc511030815"/>
      <w:r>
        <w:rPr>
          <w:lang w:val="en-GB"/>
        </w:rPr>
        <w:t xml:space="preserve">6.1.2 </w:t>
      </w:r>
      <w:r>
        <w:rPr>
          <w:lang w:val="en-GB"/>
        </w:rPr>
        <w:tab/>
        <w:t>Considerations – At Risk Families</w:t>
      </w:r>
      <w:bookmarkEnd w:id="107"/>
    </w:p>
    <w:p w:rsidR="00975125" w:rsidRDefault="00975125" w:rsidP="00EE191A">
      <w:pPr>
        <w:numPr>
          <w:ilvl w:val="0"/>
          <w:numId w:val="20"/>
        </w:numPr>
        <w:spacing w:after="120"/>
        <w:ind w:left="425" w:hanging="425"/>
        <w:rPr>
          <w:rFonts w:cs="Arial"/>
          <w:snapToGrid w:val="0"/>
          <w:color w:val="000000"/>
        </w:rPr>
      </w:pPr>
      <w:r w:rsidRPr="00726AA1">
        <w:rPr>
          <w:rFonts w:cs="Arial"/>
          <w:snapToGrid w:val="0"/>
          <w:color w:val="000000"/>
        </w:rPr>
        <w:t xml:space="preserve">The </w:t>
      </w:r>
      <w:r w:rsidRPr="00726AA1">
        <w:rPr>
          <w:rFonts w:cs="Arial"/>
          <w:color w:val="000000"/>
        </w:rPr>
        <w:t>family</w:t>
      </w:r>
      <w:r w:rsidRPr="00726AA1">
        <w:rPr>
          <w:rFonts w:cs="Arial"/>
          <w:snapToGrid w:val="0"/>
          <w:color w:val="000000"/>
        </w:rPr>
        <w:t xml:space="preserve"> </w:t>
      </w:r>
      <w:r>
        <w:rPr>
          <w:rFonts w:cs="Arial"/>
          <w:snapToGrid w:val="0"/>
          <w:color w:val="000000"/>
        </w:rPr>
        <w:t>may have</w:t>
      </w:r>
      <w:r w:rsidRPr="00726AA1">
        <w:rPr>
          <w:rFonts w:cs="Arial"/>
          <w:snapToGrid w:val="0"/>
          <w:color w:val="000000"/>
        </w:rPr>
        <w:t xml:space="preserve"> medium to high complex needs</w:t>
      </w:r>
      <w:r w:rsidR="00CC2C58">
        <w:rPr>
          <w:rFonts w:cs="Arial"/>
          <w:snapToGrid w:val="0"/>
          <w:color w:val="000000"/>
        </w:rPr>
        <w:t>.</w:t>
      </w:r>
    </w:p>
    <w:p w:rsidR="00AB5029" w:rsidRDefault="00D91990" w:rsidP="00EE191A">
      <w:pPr>
        <w:numPr>
          <w:ilvl w:val="0"/>
          <w:numId w:val="20"/>
        </w:numPr>
        <w:spacing w:after="120"/>
        <w:ind w:left="425" w:hanging="425"/>
        <w:rPr>
          <w:rFonts w:cs="Arial"/>
          <w:snapToGrid w:val="0"/>
          <w:color w:val="000000"/>
        </w:rPr>
      </w:pPr>
      <w:r>
        <w:rPr>
          <w:rFonts w:cs="Arial"/>
          <w:szCs w:val="20"/>
        </w:rPr>
        <w:t>In some</w:t>
      </w:r>
      <w:r w:rsidR="00AB5029" w:rsidRPr="000357A8">
        <w:rPr>
          <w:rFonts w:cs="Arial"/>
          <w:szCs w:val="20"/>
        </w:rPr>
        <w:t xml:space="preserve"> circumstances (e.g. impending reunification, one child in a family is on statutory orders but other children in the same family are not, or while an investigation is being completed) where continued support by the service is appropriate despite the family being referred or within the statutory system</w:t>
      </w:r>
      <w:r w:rsidR="00AB5029">
        <w:rPr>
          <w:rFonts w:cs="Arial"/>
          <w:szCs w:val="20"/>
        </w:rPr>
        <w:t xml:space="preserve">. The appropriateness of IFS working with these families will be determined on a case by case basis through negotiation with the </w:t>
      </w:r>
      <w:r w:rsidR="00B637E7">
        <w:rPr>
          <w:rFonts w:cs="Arial"/>
          <w:szCs w:val="20"/>
        </w:rPr>
        <w:t xml:space="preserve">Intensive Family Support service, </w:t>
      </w:r>
      <w:r>
        <w:rPr>
          <w:rFonts w:cs="Arial"/>
          <w:szCs w:val="20"/>
        </w:rPr>
        <w:t xml:space="preserve">Regional Contract Manager, Child Safety Services and the Commissioning area. </w:t>
      </w:r>
    </w:p>
    <w:p w:rsidR="00B1397E" w:rsidRPr="005A122F" w:rsidRDefault="00B1397E" w:rsidP="008F11D9">
      <w:pPr>
        <w:pStyle w:val="Heading2"/>
      </w:pPr>
      <w:bookmarkStart w:id="108" w:name="_Toc511030816"/>
      <w:r w:rsidRPr="005A122F">
        <w:t>6.2</w:t>
      </w:r>
      <w:r w:rsidRPr="005A122F">
        <w:tab/>
        <w:t>Aboriginal and Torres Strait Islander families in three discrete Indigenous communities experiencing or witnessing domestic violence (U3113)</w:t>
      </w:r>
      <w:bookmarkEnd w:id="108"/>
    </w:p>
    <w:p w:rsidR="00B1397E" w:rsidRPr="005A122F" w:rsidRDefault="00B1397E" w:rsidP="0061167A">
      <w:pPr>
        <w:spacing w:after="120"/>
        <w:rPr>
          <w:rFonts w:cs="Arial"/>
          <w:i/>
        </w:rPr>
      </w:pPr>
      <w:r w:rsidRPr="005A122F">
        <w:rPr>
          <w:rFonts w:cs="Arial"/>
          <w:i/>
        </w:rPr>
        <w:t>Definition</w:t>
      </w:r>
    </w:p>
    <w:p w:rsidR="00B1397E" w:rsidRPr="005A122F" w:rsidRDefault="00B1397E" w:rsidP="00EE191A">
      <w:pPr>
        <w:numPr>
          <w:ilvl w:val="0"/>
          <w:numId w:val="20"/>
        </w:numPr>
        <w:spacing w:after="120"/>
        <w:ind w:left="357" w:hanging="357"/>
        <w:rPr>
          <w:rFonts w:cs="Arial"/>
        </w:rPr>
      </w:pPr>
      <w:r w:rsidRPr="005A122F">
        <w:rPr>
          <w:rFonts w:cs="Arial"/>
        </w:rPr>
        <w:t xml:space="preserve">Aboriginal and Torres Strait Islander families with children and young people under 18 years in three discrete Indigenous communities </w:t>
      </w:r>
      <w:r w:rsidR="005A122F" w:rsidRPr="005A122F">
        <w:rPr>
          <w:rFonts w:cs="Arial"/>
        </w:rPr>
        <w:t xml:space="preserve">(Mornington Island, Cherbourg, Palm Island) </w:t>
      </w:r>
      <w:r w:rsidRPr="005A122F">
        <w:rPr>
          <w:rFonts w:cs="Arial"/>
        </w:rPr>
        <w:t>who have experienced or witnessed domestic violence.</w:t>
      </w:r>
    </w:p>
    <w:p w:rsidR="00B1397E" w:rsidRPr="005A122F" w:rsidRDefault="00B1397E" w:rsidP="00B1397E">
      <w:pPr>
        <w:pStyle w:val="Heading3"/>
        <w:ind w:left="709" w:hanging="709"/>
      </w:pPr>
      <w:bookmarkStart w:id="109" w:name="_Toc511030817"/>
      <w:r w:rsidRPr="005A122F">
        <w:rPr>
          <w:lang w:val="en-GB"/>
        </w:rPr>
        <w:t xml:space="preserve">6.2.1 </w:t>
      </w:r>
      <w:r w:rsidRPr="005A122F">
        <w:rPr>
          <w:lang w:val="en-GB"/>
        </w:rPr>
        <w:tab/>
      </w:r>
      <w:r w:rsidR="00E77657" w:rsidRPr="005A122F">
        <w:rPr>
          <w:lang w:val="en-GB"/>
        </w:rPr>
        <w:tab/>
      </w:r>
      <w:r w:rsidRPr="005A122F">
        <w:rPr>
          <w:lang w:val="en-GB"/>
        </w:rPr>
        <w:t xml:space="preserve">Requirements - </w:t>
      </w:r>
      <w:r w:rsidRPr="005A122F">
        <w:t>Aboriginal and Torres Strait Islander families in three discrete Indigenous communities experiencing or witnessing domestic violence</w:t>
      </w:r>
      <w:bookmarkEnd w:id="109"/>
    </w:p>
    <w:p w:rsidR="00B1397E" w:rsidRPr="005A122F" w:rsidRDefault="00B1397E" w:rsidP="00EE191A">
      <w:pPr>
        <w:numPr>
          <w:ilvl w:val="0"/>
          <w:numId w:val="13"/>
        </w:numPr>
        <w:tabs>
          <w:tab w:val="clear" w:pos="720"/>
          <w:tab w:val="num" w:pos="-1440"/>
          <w:tab w:val="num" w:pos="426"/>
        </w:tabs>
        <w:spacing w:after="120"/>
        <w:ind w:left="425" w:hanging="425"/>
        <w:rPr>
          <w:snapToGrid w:val="0"/>
          <w:color w:val="000000"/>
        </w:rPr>
      </w:pPr>
      <w:r w:rsidRPr="005A122F">
        <w:rPr>
          <w:snapToGrid w:val="0"/>
          <w:color w:val="000000"/>
        </w:rPr>
        <w:t>A member of the family identifies as Aboriginal or Torres Strait Islander</w:t>
      </w:r>
      <w:r w:rsidR="006671BC" w:rsidRPr="005A122F">
        <w:rPr>
          <w:snapToGrid w:val="0"/>
          <w:color w:val="000000"/>
        </w:rPr>
        <w:t>.</w:t>
      </w:r>
    </w:p>
    <w:p w:rsidR="00B1397E" w:rsidRPr="005A122F" w:rsidRDefault="00B1397E" w:rsidP="00EE191A">
      <w:pPr>
        <w:numPr>
          <w:ilvl w:val="0"/>
          <w:numId w:val="13"/>
        </w:numPr>
        <w:tabs>
          <w:tab w:val="clear" w:pos="720"/>
          <w:tab w:val="num" w:pos="-1440"/>
          <w:tab w:val="num" w:pos="426"/>
        </w:tabs>
        <w:spacing w:after="120"/>
        <w:ind w:left="425" w:hanging="425"/>
        <w:rPr>
          <w:snapToGrid w:val="0"/>
          <w:color w:val="000000"/>
        </w:rPr>
      </w:pPr>
      <w:r w:rsidRPr="005A122F">
        <w:rPr>
          <w:rFonts w:cs="Arial"/>
        </w:rPr>
        <w:t>families with children and young people under 18 years in three discrete Indigenous communities (Mornington Island, Cherbourg, Palm Island) who have experienced or witnessed domestic violence</w:t>
      </w:r>
      <w:r w:rsidR="006671BC" w:rsidRPr="005A122F">
        <w:rPr>
          <w:rFonts w:cs="Arial"/>
        </w:rPr>
        <w:t>.</w:t>
      </w:r>
    </w:p>
    <w:p w:rsidR="00B1397E" w:rsidRPr="005A122F" w:rsidRDefault="00B1397E" w:rsidP="00B1397E">
      <w:pPr>
        <w:pStyle w:val="Heading3"/>
        <w:ind w:left="709" w:hanging="709"/>
      </w:pPr>
      <w:bookmarkStart w:id="110" w:name="_Toc511030818"/>
      <w:r w:rsidRPr="005A122F">
        <w:rPr>
          <w:lang w:val="en-GB"/>
        </w:rPr>
        <w:t xml:space="preserve">6.2.2 </w:t>
      </w:r>
      <w:r w:rsidRPr="005A122F">
        <w:rPr>
          <w:lang w:val="en-GB"/>
        </w:rPr>
        <w:tab/>
      </w:r>
      <w:r w:rsidR="00E77657" w:rsidRPr="005A122F">
        <w:rPr>
          <w:lang w:val="en-GB"/>
        </w:rPr>
        <w:tab/>
      </w:r>
      <w:r w:rsidRPr="005A122F">
        <w:rPr>
          <w:lang w:val="en-GB"/>
        </w:rPr>
        <w:t xml:space="preserve">Considerations - </w:t>
      </w:r>
      <w:r w:rsidRPr="005A122F">
        <w:t>Aboriginal and Torres Strait Islander families in three discrete Indigenous communities experiencing or witnessing domestic violence</w:t>
      </w:r>
      <w:bookmarkEnd w:id="110"/>
    </w:p>
    <w:p w:rsidR="00B1397E" w:rsidRDefault="00B1397E" w:rsidP="00B1397E">
      <w:r w:rsidRPr="005A122F">
        <w:t>Nil.</w:t>
      </w:r>
    </w:p>
    <w:p w:rsidR="00BA2575" w:rsidRDefault="00F46E3A" w:rsidP="008F11D9">
      <w:pPr>
        <w:pStyle w:val="Heading2"/>
        <w:rPr>
          <w:lang w:val="en-GB"/>
        </w:rPr>
      </w:pPr>
      <w:bookmarkStart w:id="111" w:name="_Toc511030819"/>
      <w:r>
        <w:rPr>
          <w:lang w:val="en-GB"/>
        </w:rPr>
        <w:t>6</w:t>
      </w:r>
      <w:r w:rsidR="00B1397E">
        <w:rPr>
          <w:lang w:val="en-GB"/>
        </w:rPr>
        <w:t>.3</w:t>
      </w:r>
      <w:r w:rsidR="002368D3">
        <w:rPr>
          <w:lang w:val="en-GB"/>
        </w:rPr>
        <w:t xml:space="preserve"> </w:t>
      </w:r>
      <w:r w:rsidR="006D2AAF">
        <w:rPr>
          <w:lang w:val="en-GB"/>
        </w:rPr>
        <w:tab/>
      </w:r>
      <w:r w:rsidR="000656C7">
        <w:rPr>
          <w:lang w:val="en-GB"/>
        </w:rPr>
        <w:t xml:space="preserve">Families — </w:t>
      </w:r>
      <w:r w:rsidR="00EC3BB9">
        <w:rPr>
          <w:lang w:val="en-GB"/>
        </w:rPr>
        <w:t xml:space="preserve">Statutory </w:t>
      </w:r>
      <w:r w:rsidR="00D230B1">
        <w:rPr>
          <w:lang w:val="en-GB"/>
        </w:rPr>
        <w:t>Service User</w:t>
      </w:r>
      <w:r w:rsidR="00AD609B">
        <w:rPr>
          <w:lang w:val="en-GB"/>
        </w:rPr>
        <w:t>s</w:t>
      </w:r>
      <w:r w:rsidR="00B52A79">
        <w:rPr>
          <w:lang w:val="en-GB"/>
        </w:rPr>
        <w:t xml:space="preserve"> </w:t>
      </w:r>
      <w:r w:rsidR="007D4CAA">
        <w:rPr>
          <w:lang w:val="en-GB"/>
        </w:rPr>
        <w:t>(U3310)</w:t>
      </w:r>
      <w:bookmarkEnd w:id="111"/>
    </w:p>
    <w:p w:rsidR="00EC3BB9" w:rsidRPr="00641566" w:rsidRDefault="00EC3BB9" w:rsidP="0061167A">
      <w:pPr>
        <w:spacing w:after="120"/>
        <w:rPr>
          <w:rFonts w:cs="Arial"/>
          <w:i/>
        </w:rPr>
      </w:pPr>
      <w:r w:rsidRPr="00641566">
        <w:rPr>
          <w:rFonts w:cs="Arial"/>
          <w:i/>
        </w:rPr>
        <w:t>Definition</w:t>
      </w:r>
    </w:p>
    <w:p w:rsidR="00EC3BB9" w:rsidRPr="00DB798B" w:rsidRDefault="00EC3BB9" w:rsidP="00EE191A">
      <w:pPr>
        <w:numPr>
          <w:ilvl w:val="0"/>
          <w:numId w:val="63"/>
        </w:numPr>
        <w:rPr>
          <w:rFonts w:cs="Arial"/>
        </w:rPr>
      </w:pPr>
      <w:r w:rsidRPr="00DB798B">
        <w:rPr>
          <w:rFonts w:cs="Arial"/>
        </w:rPr>
        <w:t>Families with children and young people under 18 years, including unborn children, who have experienced abuse and/or neglect and as a result Child Safety has determined the child/ren is/are in need of protection and are therefore in the statutory child protection system.</w:t>
      </w:r>
    </w:p>
    <w:p w:rsidR="00BA2575" w:rsidRPr="007D2A5C" w:rsidRDefault="00F46E3A" w:rsidP="006D2AAF">
      <w:pPr>
        <w:pStyle w:val="Heading3"/>
        <w:ind w:left="709" w:hanging="709"/>
      </w:pPr>
      <w:bookmarkStart w:id="112" w:name="_Toc511030820"/>
      <w:r>
        <w:rPr>
          <w:lang w:val="en-GB"/>
        </w:rPr>
        <w:t>6</w:t>
      </w:r>
      <w:r w:rsidR="00B1397E">
        <w:rPr>
          <w:lang w:val="en-GB"/>
        </w:rPr>
        <w:t>.3</w:t>
      </w:r>
      <w:r w:rsidR="002368D3">
        <w:rPr>
          <w:lang w:val="en-GB"/>
        </w:rPr>
        <w:t xml:space="preserve">.1 </w:t>
      </w:r>
      <w:r w:rsidR="006D2AAF">
        <w:rPr>
          <w:lang w:val="en-GB"/>
        </w:rPr>
        <w:tab/>
      </w:r>
      <w:r w:rsidR="00BA2575">
        <w:rPr>
          <w:lang w:val="en-GB"/>
        </w:rPr>
        <w:t>Requirements</w:t>
      </w:r>
      <w:r w:rsidR="0067527A">
        <w:rPr>
          <w:lang w:val="en-GB"/>
        </w:rPr>
        <w:t xml:space="preserve"> – Statutory Service Users</w:t>
      </w:r>
      <w:bookmarkEnd w:id="112"/>
    </w:p>
    <w:p w:rsidR="00E4244A" w:rsidRPr="00B06975" w:rsidRDefault="00E4244A" w:rsidP="00EE191A">
      <w:pPr>
        <w:numPr>
          <w:ilvl w:val="0"/>
          <w:numId w:val="17"/>
        </w:numPr>
        <w:spacing w:after="120"/>
        <w:ind w:left="425" w:hanging="425"/>
      </w:pPr>
      <w:r>
        <w:t xml:space="preserve">Statutory service users are </w:t>
      </w:r>
      <w:r>
        <w:rPr>
          <w:rFonts w:cs="Arial"/>
        </w:rPr>
        <w:t>f</w:t>
      </w:r>
      <w:r w:rsidRPr="00DB798B">
        <w:rPr>
          <w:rFonts w:cs="Arial"/>
        </w:rPr>
        <w:t>amilies with children and</w:t>
      </w:r>
      <w:r>
        <w:rPr>
          <w:rFonts w:cs="Arial"/>
        </w:rPr>
        <w:t>/or</w:t>
      </w:r>
      <w:r w:rsidRPr="00DB798B">
        <w:rPr>
          <w:rFonts w:cs="Arial"/>
        </w:rPr>
        <w:t xml:space="preserve"> young people under 18 years, including unborn children, who have experienced abuse and/or neglect and as a result Child Safety has determined the child/ren is/are in need of protection and are therefore in the statutory child protection system.</w:t>
      </w:r>
    </w:p>
    <w:p w:rsidR="00E4244A" w:rsidRDefault="00E4244A" w:rsidP="00EE191A">
      <w:pPr>
        <w:numPr>
          <w:ilvl w:val="0"/>
          <w:numId w:val="17"/>
        </w:numPr>
        <w:spacing w:after="120"/>
        <w:ind w:left="425" w:hanging="425"/>
      </w:pPr>
      <w:r>
        <w:t xml:space="preserve">Families must be working with or recently ceased working with Child Safety Services on an Intervention with Parental Agreement or a Court Order. </w:t>
      </w:r>
    </w:p>
    <w:p w:rsidR="00E4244A" w:rsidRPr="006536B2" w:rsidRDefault="00E4244A" w:rsidP="00EE191A">
      <w:pPr>
        <w:numPr>
          <w:ilvl w:val="0"/>
          <w:numId w:val="17"/>
        </w:numPr>
        <w:spacing w:after="120"/>
        <w:ind w:left="425" w:hanging="425"/>
      </w:pPr>
      <w:r>
        <w:t>Service Users are</w:t>
      </w:r>
      <w:r w:rsidRPr="006536B2">
        <w:t xml:space="preserve"> parents </w:t>
      </w:r>
      <w:r>
        <w:rPr>
          <w:rStyle w:val="FootnoteReference"/>
        </w:rPr>
        <w:footnoteReference w:id="1"/>
      </w:r>
      <w:r w:rsidRPr="006536B2">
        <w:t>and other immediate family members in a direct caring role of children who are referred exclusively by Child Safety Services when:</w:t>
      </w:r>
    </w:p>
    <w:p w:rsidR="00E4244A" w:rsidRPr="006536B2" w:rsidRDefault="00E4244A" w:rsidP="00EE191A">
      <w:pPr>
        <w:numPr>
          <w:ilvl w:val="0"/>
          <w:numId w:val="18"/>
        </w:numPr>
        <w:spacing w:after="120"/>
        <w:ind w:hanging="1015"/>
      </w:pPr>
      <w:r w:rsidRPr="006536B2">
        <w:t>The case plan goal or review of a case plan goal is:</w:t>
      </w:r>
    </w:p>
    <w:p w:rsidR="00E4244A" w:rsidRPr="006536B2" w:rsidRDefault="00E4244A" w:rsidP="00EE191A">
      <w:pPr>
        <w:numPr>
          <w:ilvl w:val="2"/>
          <w:numId w:val="41"/>
        </w:numPr>
        <w:spacing w:after="120"/>
        <w:ind w:left="1135" w:hanging="284"/>
        <w:rPr>
          <w:lang w:val="en"/>
        </w:rPr>
      </w:pPr>
      <w:r w:rsidRPr="006536B2">
        <w:t>reunification within 12 months, or</w:t>
      </w:r>
    </w:p>
    <w:p w:rsidR="00E4244A" w:rsidRPr="006536B2" w:rsidRDefault="00E4244A" w:rsidP="00EE191A">
      <w:pPr>
        <w:numPr>
          <w:ilvl w:val="2"/>
          <w:numId w:val="41"/>
        </w:numPr>
        <w:spacing w:after="120"/>
        <w:ind w:left="1135" w:hanging="284"/>
        <w:rPr>
          <w:lang w:val="en"/>
        </w:rPr>
      </w:pPr>
      <w:r w:rsidRPr="006536B2">
        <w:rPr>
          <w:lang w:val="en"/>
        </w:rPr>
        <w:t>support for the parent(s) with a child living at home under a Child Protection Order – i.e. a Protective Supervision Order or a Directive Order – which requires specific actions involving the family, or</w:t>
      </w:r>
    </w:p>
    <w:p w:rsidR="00E4244A" w:rsidRPr="006536B2" w:rsidRDefault="00E4244A" w:rsidP="00EE191A">
      <w:pPr>
        <w:numPr>
          <w:ilvl w:val="2"/>
          <w:numId w:val="41"/>
        </w:numPr>
        <w:spacing w:after="120"/>
        <w:ind w:left="1135" w:hanging="284"/>
        <w:rPr>
          <w:lang w:val="en"/>
        </w:rPr>
      </w:pPr>
      <w:r w:rsidRPr="006536B2">
        <w:rPr>
          <w:lang w:val="en"/>
        </w:rPr>
        <w:t>support for the parent(s) with a child living at home under an Intervention with Parental Agreement or Support Service</w:t>
      </w:r>
      <w:r>
        <w:rPr>
          <w:rStyle w:val="FootnoteReference"/>
          <w:lang w:val="en"/>
        </w:rPr>
        <w:footnoteReference w:id="2"/>
      </w:r>
      <w:r w:rsidRPr="006536B2">
        <w:rPr>
          <w:lang w:val="en"/>
        </w:rPr>
        <w:t xml:space="preserve"> case to prevent any likelihood of the child entering out-of-home care; and</w:t>
      </w:r>
    </w:p>
    <w:p w:rsidR="00E4244A" w:rsidRPr="006536B2" w:rsidRDefault="00E4244A" w:rsidP="00EE191A">
      <w:pPr>
        <w:numPr>
          <w:ilvl w:val="0"/>
          <w:numId w:val="41"/>
        </w:numPr>
        <w:spacing w:after="0"/>
        <w:ind w:hanging="295"/>
      </w:pPr>
      <w:r w:rsidRPr="006536B2">
        <w:t xml:space="preserve">The age group is inclusive of children and young people aged from unborn to </w:t>
      </w:r>
      <w:r>
        <w:t xml:space="preserve">under </w:t>
      </w:r>
      <w:r w:rsidRPr="006536B2">
        <w:t>18 years.</w:t>
      </w:r>
    </w:p>
    <w:p w:rsidR="00BA2575" w:rsidRPr="007D2A5C" w:rsidRDefault="00F46E3A" w:rsidP="006D2AAF">
      <w:pPr>
        <w:pStyle w:val="Heading3"/>
        <w:ind w:left="709" w:hanging="709"/>
      </w:pPr>
      <w:bookmarkStart w:id="113" w:name="_Toc511030821"/>
      <w:r>
        <w:rPr>
          <w:lang w:val="en-GB"/>
        </w:rPr>
        <w:t>6</w:t>
      </w:r>
      <w:r w:rsidR="00B1397E">
        <w:rPr>
          <w:lang w:val="en-GB"/>
        </w:rPr>
        <w:t>.3</w:t>
      </w:r>
      <w:r w:rsidR="002368D3">
        <w:rPr>
          <w:lang w:val="en-GB"/>
        </w:rPr>
        <w:t xml:space="preserve">.2 </w:t>
      </w:r>
      <w:r w:rsidR="006D2AAF">
        <w:rPr>
          <w:lang w:val="en-GB"/>
        </w:rPr>
        <w:tab/>
      </w:r>
      <w:r w:rsidR="00BA2575">
        <w:rPr>
          <w:lang w:val="en-GB"/>
        </w:rPr>
        <w:t>Considerations</w:t>
      </w:r>
      <w:r w:rsidR="00E4244A">
        <w:rPr>
          <w:lang w:val="en-GB"/>
        </w:rPr>
        <w:t xml:space="preserve"> – Statutory Service Users</w:t>
      </w:r>
      <w:bookmarkEnd w:id="113"/>
    </w:p>
    <w:p w:rsidR="00E4244A" w:rsidRDefault="00E4244A" w:rsidP="00EE191A">
      <w:pPr>
        <w:numPr>
          <w:ilvl w:val="0"/>
          <w:numId w:val="19"/>
        </w:numPr>
        <w:spacing w:after="120"/>
        <w:ind w:left="425" w:hanging="425"/>
      </w:pPr>
      <w:r>
        <w:t>Families may choose to remain engaged with the service for a short period of time once the case plan goals are achieved and they have ceased working with Child Safety Services to ensure ongoing safety and consolidate their learning.</w:t>
      </w:r>
    </w:p>
    <w:p w:rsidR="00EC3BB9" w:rsidRPr="00DB798B" w:rsidRDefault="00F46E3A" w:rsidP="008F11D9">
      <w:pPr>
        <w:pStyle w:val="Heading2"/>
      </w:pPr>
      <w:bookmarkStart w:id="114" w:name="_Toc384025803"/>
      <w:bookmarkStart w:id="115" w:name="_Toc511030822"/>
      <w:r>
        <w:t>6</w:t>
      </w:r>
      <w:r w:rsidR="00EC3BB9">
        <w:t xml:space="preserve">.4 </w:t>
      </w:r>
      <w:r w:rsidR="006D2AAF">
        <w:tab/>
      </w:r>
      <w:r w:rsidR="00EC3BB9" w:rsidRPr="00DB798B">
        <w:t>Vulnerable families</w:t>
      </w:r>
      <w:r w:rsidR="00EC3BB9">
        <w:t xml:space="preserve"> with children</w:t>
      </w:r>
      <w:bookmarkEnd w:id="114"/>
      <w:r w:rsidR="00033DE5">
        <w:t xml:space="preserve"> </w:t>
      </w:r>
      <w:r w:rsidR="007D4CAA">
        <w:t>(U3330)</w:t>
      </w:r>
      <w:bookmarkEnd w:id="115"/>
    </w:p>
    <w:p w:rsidR="00EC3BB9" w:rsidRPr="00641566" w:rsidRDefault="00EC3BB9" w:rsidP="0061167A">
      <w:pPr>
        <w:spacing w:after="120"/>
        <w:rPr>
          <w:rFonts w:cs="Arial"/>
          <w:i/>
        </w:rPr>
      </w:pPr>
      <w:r w:rsidRPr="00641566">
        <w:rPr>
          <w:rFonts w:cs="Arial"/>
          <w:i/>
        </w:rPr>
        <w:t>Definition</w:t>
      </w:r>
    </w:p>
    <w:p w:rsidR="00EC3BB9" w:rsidRPr="00DB798B" w:rsidRDefault="00EC3BB9" w:rsidP="00EE191A">
      <w:pPr>
        <w:numPr>
          <w:ilvl w:val="0"/>
          <w:numId w:val="19"/>
        </w:numPr>
        <w:spacing w:after="120"/>
        <w:ind w:left="357" w:hanging="357"/>
        <w:rPr>
          <w:rFonts w:cs="Arial"/>
        </w:rPr>
      </w:pPr>
      <w:r w:rsidRPr="00DB798B">
        <w:rPr>
          <w:rFonts w:cs="Arial"/>
        </w:rPr>
        <w:t xml:space="preserve">Families with </w:t>
      </w:r>
      <w:r w:rsidR="00D75E8B">
        <w:rPr>
          <w:rFonts w:cs="Arial"/>
        </w:rPr>
        <w:t>children and young people under</w:t>
      </w:r>
      <w:r w:rsidR="009C79B4">
        <w:rPr>
          <w:rFonts w:cs="Arial"/>
        </w:rPr>
        <w:t xml:space="preserve"> </w:t>
      </w:r>
      <w:r w:rsidRPr="00DB798B">
        <w:rPr>
          <w:rFonts w:cs="Arial"/>
        </w:rPr>
        <w:t>18 years, including unborn children, who find themselves in vulnerable situations</w:t>
      </w:r>
      <w:r>
        <w:rPr>
          <w:rFonts w:cs="Arial"/>
        </w:rPr>
        <w:t>.</w:t>
      </w:r>
    </w:p>
    <w:p w:rsidR="00EC3BB9" w:rsidRPr="007D2A5C" w:rsidRDefault="00F46E3A" w:rsidP="006D2AAF">
      <w:pPr>
        <w:pStyle w:val="Heading3"/>
        <w:ind w:left="709" w:hanging="709"/>
      </w:pPr>
      <w:bookmarkStart w:id="116" w:name="_Toc511030823"/>
      <w:r>
        <w:rPr>
          <w:lang w:val="en-GB"/>
        </w:rPr>
        <w:t>6</w:t>
      </w:r>
      <w:r w:rsidR="00EC3BB9">
        <w:rPr>
          <w:lang w:val="en-GB"/>
        </w:rPr>
        <w:t xml:space="preserve">.4.1 </w:t>
      </w:r>
      <w:r w:rsidR="006D2AAF">
        <w:rPr>
          <w:lang w:val="en-GB"/>
        </w:rPr>
        <w:tab/>
      </w:r>
      <w:r w:rsidR="00EC3BB9">
        <w:rPr>
          <w:lang w:val="en-GB"/>
        </w:rPr>
        <w:t>Requirements</w:t>
      </w:r>
      <w:r w:rsidR="00E4244A">
        <w:rPr>
          <w:lang w:val="en-GB"/>
        </w:rPr>
        <w:t xml:space="preserve"> – Vulnerable families with children</w:t>
      </w:r>
      <w:bookmarkEnd w:id="116"/>
    </w:p>
    <w:p w:rsidR="00E4244A" w:rsidRPr="00444FAF" w:rsidRDefault="00E4244A" w:rsidP="00EE191A">
      <w:pPr>
        <w:numPr>
          <w:ilvl w:val="0"/>
          <w:numId w:val="21"/>
        </w:numPr>
        <w:spacing w:after="120"/>
        <w:ind w:left="425" w:hanging="425"/>
        <w:rPr>
          <w:snapToGrid w:val="0"/>
          <w:color w:val="000000"/>
        </w:rPr>
      </w:pPr>
      <w:r w:rsidRPr="00444FAF">
        <w:rPr>
          <w:snapToGrid w:val="0"/>
          <w:color w:val="000000"/>
        </w:rPr>
        <w:t>There is a child</w:t>
      </w:r>
      <w:r>
        <w:rPr>
          <w:snapToGrid w:val="0"/>
          <w:color w:val="000000"/>
        </w:rPr>
        <w:t>/ren</w:t>
      </w:r>
      <w:r w:rsidRPr="00444FAF">
        <w:rPr>
          <w:snapToGrid w:val="0"/>
          <w:color w:val="000000"/>
        </w:rPr>
        <w:t xml:space="preserve"> unborn to </w:t>
      </w:r>
      <w:r>
        <w:rPr>
          <w:snapToGrid w:val="0"/>
          <w:color w:val="000000"/>
        </w:rPr>
        <w:t xml:space="preserve">under </w:t>
      </w:r>
      <w:r w:rsidRPr="00444FAF">
        <w:rPr>
          <w:snapToGrid w:val="0"/>
          <w:color w:val="000000"/>
        </w:rPr>
        <w:t>18 years of age</w:t>
      </w:r>
      <w:r w:rsidR="008F11D9">
        <w:rPr>
          <w:snapToGrid w:val="0"/>
          <w:color w:val="000000"/>
        </w:rPr>
        <w:t>.</w:t>
      </w:r>
    </w:p>
    <w:p w:rsidR="00E4244A" w:rsidRDefault="00E4244A" w:rsidP="00EE191A">
      <w:pPr>
        <w:numPr>
          <w:ilvl w:val="0"/>
          <w:numId w:val="21"/>
        </w:numPr>
        <w:spacing w:after="120"/>
        <w:ind w:left="425" w:hanging="425"/>
        <w:rPr>
          <w:snapToGrid w:val="0"/>
          <w:color w:val="000000"/>
        </w:rPr>
      </w:pPr>
      <w:r w:rsidRPr="00444FAF">
        <w:rPr>
          <w:snapToGrid w:val="0"/>
          <w:color w:val="000000"/>
        </w:rPr>
        <w:t xml:space="preserve">The </w:t>
      </w:r>
      <w:r w:rsidRPr="00444FAF">
        <w:t>family</w:t>
      </w:r>
      <w:r w:rsidRPr="00444FAF">
        <w:rPr>
          <w:snapToGrid w:val="0"/>
          <w:color w:val="000000"/>
        </w:rPr>
        <w:t xml:space="preserve"> would benefit from access to </w:t>
      </w:r>
      <w:r>
        <w:rPr>
          <w:snapToGrid w:val="0"/>
          <w:color w:val="000000"/>
        </w:rPr>
        <w:t xml:space="preserve">family support interventions and/or referral to </w:t>
      </w:r>
      <w:r w:rsidRPr="00444FAF">
        <w:rPr>
          <w:snapToGrid w:val="0"/>
          <w:color w:val="000000"/>
        </w:rPr>
        <w:t>support services</w:t>
      </w:r>
      <w:r w:rsidR="008F11D9">
        <w:rPr>
          <w:snapToGrid w:val="0"/>
          <w:color w:val="000000"/>
        </w:rPr>
        <w:t>.</w:t>
      </w:r>
    </w:p>
    <w:p w:rsidR="00DD1363" w:rsidRDefault="00222338" w:rsidP="00EE191A">
      <w:pPr>
        <w:numPr>
          <w:ilvl w:val="0"/>
          <w:numId w:val="21"/>
        </w:numPr>
        <w:spacing w:after="120"/>
        <w:ind w:left="425" w:hanging="425"/>
        <w:rPr>
          <w:snapToGrid w:val="0"/>
          <w:color w:val="000000"/>
        </w:rPr>
      </w:pPr>
      <w:r w:rsidRPr="003A20A0">
        <w:t>Long term guardians may seek support from a family support service where it is assessed that the require</w:t>
      </w:r>
      <w:r w:rsidR="00CB4442">
        <w:t xml:space="preserve">d support can be provided by a secondary or targeted family support </w:t>
      </w:r>
      <w:r w:rsidRPr="003A20A0">
        <w:t>service and where the child is not the subject of current case work being undertaken by the department</w:t>
      </w:r>
      <w:r w:rsidR="00005D5C">
        <w:t>.</w:t>
      </w:r>
    </w:p>
    <w:p w:rsidR="00E4244A" w:rsidRPr="00444FAF" w:rsidRDefault="00E4244A" w:rsidP="00EE191A">
      <w:pPr>
        <w:numPr>
          <w:ilvl w:val="0"/>
          <w:numId w:val="21"/>
        </w:numPr>
        <w:spacing w:after="120"/>
        <w:ind w:left="425" w:hanging="425"/>
        <w:rPr>
          <w:snapToGrid w:val="0"/>
          <w:color w:val="000000"/>
        </w:rPr>
      </w:pPr>
      <w:r w:rsidRPr="00444FAF">
        <w:rPr>
          <w:snapToGrid w:val="0"/>
          <w:color w:val="000000"/>
        </w:rPr>
        <w:t xml:space="preserve">The child and family have had </w:t>
      </w:r>
      <w:r>
        <w:rPr>
          <w:snapToGrid w:val="0"/>
          <w:color w:val="000000"/>
        </w:rPr>
        <w:t xml:space="preserve">previous </w:t>
      </w:r>
      <w:r w:rsidRPr="00444FAF">
        <w:rPr>
          <w:snapToGrid w:val="0"/>
          <w:color w:val="000000"/>
        </w:rPr>
        <w:t>involvement with, or are at risk of progressing into the statutory child protection system</w:t>
      </w:r>
      <w:r>
        <w:rPr>
          <w:snapToGrid w:val="0"/>
          <w:color w:val="000000"/>
        </w:rPr>
        <w:t xml:space="preserve"> without support</w:t>
      </w:r>
      <w:r w:rsidR="008F11D9">
        <w:rPr>
          <w:snapToGrid w:val="0"/>
          <w:color w:val="000000"/>
        </w:rPr>
        <w:t>.</w:t>
      </w:r>
    </w:p>
    <w:p w:rsidR="00E4244A" w:rsidRDefault="00F46E3A" w:rsidP="006D2AAF">
      <w:pPr>
        <w:pStyle w:val="Heading3"/>
        <w:ind w:left="709" w:hanging="709"/>
      </w:pPr>
      <w:bookmarkStart w:id="117" w:name="_Toc511030824"/>
      <w:r>
        <w:rPr>
          <w:lang w:val="en-GB"/>
        </w:rPr>
        <w:t>6</w:t>
      </w:r>
      <w:r w:rsidR="00EC3BB9">
        <w:rPr>
          <w:lang w:val="en-GB"/>
        </w:rPr>
        <w:t xml:space="preserve">.4.2 </w:t>
      </w:r>
      <w:r w:rsidR="006D2AAF">
        <w:rPr>
          <w:lang w:val="en-GB"/>
        </w:rPr>
        <w:tab/>
      </w:r>
      <w:r w:rsidR="00EC3BB9">
        <w:rPr>
          <w:lang w:val="en-GB"/>
        </w:rPr>
        <w:t>Considerations</w:t>
      </w:r>
      <w:r w:rsidR="00E4244A">
        <w:rPr>
          <w:lang w:val="en-GB"/>
        </w:rPr>
        <w:t xml:space="preserve"> - </w:t>
      </w:r>
      <w:r w:rsidR="00E4244A" w:rsidRPr="00DB798B">
        <w:t>Vulnerable families</w:t>
      </w:r>
      <w:r w:rsidR="00E4244A">
        <w:t xml:space="preserve"> with children</w:t>
      </w:r>
      <w:bookmarkEnd w:id="117"/>
    </w:p>
    <w:p w:rsidR="00E4244A" w:rsidRDefault="00E4244A" w:rsidP="00EE191A">
      <w:pPr>
        <w:numPr>
          <w:ilvl w:val="0"/>
          <w:numId w:val="22"/>
        </w:numPr>
        <w:ind w:left="426" w:hanging="426"/>
      </w:pPr>
      <w:r w:rsidRPr="009E4B1E">
        <w:t xml:space="preserve">Families may present with </w:t>
      </w:r>
      <w:r>
        <w:t xml:space="preserve">multiple </w:t>
      </w:r>
      <w:r w:rsidR="008F11D9">
        <w:t>concerns.</w:t>
      </w:r>
    </w:p>
    <w:p w:rsidR="00EC3BB9" w:rsidRDefault="00F46E3A" w:rsidP="008F11D9">
      <w:pPr>
        <w:pStyle w:val="Heading2"/>
      </w:pPr>
      <w:bookmarkStart w:id="118" w:name="_Toc384025804"/>
      <w:bookmarkStart w:id="119" w:name="_Toc511030825"/>
      <w:r>
        <w:t>6</w:t>
      </w:r>
      <w:r w:rsidR="00C7041B">
        <w:t>.5</w:t>
      </w:r>
      <w:r w:rsidR="00C7041B">
        <w:tab/>
      </w:r>
      <w:r w:rsidR="00EC3BB9" w:rsidRPr="00DB798B">
        <w:t xml:space="preserve">Vulnerable and/or at risk Aboriginal </w:t>
      </w:r>
      <w:r w:rsidR="00C21C2E">
        <w:t>and</w:t>
      </w:r>
      <w:r w:rsidR="00EC3BB9" w:rsidRPr="00DB798B">
        <w:t xml:space="preserve"> Torres Strait Islander families</w:t>
      </w:r>
      <w:bookmarkEnd w:id="118"/>
      <w:r w:rsidR="00EC3BB9" w:rsidRPr="00DB798B">
        <w:t xml:space="preserve"> </w:t>
      </w:r>
      <w:r w:rsidR="007D4CAA">
        <w:t>(U3333)</w:t>
      </w:r>
      <w:bookmarkEnd w:id="119"/>
    </w:p>
    <w:p w:rsidR="00EC3BB9" w:rsidRDefault="00EC3BB9" w:rsidP="0061167A">
      <w:pPr>
        <w:keepNext/>
        <w:keepLines/>
        <w:spacing w:after="120"/>
        <w:rPr>
          <w:rFonts w:cs="Arial"/>
          <w:i/>
        </w:rPr>
      </w:pPr>
      <w:r w:rsidRPr="00641566">
        <w:rPr>
          <w:rFonts w:cs="Arial"/>
          <w:i/>
        </w:rPr>
        <w:t>Definition</w:t>
      </w:r>
    </w:p>
    <w:p w:rsidR="002C6A76" w:rsidRPr="00641566" w:rsidRDefault="002C6A76" w:rsidP="00EE191A">
      <w:pPr>
        <w:keepNext/>
        <w:keepLines/>
        <w:numPr>
          <w:ilvl w:val="0"/>
          <w:numId w:val="22"/>
        </w:numPr>
        <w:spacing w:after="120"/>
        <w:ind w:left="357" w:hanging="357"/>
        <w:rPr>
          <w:rFonts w:cs="Arial"/>
          <w:i/>
        </w:rPr>
      </w:pPr>
      <w:r>
        <w:rPr>
          <w:rFonts w:cs="Arial"/>
        </w:rPr>
        <w:t>Aboriginal and Torres Strait Islander families with children and young people under the age of 18 years (including unborns)</w:t>
      </w:r>
      <w:r>
        <w:rPr>
          <w:rStyle w:val="FootnoteReference"/>
          <w:rFonts w:cs="Arial"/>
        </w:rPr>
        <w:footnoteReference w:id="3"/>
      </w:r>
      <w:r>
        <w:rPr>
          <w:rFonts w:cs="Arial"/>
        </w:rPr>
        <w:t xml:space="preserve"> requiring assistance across the service continuum; universal, secondary and/or intensive and specialist assistance. The client group includes families who are subject to ongoing intervention by the department</w:t>
      </w:r>
      <w:r w:rsidRPr="007A722F">
        <w:rPr>
          <w:rFonts w:cs="Arial"/>
        </w:rPr>
        <w:t>.</w:t>
      </w:r>
    </w:p>
    <w:p w:rsidR="00E4244A" w:rsidRPr="007D2A5C" w:rsidRDefault="00F46E3A" w:rsidP="00C7041B">
      <w:pPr>
        <w:pStyle w:val="Heading3"/>
        <w:ind w:left="709" w:hanging="709"/>
      </w:pPr>
      <w:bookmarkStart w:id="120" w:name="_Toc511030826"/>
      <w:r>
        <w:rPr>
          <w:lang w:val="en-GB"/>
        </w:rPr>
        <w:t>6</w:t>
      </w:r>
      <w:r w:rsidR="00EC3BB9">
        <w:rPr>
          <w:lang w:val="en-GB"/>
        </w:rPr>
        <w:t xml:space="preserve">.5.1 </w:t>
      </w:r>
      <w:r w:rsidR="00E77657">
        <w:rPr>
          <w:lang w:val="en-GB"/>
        </w:rPr>
        <w:tab/>
      </w:r>
      <w:r w:rsidR="00EC3BB9">
        <w:rPr>
          <w:lang w:val="en-GB"/>
        </w:rPr>
        <w:t>Requirements</w:t>
      </w:r>
      <w:r w:rsidR="00E4244A">
        <w:rPr>
          <w:lang w:val="en-GB"/>
        </w:rPr>
        <w:t xml:space="preserve"> - </w:t>
      </w:r>
      <w:r w:rsidR="00E4244A" w:rsidRPr="00DB798B">
        <w:t xml:space="preserve">Vulnerable and/or at risk Aboriginal </w:t>
      </w:r>
      <w:r w:rsidR="00C21C2E">
        <w:t>and</w:t>
      </w:r>
      <w:r w:rsidR="00E4244A" w:rsidRPr="00DB798B">
        <w:t xml:space="preserve"> Torres Strait Islander families</w:t>
      </w:r>
      <w:bookmarkEnd w:id="120"/>
    </w:p>
    <w:p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A member of the family identifies as Aboriginal </w:t>
      </w:r>
      <w:r w:rsidR="00C21C2E">
        <w:t>and</w:t>
      </w:r>
      <w:r w:rsidRPr="008D670E">
        <w:t xml:space="preserve"> Torres Strait Islander</w:t>
      </w:r>
      <w:r w:rsidR="008F11D9">
        <w:t>.</w:t>
      </w:r>
    </w:p>
    <w:p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There is a child/ren unborn to </w:t>
      </w:r>
      <w:r>
        <w:t xml:space="preserve">under </w:t>
      </w:r>
      <w:r w:rsidRPr="008D670E">
        <w:t>18 years of age</w:t>
      </w:r>
      <w:r w:rsidR="008F11D9">
        <w:t>.</w:t>
      </w:r>
    </w:p>
    <w:p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The </w:t>
      </w:r>
      <w:r w:rsidRPr="00444FAF">
        <w:t>family</w:t>
      </w:r>
      <w:r w:rsidRPr="008D670E">
        <w:t xml:space="preserve"> would benefit from access to </w:t>
      </w:r>
      <w:r w:rsidR="000371AC">
        <w:t xml:space="preserve">early </w:t>
      </w:r>
      <w:r w:rsidRPr="008D670E">
        <w:t>family support interventions and/or referral to specialist support services</w:t>
      </w:r>
      <w:r w:rsidR="008F11D9">
        <w:t>.</w:t>
      </w:r>
    </w:p>
    <w:p w:rsidR="00E4244A" w:rsidRPr="008D670E" w:rsidRDefault="00E4244A" w:rsidP="00EE191A">
      <w:pPr>
        <w:numPr>
          <w:ilvl w:val="0"/>
          <w:numId w:val="13"/>
        </w:numPr>
        <w:tabs>
          <w:tab w:val="clear" w:pos="720"/>
          <w:tab w:val="num" w:pos="-1440"/>
          <w:tab w:val="num" w:pos="426"/>
        </w:tabs>
        <w:spacing w:after="120"/>
        <w:ind w:left="425" w:hanging="425"/>
      </w:pPr>
      <w:r w:rsidRPr="008D670E">
        <w:t>The child and family have had previous involvement with, or are at risk of progressing into the statutory child protection system</w:t>
      </w:r>
      <w:r w:rsidR="008F11D9">
        <w:t>.</w:t>
      </w:r>
    </w:p>
    <w:p w:rsidR="00FC368F" w:rsidRPr="008D670E" w:rsidRDefault="00FC368F" w:rsidP="00EE191A">
      <w:pPr>
        <w:numPr>
          <w:ilvl w:val="0"/>
          <w:numId w:val="13"/>
        </w:numPr>
        <w:tabs>
          <w:tab w:val="clear" w:pos="720"/>
          <w:tab w:val="num" w:pos="-1440"/>
          <w:tab w:val="num" w:pos="426"/>
        </w:tabs>
        <w:spacing w:after="120"/>
        <w:ind w:left="425" w:hanging="425"/>
      </w:pPr>
      <w:r>
        <w:t>The child is in need of ongoing intervention by Child Safety</w:t>
      </w:r>
      <w:r w:rsidR="00826DD6">
        <w:t>.</w:t>
      </w:r>
      <w:r>
        <w:t xml:space="preserve"> </w:t>
      </w:r>
    </w:p>
    <w:p w:rsidR="00EC3BB9" w:rsidRPr="007D2A5C" w:rsidRDefault="00F46E3A" w:rsidP="00C7041B">
      <w:pPr>
        <w:pStyle w:val="Heading3"/>
        <w:ind w:left="709" w:hanging="709"/>
      </w:pPr>
      <w:bookmarkStart w:id="121" w:name="_Toc511030827"/>
      <w:r>
        <w:rPr>
          <w:lang w:val="en-GB"/>
        </w:rPr>
        <w:t>6</w:t>
      </w:r>
      <w:r w:rsidR="00EC3BB9">
        <w:rPr>
          <w:lang w:val="en-GB"/>
        </w:rPr>
        <w:t xml:space="preserve">.5.2 </w:t>
      </w:r>
      <w:r w:rsidR="00E77657">
        <w:rPr>
          <w:lang w:val="en-GB"/>
        </w:rPr>
        <w:tab/>
      </w:r>
      <w:r w:rsidR="00EC3BB9">
        <w:rPr>
          <w:lang w:val="en-GB"/>
        </w:rPr>
        <w:t>Considerations</w:t>
      </w:r>
      <w:r w:rsidR="00E4244A">
        <w:rPr>
          <w:lang w:val="en-GB"/>
        </w:rPr>
        <w:t xml:space="preserve"> - </w:t>
      </w:r>
      <w:r w:rsidR="00E4244A" w:rsidRPr="00DB798B">
        <w:t xml:space="preserve">Vulnerable and/or at risk Aboriginal </w:t>
      </w:r>
      <w:r w:rsidR="00C21C2E">
        <w:t>and</w:t>
      </w:r>
      <w:r w:rsidR="00E4244A" w:rsidRPr="00DB798B">
        <w:t xml:space="preserve"> Torres Strait Islander families</w:t>
      </w:r>
      <w:bookmarkEnd w:id="121"/>
    </w:p>
    <w:p w:rsidR="000371AC" w:rsidRDefault="000371AC" w:rsidP="00EE191A">
      <w:pPr>
        <w:numPr>
          <w:ilvl w:val="0"/>
          <w:numId w:val="22"/>
        </w:numPr>
        <w:spacing w:after="120"/>
        <w:ind w:left="425" w:hanging="425"/>
      </w:pPr>
      <w:r w:rsidRPr="009E4B1E">
        <w:t xml:space="preserve">Families may present with </w:t>
      </w:r>
      <w:r>
        <w:t>multiple concerns.</w:t>
      </w:r>
    </w:p>
    <w:p w:rsidR="000172F3" w:rsidRPr="00EB6EBA" w:rsidRDefault="00B1397E" w:rsidP="008F11D9">
      <w:pPr>
        <w:pStyle w:val="Heading2"/>
      </w:pPr>
      <w:bookmarkStart w:id="122" w:name="_Toc511030828"/>
      <w:r>
        <w:t>6.6</w:t>
      </w:r>
      <w:r w:rsidR="000172F3" w:rsidRPr="00EB6EBA">
        <w:t xml:space="preserve"> </w:t>
      </w:r>
      <w:r w:rsidR="006D2AAF">
        <w:tab/>
      </w:r>
      <w:r w:rsidR="000172F3" w:rsidRPr="00EB6EBA">
        <w:t>Referrers and Enquirers (U</w:t>
      </w:r>
      <w:r w:rsidR="00FE24E2" w:rsidRPr="00EB6EBA">
        <w:t>3340</w:t>
      </w:r>
      <w:r w:rsidR="000172F3" w:rsidRPr="00EB6EBA">
        <w:t>)</w:t>
      </w:r>
      <w:bookmarkEnd w:id="122"/>
    </w:p>
    <w:p w:rsidR="000172F3" w:rsidRPr="00EB6EBA" w:rsidRDefault="00B1397E" w:rsidP="006D2AAF">
      <w:pPr>
        <w:pStyle w:val="Heading3"/>
        <w:ind w:left="709" w:hanging="709"/>
        <w:rPr>
          <w:rFonts w:eastAsia="Calibri"/>
          <w:lang w:val="en-GB" w:eastAsia="en-US"/>
        </w:rPr>
      </w:pPr>
      <w:bookmarkStart w:id="123" w:name="_Toc511030829"/>
      <w:r>
        <w:rPr>
          <w:rFonts w:eastAsia="Calibri"/>
          <w:lang w:val="en-GB" w:eastAsia="en-US"/>
        </w:rPr>
        <w:t>6.6</w:t>
      </w:r>
      <w:r w:rsidR="000172F3" w:rsidRPr="00EB6EBA">
        <w:rPr>
          <w:rFonts w:eastAsia="Calibri"/>
          <w:lang w:val="en-GB" w:eastAsia="en-US"/>
        </w:rPr>
        <w:t xml:space="preserve">.1 </w:t>
      </w:r>
      <w:r w:rsidR="006D2AAF">
        <w:rPr>
          <w:rFonts w:eastAsia="Calibri"/>
          <w:lang w:val="en-GB" w:eastAsia="en-US"/>
        </w:rPr>
        <w:tab/>
      </w:r>
      <w:r w:rsidR="000172F3" w:rsidRPr="00EB6EBA">
        <w:rPr>
          <w:rFonts w:eastAsia="Calibri"/>
          <w:lang w:val="en-GB" w:eastAsia="en-US"/>
        </w:rPr>
        <w:t>Requirements - Referrers and Enquirers (U</w:t>
      </w:r>
      <w:r w:rsidR="00FE24E2" w:rsidRPr="00EB6EBA">
        <w:rPr>
          <w:rFonts w:eastAsia="Calibri"/>
          <w:lang w:val="en-GB" w:eastAsia="en-US"/>
        </w:rPr>
        <w:t>3340</w:t>
      </w:r>
      <w:r w:rsidR="000172F3" w:rsidRPr="00EB6EBA">
        <w:rPr>
          <w:rFonts w:eastAsia="Calibri"/>
          <w:lang w:val="en-GB" w:eastAsia="en-US"/>
        </w:rPr>
        <w:t>)</w:t>
      </w:r>
      <w:bookmarkEnd w:id="123"/>
    </w:p>
    <w:p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Enquirers are people who are concern</w:t>
      </w:r>
      <w:r w:rsidR="005A055D">
        <w:rPr>
          <w:rFonts w:eastAsia="Calibri" w:cs="Arial"/>
          <w:szCs w:val="22"/>
          <w:lang w:eastAsia="en-US"/>
        </w:rPr>
        <w:t>ed about the safety and/or well</w:t>
      </w:r>
      <w:r w:rsidRPr="00EB6EBA">
        <w:rPr>
          <w:rFonts w:eastAsia="Calibri" w:cs="Arial"/>
          <w:szCs w:val="22"/>
          <w:lang w:eastAsia="en-US"/>
        </w:rPr>
        <w:t>being of a child or family and are seeking information</w:t>
      </w:r>
      <w:r w:rsidR="002F5DBD" w:rsidRPr="00EB6EBA">
        <w:rPr>
          <w:rFonts w:eastAsia="Calibri" w:cs="Arial"/>
          <w:szCs w:val="22"/>
          <w:lang w:eastAsia="en-US"/>
        </w:rPr>
        <w:t>,</w:t>
      </w:r>
      <w:r w:rsidRPr="00EB6EBA">
        <w:rPr>
          <w:rFonts w:eastAsia="Calibri" w:cs="Arial"/>
          <w:szCs w:val="22"/>
          <w:lang w:eastAsia="en-US"/>
        </w:rPr>
        <w:t xml:space="preserve"> advice, or referral for support for the vulnerable family.</w:t>
      </w:r>
    </w:p>
    <w:p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Referrers and Enquirers </w:t>
      </w:r>
      <w:r w:rsidR="002F5DBD" w:rsidRPr="00EB6EBA">
        <w:rPr>
          <w:rFonts w:eastAsia="Calibri" w:cs="Arial"/>
          <w:szCs w:val="22"/>
          <w:lang w:eastAsia="en-US"/>
        </w:rPr>
        <w:t xml:space="preserve">must </w:t>
      </w:r>
      <w:r w:rsidRPr="00EB6EBA">
        <w:rPr>
          <w:rFonts w:eastAsia="Calibri" w:cs="Arial"/>
          <w:szCs w:val="22"/>
          <w:lang w:eastAsia="en-US"/>
        </w:rPr>
        <w:t xml:space="preserve">refer vulnerable and/or at risk families when they identify children or young people in need of support.  </w:t>
      </w:r>
    </w:p>
    <w:p w:rsidR="000172F3" w:rsidRPr="00EB6EBA" w:rsidRDefault="008F1FD8"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w:t>
      </w:r>
      <w:r w:rsidR="000172F3" w:rsidRPr="00EB6EBA">
        <w:rPr>
          <w:rFonts w:eastAsia="Calibri" w:cs="Arial"/>
          <w:szCs w:val="22"/>
          <w:lang w:eastAsia="en-US"/>
        </w:rPr>
        <w:t>nquirers include professiona</w:t>
      </w:r>
      <w:r w:rsidRPr="00EB6EBA">
        <w:rPr>
          <w:rFonts w:eastAsia="Calibri" w:cs="Arial"/>
          <w:szCs w:val="22"/>
          <w:lang w:eastAsia="en-US"/>
        </w:rPr>
        <w:t>ls (including those defined as m</w:t>
      </w:r>
      <w:r w:rsidR="000172F3" w:rsidRPr="00EB6EBA">
        <w:rPr>
          <w:rFonts w:eastAsia="Calibri" w:cs="Arial"/>
          <w:szCs w:val="22"/>
          <w:lang w:eastAsia="en-US"/>
        </w:rPr>
        <w:t xml:space="preserve">andatory reporters in the </w:t>
      </w:r>
      <w:r w:rsidR="00FF7128" w:rsidRPr="00EB6EBA">
        <w:rPr>
          <w:rFonts w:eastAsia="Calibri" w:cs="Arial"/>
          <w:i/>
          <w:szCs w:val="22"/>
          <w:lang w:eastAsia="en-US"/>
        </w:rPr>
        <w:t>Child Protection Act 1999</w:t>
      </w:r>
      <w:r w:rsidR="000172F3" w:rsidRPr="00EB6EBA">
        <w:rPr>
          <w:rFonts w:eastAsia="Calibri" w:cs="Arial"/>
          <w:szCs w:val="22"/>
          <w:lang w:eastAsia="en-US"/>
        </w:rPr>
        <w:t>), prescribed entities</w:t>
      </w:r>
      <w:r w:rsidR="00FF7128" w:rsidRPr="00EB6EBA">
        <w:rPr>
          <w:rStyle w:val="FootnoteReference"/>
          <w:rFonts w:eastAsia="Calibri" w:cs="Arial"/>
          <w:szCs w:val="22"/>
          <w:lang w:eastAsia="en-US"/>
        </w:rPr>
        <w:footnoteReference w:id="4"/>
      </w:r>
      <w:r w:rsidR="000172F3" w:rsidRPr="00EB6EBA">
        <w:rPr>
          <w:rFonts w:eastAsia="Calibri" w:cs="Arial"/>
          <w:szCs w:val="22"/>
          <w:lang w:eastAsia="en-US"/>
        </w:rPr>
        <w:t>, organisations, community members and/or families.</w:t>
      </w:r>
    </w:p>
    <w:p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If a </w:t>
      </w:r>
      <w:r w:rsidR="00D02E68" w:rsidRPr="00EB6EBA">
        <w:rPr>
          <w:rFonts w:eastAsia="Calibri" w:cs="Arial"/>
          <w:szCs w:val="22"/>
          <w:lang w:eastAsia="en-US"/>
        </w:rPr>
        <w:t>referrer or enquirer</w:t>
      </w:r>
      <w:r w:rsidRPr="00EB6EBA">
        <w:rPr>
          <w:rFonts w:eastAsia="Calibri" w:cs="Arial"/>
          <w:szCs w:val="22"/>
          <w:lang w:eastAsia="en-US"/>
        </w:rPr>
        <w:t xml:space="preserve"> is a mandatory reporter</w:t>
      </w:r>
      <w:r w:rsidR="00A93387" w:rsidRPr="00EB6EBA">
        <w:rPr>
          <w:rFonts w:eastAsia="Calibri" w:cs="Arial"/>
          <w:szCs w:val="22"/>
          <w:lang w:eastAsia="en-US"/>
        </w:rPr>
        <w:t>,</w:t>
      </w:r>
      <w:r w:rsidRPr="00EB6EBA">
        <w:rPr>
          <w:rFonts w:eastAsia="Calibri" w:cs="Arial"/>
          <w:szCs w:val="22"/>
          <w:lang w:eastAsia="en-US"/>
        </w:rPr>
        <w:t xml:space="preserve"> </w:t>
      </w:r>
      <w:r w:rsidR="00A93387" w:rsidRPr="00EB6EBA">
        <w:rPr>
          <w:rFonts w:eastAsia="Calibri" w:cs="Arial"/>
          <w:szCs w:val="22"/>
          <w:lang w:eastAsia="en-US"/>
        </w:rPr>
        <w:t>t</w:t>
      </w:r>
      <w:r w:rsidR="008F1FD8" w:rsidRPr="00EB6EBA">
        <w:rPr>
          <w:rFonts w:eastAsia="Calibri" w:cs="Arial"/>
          <w:szCs w:val="22"/>
          <w:lang w:eastAsia="en-US"/>
        </w:rPr>
        <w:t>hey must report</w:t>
      </w:r>
      <w:r w:rsidR="00A93387" w:rsidRPr="00EB6EBA">
        <w:rPr>
          <w:rFonts w:eastAsia="Calibri" w:cs="Arial"/>
          <w:szCs w:val="22"/>
          <w:lang w:eastAsia="en-US"/>
        </w:rPr>
        <w:t xml:space="preserve"> </w:t>
      </w:r>
      <w:r w:rsidR="008F1FD8" w:rsidRPr="00EB6EBA">
        <w:rPr>
          <w:rFonts w:eastAsia="Calibri" w:cs="Arial"/>
          <w:szCs w:val="22"/>
          <w:lang w:eastAsia="en-US"/>
        </w:rPr>
        <w:t xml:space="preserve">a reasonable suspicion of harm that a child is a child in need of protection caused by </w:t>
      </w:r>
      <w:r w:rsidR="00A93387" w:rsidRPr="00EB6EBA">
        <w:rPr>
          <w:rFonts w:eastAsia="Calibri" w:cs="Arial"/>
          <w:szCs w:val="22"/>
          <w:lang w:eastAsia="en-US"/>
        </w:rPr>
        <w:t>p</w:t>
      </w:r>
      <w:r w:rsidR="008F1FD8" w:rsidRPr="00EB6EBA">
        <w:rPr>
          <w:rFonts w:eastAsia="Calibri" w:cs="Arial"/>
          <w:szCs w:val="22"/>
          <w:lang w:eastAsia="en-US"/>
        </w:rPr>
        <w:t xml:space="preserve">hysical or sexual abuse to </w:t>
      </w:r>
      <w:r w:rsidR="0063626D" w:rsidRPr="00EB6EBA">
        <w:rPr>
          <w:rFonts w:eastAsia="Calibri" w:cs="Arial"/>
          <w:szCs w:val="22"/>
          <w:lang w:eastAsia="en-US"/>
        </w:rPr>
        <w:t>C</w:t>
      </w:r>
      <w:r w:rsidR="008F1FD8" w:rsidRPr="00EB6EBA">
        <w:rPr>
          <w:rFonts w:eastAsia="Calibri" w:cs="Arial"/>
          <w:szCs w:val="22"/>
          <w:lang w:eastAsia="en-US"/>
        </w:rPr>
        <w:t xml:space="preserve">hild </w:t>
      </w:r>
      <w:r w:rsidR="0063626D" w:rsidRPr="00EB6EBA">
        <w:rPr>
          <w:rFonts w:eastAsia="Calibri" w:cs="Arial"/>
          <w:szCs w:val="22"/>
          <w:lang w:eastAsia="en-US"/>
        </w:rPr>
        <w:t>S</w:t>
      </w:r>
      <w:r w:rsidR="008F1FD8" w:rsidRPr="00EB6EBA">
        <w:rPr>
          <w:rFonts w:eastAsia="Calibri" w:cs="Arial"/>
          <w:szCs w:val="22"/>
          <w:lang w:eastAsia="en-US"/>
        </w:rPr>
        <w:t>afety</w:t>
      </w:r>
      <w:r w:rsidR="0063626D" w:rsidRPr="00EB6EBA">
        <w:rPr>
          <w:rFonts w:eastAsia="Calibri" w:cs="Arial"/>
          <w:szCs w:val="22"/>
          <w:lang w:eastAsia="en-US"/>
        </w:rPr>
        <w:t xml:space="preserve"> Services</w:t>
      </w:r>
      <w:r w:rsidR="008F1FD8" w:rsidRPr="00EB6EBA">
        <w:rPr>
          <w:rFonts w:eastAsia="Calibri" w:cs="Arial"/>
          <w:szCs w:val="22"/>
          <w:lang w:eastAsia="en-US"/>
        </w:rPr>
        <w:t>.</w:t>
      </w:r>
    </w:p>
    <w:p w:rsidR="000172F3" w:rsidRPr="00EB6EBA" w:rsidRDefault="00B1397E" w:rsidP="006D2AAF">
      <w:pPr>
        <w:pStyle w:val="Heading3"/>
        <w:ind w:left="709" w:hanging="709"/>
        <w:rPr>
          <w:rFonts w:eastAsia="Calibri"/>
          <w:lang w:val="en-GB" w:eastAsia="en-US"/>
        </w:rPr>
      </w:pPr>
      <w:bookmarkStart w:id="124" w:name="_Toc511030830"/>
      <w:r>
        <w:rPr>
          <w:rFonts w:eastAsia="Calibri"/>
          <w:lang w:val="en-GB" w:eastAsia="en-US"/>
        </w:rPr>
        <w:t>6.6</w:t>
      </w:r>
      <w:r w:rsidR="000172F3" w:rsidRPr="00EB6EBA">
        <w:rPr>
          <w:rFonts w:eastAsia="Calibri"/>
          <w:lang w:val="en-GB" w:eastAsia="en-US"/>
        </w:rPr>
        <w:t xml:space="preserve">.2 </w:t>
      </w:r>
      <w:r w:rsidR="006D2AAF">
        <w:rPr>
          <w:rFonts w:eastAsia="Calibri"/>
          <w:lang w:val="en-GB" w:eastAsia="en-US"/>
        </w:rPr>
        <w:tab/>
      </w:r>
      <w:r w:rsidR="00866F58">
        <w:rPr>
          <w:rFonts w:eastAsia="Calibri"/>
          <w:lang w:val="en-GB" w:eastAsia="en-US"/>
        </w:rPr>
        <w:tab/>
      </w:r>
      <w:r w:rsidR="000172F3" w:rsidRPr="00EB6EBA">
        <w:rPr>
          <w:rFonts w:eastAsia="Calibri"/>
          <w:lang w:val="en-GB" w:eastAsia="en-US"/>
        </w:rPr>
        <w:t>Considerations - Referrers and Enquirers (U</w:t>
      </w:r>
      <w:r w:rsidR="00FE24E2" w:rsidRPr="00EB6EBA">
        <w:rPr>
          <w:rFonts w:eastAsia="Calibri"/>
          <w:lang w:val="en-GB" w:eastAsia="en-US"/>
        </w:rPr>
        <w:t>3340</w:t>
      </w:r>
      <w:r w:rsidR="000172F3" w:rsidRPr="00EB6EBA">
        <w:rPr>
          <w:rFonts w:eastAsia="Calibri"/>
          <w:lang w:val="en-GB" w:eastAsia="en-US"/>
        </w:rPr>
        <w:t>)</w:t>
      </w:r>
      <w:bookmarkEnd w:id="124"/>
    </w:p>
    <w:p w:rsidR="000172F3" w:rsidRPr="00EB6EBA" w:rsidRDefault="00D02E68"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Enquirers</w:t>
      </w:r>
      <w:r w:rsidR="000172F3" w:rsidRPr="00EB6EBA">
        <w:rPr>
          <w:rFonts w:eastAsia="Calibri" w:cs="Arial"/>
          <w:szCs w:val="22"/>
          <w:lang w:eastAsia="en-US"/>
        </w:rPr>
        <w:t xml:space="preserve"> may use the </w:t>
      </w:r>
      <w:r w:rsidR="008F1FD8" w:rsidRPr="00EB6EBA">
        <w:rPr>
          <w:rFonts w:eastAsia="Calibri" w:cs="Arial"/>
          <w:szCs w:val="22"/>
          <w:lang w:eastAsia="en-US"/>
        </w:rPr>
        <w:t xml:space="preserve">Queensland </w:t>
      </w:r>
      <w:r w:rsidR="000172F3" w:rsidRPr="00EB6EBA">
        <w:rPr>
          <w:rFonts w:eastAsia="Calibri" w:cs="Arial"/>
          <w:szCs w:val="22"/>
          <w:lang w:eastAsia="en-US"/>
        </w:rPr>
        <w:t xml:space="preserve">Child Protection </w:t>
      </w:r>
      <w:r w:rsidR="008F1FD8" w:rsidRPr="00EB6EBA">
        <w:rPr>
          <w:rFonts w:eastAsia="Calibri" w:cs="Arial"/>
          <w:szCs w:val="22"/>
          <w:lang w:eastAsia="en-US"/>
        </w:rPr>
        <w:t>G</w:t>
      </w:r>
      <w:r w:rsidR="000172F3" w:rsidRPr="00EB6EBA">
        <w:rPr>
          <w:rFonts w:eastAsia="Calibri" w:cs="Arial"/>
          <w:szCs w:val="22"/>
          <w:lang w:eastAsia="en-US"/>
        </w:rPr>
        <w:t xml:space="preserve">uide to determine the most appropriate course of action for them to meet the needs of the vulnerable family or child. </w:t>
      </w:r>
    </w:p>
    <w:p w:rsidR="000172F3" w:rsidRPr="000357A8" w:rsidRDefault="000172F3" w:rsidP="000357A8">
      <w:pPr>
        <w:spacing w:after="120"/>
        <w:rPr>
          <w:rFonts w:cs="Arial"/>
          <w:b/>
          <w:bCs/>
          <w:sz w:val="16"/>
          <w:szCs w:val="16"/>
          <w:lang w:val="en-GB"/>
        </w:rPr>
      </w:pPr>
    </w:p>
    <w:p w:rsidR="00BA2575" w:rsidRDefault="006D56C3" w:rsidP="00931CBB">
      <w:pPr>
        <w:pStyle w:val="Heading1"/>
      </w:pPr>
      <w:r>
        <w:br w:type="page"/>
      </w:r>
      <w:bookmarkStart w:id="125" w:name="_Toc511030831"/>
      <w:r w:rsidR="00F46E3A">
        <w:t>7</w:t>
      </w:r>
      <w:r w:rsidR="002368D3">
        <w:t xml:space="preserve">. </w:t>
      </w:r>
      <w:r w:rsidR="001C3D8F">
        <w:tab/>
      </w:r>
      <w:r w:rsidR="00BA2575">
        <w:t>Service delivery requirements for specific service types</w:t>
      </w:r>
      <w:bookmarkEnd w:id="125"/>
    </w:p>
    <w:p w:rsidR="00480798" w:rsidRPr="00F06DC1" w:rsidRDefault="00551D6C" w:rsidP="008F11D9">
      <w:pPr>
        <w:pStyle w:val="Heading2"/>
      </w:pPr>
      <w:bookmarkStart w:id="126" w:name="_Toc511030832"/>
      <w:bookmarkStart w:id="127" w:name="_Toc384025807"/>
      <w:r>
        <w:t>7.1</w:t>
      </w:r>
      <w:r w:rsidR="00480798" w:rsidRPr="00F06DC1">
        <w:t xml:space="preserve"> </w:t>
      </w:r>
      <w:r w:rsidR="00480798">
        <w:tab/>
      </w:r>
      <w:r w:rsidR="00480798">
        <w:tab/>
      </w:r>
      <w:r w:rsidR="00480798" w:rsidRPr="00F06DC1">
        <w:t xml:space="preserve">Aboriginal and Torres Strait Islander Family </w:t>
      </w:r>
      <w:r w:rsidR="00FC368F">
        <w:t xml:space="preserve">Wellbeing </w:t>
      </w:r>
      <w:r w:rsidR="00480798">
        <w:t>(T31</w:t>
      </w:r>
      <w:r w:rsidR="00577A2B">
        <w:t>3)</w:t>
      </w:r>
      <w:bookmarkEnd w:id="126"/>
    </w:p>
    <w:p w:rsidR="00480798" w:rsidRPr="00F06DC1" w:rsidRDefault="00480798" w:rsidP="00480798">
      <w:pPr>
        <w:pStyle w:val="Heading3"/>
        <w:ind w:left="720" w:hanging="720"/>
      </w:pPr>
      <w:bookmarkStart w:id="128" w:name="_Toc511030833"/>
      <w:r w:rsidRPr="00F06DC1">
        <w:t>7.</w:t>
      </w:r>
      <w:r w:rsidR="00551D6C">
        <w:t>1</w:t>
      </w:r>
      <w:r w:rsidRPr="00F06DC1">
        <w:t xml:space="preserve">.1 </w:t>
      </w:r>
      <w:r w:rsidRPr="00F06DC1">
        <w:tab/>
        <w:t xml:space="preserve">Requirements – Aboriginal and Torres Strait Islander Family </w:t>
      </w:r>
      <w:r w:rsidR="00FC368F">
        <w:t>Wellbeing</w:t>
      </w:r>
      <w:bookmarkEnd w:id="128"/>
    </w:p>
    <w:p w:rsidR="00D10341" w:rsidRPr="00A91B44" w:rsidRDefault="00D10341" w:rsidP="00EE191A">
      <w:pPr>
        <w:numPr>
          <w:ilvl w:val="0"/>
          <w:numId w:val="27"/>
        </w:numPr>
        <w:spacing w:after="120"/>
        <w:ind w:left="425" w:hanging="425"/>
        <w:rPr>
          <w:rFonts w:cs="Arial"/>
        </w:rPr>
      </w:pPr>
      <w:r w:rsidRPr="00A91B44">
        <w:rPr>
          <w:rFonts w:cs="Arial"/>
        </w:rPr>
        <w:t xml:space="preserve">The department’s investment in Aboriginal and Torres Strait Islander Family Wellbeing aims to offer vulnerable Aboriginal and Torres Strait Islander children and families a coordinated mix of services to address multiple levels of need and build family and community capacity to safely care for and protect their children. </w:t>
      </w:r>
    </w:p>
    <w:p w:rsidR="00A91B44" w:rsidRPr="00D10341" w:rsidRDefault="0067035C" w:rsidP="00EE191A">
      <w:pPr>
        <w:numPr>
          <w:ilvl w:val="0"/>
          <w:numId w:val="27"/>
        </w:numPr>
        <w:spacing w:after="120"/>
        <w:ind w:left="425" w:hanging="425"/>
        <w:rPr>
          <w:rFonts w:cs="Arial"/>
        </w:rPr>
      </w:pPr>
      <w:r w:rsidRPr="00CF4442">
        <w:rPr>
          <w:rFonts w:cs="Arial"/>
        </w:rPr>
        <w:t>An integrated service response</w:t>
      </w:r>
      <w:r>
        <w:rPr>
          <w:rFonts w:cs="Arial"/>
        </w:rPr>
        <w:t xml:space="preserve"> to families</w:t>
      </w:r>
      <w:r w:rsidRPr="00CF4442">
        <w:rPr>
          <w:rFonts w:cs="Arial"/>
        </w:rPr>
        <w:t xml:space="preserve"> </w:t>
      </w:r>
      <w:r>
        <w:rPr>
          <w:rFonts w:cs="Arial"/>
        </w:rPr>
        <w:t xml:space="preserve">requires </w:t>
      </w:r>
      <w:r w:rsidR="00EC586C">
        <w:rPr>
          <w:rFonts w:cs="Arial"/>
        </w:rPr>
        <w:t xml:space="preserve">services to provide </w:t>
      </w:r>
      <w:r>
        <w:rPr>
          <w:rFonts w:cs="Arial"/>
        </w:rPr>
        <w:t>holistic and strengths based responses to:</w:t>
      </w:r>
    </w:p>
    <w:p w:rsidR="0067035C" w:rsidRDefault="0067035C" w:rsidP="00EE191A">
      <w:pPr>
        <w:pStyle w:val="ListParagraph"/>
        <w:numPr>
          <w:ilvl w:val="0"/>
          <w:numId w:val="43"/>
        </w:numPr>
        <w:spacing w:after="120" w:line="240" w:lineRule="auto"/>
        <w:ind w:left="709" w:hanging="283"/>
        <w:contextualSpacing w:val="0"/>
        <w:rPr>
          <w:rFonts w:ascii="Arial" w:hAnsi="Arial" w:cs="Arial"/>
        </w:rPr>
      </w:pPr>
      <w:r>
        <w:rPr>
          <w:rFonts w:ascii="Arial" w:hAnsi="Arial" w:cs="Arial"/>
        </w:rPr>
        <w:t>assess a family’s needs</w:t>
      </w:r>
    </w:p>
    <w:p w:rsidR="0067035C" w:rsidRDefault="0067035C" w:rsidP="00EE191A">
      <w:pPr>
        <w:pStyle w:val="ListParagraph"/>
        <w:numPr>
          <w:ilvl w:val="0"/>
          <w:numId w:val="43"/>
        </w:numPr>
        <w:spacing w:after="120" w:line="240" w:lineRule="auto"/>
        <w:ind w:left="709" w:hanging="283"/>
        <w:contextualSpacing w:val="0"/>
        <w:rPr>
          <w:rFonts w:ascii="Arial" w:hAnsi="Arial" w:cs="Arial"/>
        </w:rPr>
      </w:pPr>
      <w:r>
        <w:rPr>
          <w:rFonts w:ascii="Arial" w:hAnsi="Arial" w:cs="Arial"/>
        </w:rPr>
        <w:t xml:space="preserve">use a culturally holistic case management approach to coordinate services for families  </w:t>
      </w:r>
    </w:p>
    <w:p w:rsidR="0067035C" w:rsidRDefault="0067035C" w:rsidP="00EE191A">
      <w:pPr>
        <w:pStyle w:val="ListParagraph"/>
        <w:numPr>
          <w:ilvl w:val="0"/>
          <w:numId w:val="43"/>
        </w:numPr>
        <w:spacing w:after="120" w:line="240" w:lineRule="auto"/>
        <w:ind w:left="709" w:hanging="283"/>
        <w:contextualSpacing w:val="0"/>
        <w:rPr>
          <w:rFonts w:ascii="Arial" w:hAnsi="Arial" w:cs="Arial"/>
        </w:rPr>
      </w:pPr>
      <w:r w:rsidRPr="00666129">
        <w:rPr>
          <w:rFonts w:ascii="Arial" w:hAnsi="Arial" w:cs="Arial"/>
        </w:rPr>
        <w:t>leverag</w:t>
      </w:r>
      <w:r>
        <w:rPr>
          <w:rFonts w:ascii="Arial" w:hAnsi="Arial" w:cs="Arial"/>
        </w:rPr>
        <w:t xml:space="preserve">e </w:t>
      </w:r>
      <w:r w:rsidRPr="00666129">
        <w:rPr>
          <w:rFonts w:ascii="Arial" w:hAnsi="Arial" w:cs="Arial"/>
        </w:rPr>
        <w:t xml:space="preserve">support for a family from multiple service providers </w:t>
      </w:r>
      <w:r>
        <w:rPr>
          <w:rFonts w:ascii="Arial" w:hAnsi="Arial" w:cs="Arial"/>
        </w:rPr>
        <w:t>and promote</w:t>
      </w:r>
      <w:r w:rsidRPr="00666129">
        <w:rPr>
          <w:rFonts w:ascii="Arial" w:hAnsi="Arial" w:cs="Arial"/>
        </w:rPr>
        <w:t xml:space="preserve"> collaboration, information exchange, joint planning, shared resourcing and the development of formal (and informal) partnerships amongst community controlled and mainstream service providers</w:t>
      </w:r>
    </w:p>
    <w:p w:rsidR="0067035C" w:rsidRDefault="0067035C" w:rsidP="00EE191A">
      <w:pPr>
        <w:pStyle w:val="ListParagraph"/>
        <w:numPr>
          <w:ilvl w:val="0"/>
          <w:numId w:val="43"/>
        </w:numPr>
        <w:spacing w:after="120" w:line="240" w:lineRule="auto"/>
        <w:ind w:left="709" w:hanging="283"/>
        <w:contextualSpacing w:val="0"/>
        <w:rPr>
          <w:rFonts w:ascii="Arial" w:hAnsi="Arial" w:cs="Arial"/>
        </w:rPr>
      </w:pPr>
      <w:r>
        <w:rPr>
          <w:rFonts w:ascii="Arial" w:hAnsi="Arial" w:cs="Arial"/>
        </w:rPr>
        <w:t>offer personal support and development including information and advice, parenting skills development, kinship connections, budgeting and household management skills development</w:t>
      </w:r>
    </w:p>
    <w:p w:rsidR="0067035C" w:rsidRDefault="0067035C" w:rsidP="00EE191A">
      <w:pPr>
        <w:pStyle w:val="ListParagraph"/>
        <w:numPr>
          <w:ilvl w:val="0"/>
          <w:numId w:val="43"/>
        </w:numPr>
        <w:spacing w:after="120" w:line="240" w:lineRule="auto"/>
        <w:ind w:left="709" w:hanging="283"/>
        <w:contextualSpacing w:val="0"/>
        <w:rPr>
          <w:rFonts w:ascii="Arial" w:hAnsi="Arial" w:cs="Arial"/>
        </w:rPr>
      </w:pPr>
      <w:r>
        <w:rPr>
          <w:rFonts w:ascii="Arial" w:hAnsi="Arial" w:cs="Arial"/>
        </w:rPr>
        <w:t>deliver practical services that address a specific need in the family</w:t>
      </w:r>
    </w:p>
    <w:p w:rsidR="00AE1B0D" w:rsidRPr="006B0844" w:rsidRDefault="0067035C" w:rsidP="00EE191A">
      <w:pPr>
        <w:pStyle w:val="ListParagraph"/>
        <w:numPr>
          <w:ilvl w:val="0"/>
          <w:numId w:val="43"/>
        </w:numPr>
        <w:spacing w:after="120" w:line="240" w:lineRule="auto"/>
        <w:ind w:left="709" w:hanging="283"/>
        <w:contextualSpacing w:val="0"/>
        <w:rPr>
          <w:rFonts w:ascii="Arial" w:hAnsi="Arial" w:cs="Arial"/>
        </w:rPr>
      </w:pPr>
      <w:r>
        <w:rPr>
          <w:rFonts w:ascii="Arial" w:hAnsi="Arial" w:cs="Arial"/>
        </w:rPr>
        <w:t>provide d</w:t>
      </w:r>
      <w:r w:rsidRPr="00112E78">
        <w:rPr>
          <w:rFonts w:ascii="Arial" w:hAnsi="Arial" w:cs="Arial"/>
        </w:rPr>
        <w:t xml:space="preserve">irect clinical and/or therapeutic counselling, </w:t>
      </w:r>
      <w:r>
        <w:rPr>
          <w:rFonts w:ascii="Arial" w:hAnsi="Arial" w:cs="Arial"/>
        </w:rPr>
        <w:t xml:space="preserve">emotional support and </w:t>
      </w:r>
      <w:r w:rsidRPr="00112E78">
        <w:rPr>
          <w:rFonts w:ascii="Arial" w:hAnsi="Arial" w:cs="Arial"/>
        </w:rPr>
        <w:t xml:space="preserve">healing </w:t>
      </w:r>
      <w:r>
        <w:rPr>
          <w:rFonts w:ascii="Arial" w:hAnsi="Arial" w:cs="Arial"/>
        </w:rPr>
        <w:t>practices within a cultural framework.</w:t>
      </w:r>
    </w:p>
    <w:p w:rsidR="0067035C" w:rsidRPr="00CF4442" w:rsidRDefault="0067035C" w:rsidP="00EE191A">
      <w:pPr>
        <w:numPr>
          <w:ilvl w:val="0"/>
          <w:numId w:val="53"/>
        </w:numPr>
        <w:spacing w:after="120"/>
        <w:ind w:left="425" w:hanging="425"/>
        <w:rPr>
          <w:rFonts w:cs="Arial"/>
        </w:rPr>
      </w:pPr>
      <w:r>
        <w:rPr>
          <w:rFonts w:cs="Arial"/>
        </w:rPr>
        <w:t>Services are designed and delivered by valuing and engaging with local Aboriginal and Torres Strait Islander leadership and knowledge</w:t>
      </w:r>
      <w:r w:rsidRPr="00CF4442">
        <w:rPr>
          <w:rFonts w:cs="Arial"/>
        </w:rPr>
        <w:t>.</w:t>
      </w:r>
    </w:p>
    <w:p w:rsidR="0067035C" w:rsidRPr="001C204A" w:rsidRDefault="0067035C" w:rsidP="00EE191A">
      <w:pPr>
        <w:numPr>
          <w:ilvl w:val="0"/>
          <w:numId w:val="53"/>
        </w:numPr>
        <w:spacing w:after="120"/>
        <w:ind w:left="425" w:hanging="425"/>
        <w:rPr>
          <w:rFonts w:cs="Arial"/>
        </w:rPr>
      </w:pPr>
      <w:r w:rsidRPr="00CF4442">
        <w:rPr>
          <w:rFonts w:cs="Arial"/>
        </w:rPr>
        <w:t xml:space="preserve">Children and families and their participation in the decisions </w:t>
      </w:r>
      <w:r>
        <w:rPr>
          <w:rFonts w:cs="Arial"/>
        </w:rPr>
        <w:t xml:space="preserve">that shape their future </w:t>
      </w:r>
      <w:r w:rsidRPr="00CF4442">
        <w:rPr>
          <w:rFonts w:cs="Arial"/>
        </w:rPr>
        <w:t>are at the centre of all integrated service responses.</w:t>
      </w:r>
    </w:p>
    <w:p w:rsidR="0067035C" w:rsidRDefault="00EC586C" w:rsidP="00EE191A">
      <w:pPr>
        <w:numPr>
          <w:ilvl w:val="0"/>
          <w:numId w:val="53"/>
        </w:numPr>
        <w:spacing w:after="120"/>
        <w:ind w:left="425" w:hanging="425"/>
        <w:rPr>
          <w:rFonts w:cs="Arial"/>
        </w:rPr>
      </w:pPr>
      <w:r>
        <w:rPr>
          <w:rFonts w:cs="Arial"/>
        </w:rPr>
        <w:t xml:space="preserve">The service provider </w:t>
      </w:r>
      <w:r w:rsidR="0067035C">
        <w:rPr>
          <w:rFonts w:cs="Arial"/>
        </w:rPr>
        <w:t>will deliver timely and effective support to families to achieve improvements in safety and/or protection from harm; and improve life skills to deliver the following outcomes:</w:t>
      </w:r>
    </w:p>
    <w:p w:rsidR="0067035C" w:rsidRDefault="00EC586C" w:rsidP="00EE191A">
      <w:pPr>
        <w:pStyle w:val="ListParagraph"/>
        <w:numPr>
          <w:ilvl w:val="0"/>
          <w:numId w:val="44"/>
        </w:numPr>
        <w:spacing w:after="120" w:line="240" w:lineRule="auto"/>
        <w:ind w:hanging="295"/>
        <w:contextualSpacing w:val="0"/>
        <w:jc w:val="both"/>
        <w:rPr>
          <w:rFonts w:ascii="Arial" w:hAnsi="Arial" w:cs="Arial"/>
        </w:rPr>
      </w:pPr>
      <w:r>
        <w:rPr>
          <w:rFonts w:ascii="Arial" w:hAnsi="Arial" w:cs="Arial"/>
        </w:rPr>
        <w:t>improved w</w:t>
      </w:r>
      <w:r w:rsidR="0067035C">
        <w:rPr>
          <w:rFonts w:ascii="Arial" w:hAnsi="Arial" w:cs="Arial"/>
        </w:rPr>
        <w:t>ellbeing</w:t>
      </w:r>
      <w:r w:rsidR="0067035C">
        <w:rPr>
          <w:rStyle w:val="FootnoteReference"/>
          <w:rFonts w:ascii="Arial" w:hAnsi="Arial" w:cs="Arial"/>
        </w:rPr>
        <w:footnoteReference w:id="5"/>
      </w:r>
      <w:r w:rsidR="0067035C">
        <w:rPr>
          <w:rFonts w:ascii="Arial" w:hAnsi="Arial" w:cs="Arial"/>
        </w:rPr>
        <w:t xml:space="preserve"> of Aboriginal and Torres Strait Islander children and families</w:t>
      </w:r>
    </w:p>
    <w:p w:rsidR="0067035C" w:rsidRDefault="0067035C" w:rsidP="00EE191A">
      <w:pPr>
        <w:pStyle w:val="ListParagraph"/>
        <w:numPr>
          <w:ilvl w:val="0"/>
          <w:numId w:val="44"/>
        </w:numPr>
        <w:spacing w:after="120" w:line="240" w:lineRule="auto"/>
        <w:ind w:hanging="295"/>
        <w:contextualSpacing w:val="0"/>
        <w:jc w:val="both"/>
        <w:rPr>
          <w:rFonts w:ascii="Arial" w:hAnsi="Arial" w:cs="Arial"/>
        </w:rPr>
      </w:pPr>
      <w:r>
        <w:rPr>
          <w:rFonts w:ascii="Arial" w:hAnsi="Arial" w:cs="Arial"/>
        </w:rPr>
        <w:t>Aboriginal and Torres Strait Islander children are safer</w:t>
      </w:r>
    </w:p>
    <w:p w:rsidR="00CE4845" w:rsidRDefault="0067035C" w:rsidP="00EE191A">
      <w:pPr>
        <w:pStyle w:val="ListParagraph"/>
        <w:numPr>
          <w:ilvl w:val="0"/>
          <w:numId w:val="44"/>
        </w:numPr>
        <w:spacing w:after="120" w:line="240" w:lineRule="auto"/>
        <w:ind w:hanging="295"/>
        <w:contextualSpacing w:val="0"/>
        <w:jc w:val="both"/>
        <w:rPr>
          <w:rFonts w:ascii="Arial" w:hAnsi="Arial" w:cs="Arial"/>
        </w:rPr>
      </w:pPr>
      <w:r>
        <w:rPr>
          <w:rFonts w:ascii="Arial" w:hAnsi="Arial" w:cs="Arial"/>
        </w:rPr>
        <w:t>Efficient and effective services for Aboriginal and Torres Strait Islander children, families and communities</w:t>
      </w:r>
    </w:p>
    <w:p w:rsidR="00EF0F55" w:rsidRDefault="00EC586C" w:rsidP="00EE191A">
      <w:pPr>
        <w:pStyle w:val="ListParagraph"/>
        <w:numPr>
          <w:ilvl w:val="0"/>
          <w:numId w:val="44"/>
        </w:numPr>
        <w:spacing w:after="120" w:line="240" w:lineRule="auto"/>
        <w:ind w:hanging="295"/>
        <w:contextualSpacing w:val="0"/>
        <w:jc w:val="both"/>
        <w:rPr>
          <w:rFonts w:ascii="Arial" w:hAnsi="Arial" w:cs="Arial"/>
        </w:rPr>
      </w:pPr>
      <w:r w:rsidRPr="00CE4845">
        <w:rPr>
          <w:rFonts w:ascii="Arial" w:hAnsi="Arial" w:cs="Arial"/>
        </w:rPr>
        <w:t xml:space="preserve">A </w:t>
      </w:r>
      <w:r w:rsidR="0067035C" w:rsidRPr="00CE4845">
        <w:rPr>
          <w:rFonts w:ascii="Arial" w:hAnsi="Arial" w:cs="Arial"/>
        </w:rPr>
        <w:t>significant contribution to the reduction in the number of at risk Aboriginal and Torres Strait Islander children in the tertiary child protection system within specific catchments</w:t>
      </w:r>
      <w:r w:rsidRPr="00CE4845">
        <w:rPr>
          <w:rFonts w:ascii="Arial" w:hAnsi="Arial" w:cs="Arial"/>
        </w:rPr>
        <w:t>.</w:t>
      </w:r>
    </w:p>
    <w:p w:rsidR="00E16D5B" w:rsidRDefault="000E70FD" w:rsidP="00373B33">
      <w:pPr>
        <w:numPr>
          <w:ilvl w:val="0"/>
          <w:numId w:val="53"/>
        </w:numPr>
        <w:ind w:left="425" w:hanging="425"/>
        <w:rPr>
          <w:rFonts w:cs="Arial"/>
        </w:rPr>
      </w:pPr>
      <w:r>
        <w:rPr>
          <w:rFonts w:cs="Arial"/>
        </w:rPr>
        <w:t>Services must align service</w:t>
      </w:r>
      <w:r w:rsidR="009A717D">
        <w:rPr>
          <w:rFonts w:cs="Arial"/>
        </w:rPr>
        <w:t xml:space="preserve"> delivery to the current version of the Aboriginal and Torres Strait Islander Family Wellbeing Program Guidelines. </w:t>
      </w:r>
    </w:p>
    <w:p w:rsidR="00765D60" w:rsidRDefault="00765D60" w:rsidP="00373B33">
      <w:pPr>
        <w:spacing w:after="120"/>
        <w:rPr>
          <w:rFonts w:cs="Arial"/>
          <w:i/>
        </w:rPr>
      </w:pPr>
      <w:r>
        <w:rPr>
          <w:rFonts w:cs="Arial"/>
          <w:i/>
        </w:rPr>
        <w:t xml:space="preserve">ATSIFW </w:t>
      </w:r>
      <w:r w:rsidRPr="00856344">
        <w:rPr>
          <w:rFonts w:cs="Arial"/>
          <w:i/>
        </w:rPr>
        <w:t>Staffing</w:t>
      </w:r>
    </w:p>
    <w:p w:rsidR="00765D60" w:rsidRPr="00000244" w:rsidRDefault="00765D60" w:rsidP="00BE525C">
      <w:pPr>
        <w:rPr>
          <w:rFonts w:cs="Arial"/>
        </w:rPr>
      </w:pPr>
      <w:r w:rsidRPr="00000244">
        <w:rPr>
          <w:rFonts w:cs="Arial"/>
        </w:rPr>
        <w:t xml:space="preserve">A multidisciplinary professional team within the service will assist the family as appropriate to meet their case plan goals. In addition to family support case workers, specialist staff will provide advice to case managers and/or direct support to clients including specialist functions such as counselling. </w:t>
      </w:r>
      <w:r w:rsidRPr="00765D60">
        <w:rPr>
          <w:rFonts w:cs="Arial"/>
        </w:rPr>
        <w:t>Staff will have experience and/or qualifications relevant to their role</w:t>
      </w:r>
      <w:r>
        <w:rPr>
          <w:rFonts w:cs="Arial"/>
        </w:rPr>
        <w:t xml:space="preserve"> including the more specialised activities</w:t>
      </w:r>
      <w:r w:rsidRPr="00765D60">
        <w:rPr>
          <w:rFonts w:cs="Arial"/>
        </w:rPr>
        <w:t xml:space="preserve">. </w:t>
      </w:r>
    </w:p>
    <w:p w:rsidR="00AE1B0D" w:rsidRDefault="00765D60" w:rsidP="00BE525C">
      <w:pPr>
        <w:rPr>
          <w:i/>
        </w:rPr>
      </w:pPr>
      <w:r w:rsidRPr="00856344">
        <w:rPr>
          <w:rFonts w:cs="Arial"/>
        </w:rPr>
        <w:t xml:space="preserve">The department understands that in some circumstances, such as in remote parts of Queensland, recruitment of staff with appropriate skills and experience can be difficult. Organisations are expected to support all staff, including specialists, to successfully meet the requirements of their role through internal and external training, professional supervision and, where </w:t>
      </w:r>
      <w:r w:rsidR="00827B96">
        <w:rPr>
          <w:rFonts w:cs="Arial"/>
        </w:rPr>
        <w:t>staff are willing to undertake study</w:t>
      </w:r>
      <w:r w:rsidRPr="00856344">
        <w:rPr>
          <w:rFonts w:cs="Arial"/>
        </w:rPr>
        <w:t xml:space="preserve">, </w:t>
      </w:r>
      <w:r w:rsidRPr="000B366E">
        <w:rPr>
          <w:rFonts w:cs="Arial"/>
        </w:rPr>
        <w:t xml:space="preserve">the attainment of </w:t>
      </w:r>
      <w:r w:rsidRPr="00856344">
        <w:rPr>
          <w:rFonts w:cs="Arial"/>
        </w:rPr>
        <w:t xml:space="preserve"> professional qualifications.  </w:t>
      </w:r>
    </w:p>
    <w:p w:rsidR="00CE4845" w:rsidRDefault="00AE19F9" w:rsidP="000357A8">
      <w:pPr>
        <w:spacing w:after="120"/>
        <w:jc w:val="both"/>
        <w:rPr>
          <w:rFonts w:cs="Arial"/>
          <w:i/>
          <w:szCs w:val="22"/>
        </w:rPr>
      </w:pPr>
      <w:r w:rsidRPr="00CE4845">
        <w:rPr>
          <w:rFonts w:cs="Arial"/>
          <w:i/>
          <w:szCs w:val="22"/>
        </w:rPr>
        <w:t xml:space="preserve">Referral Criteria </w:t>
      </w:r>
    </w:p>
    <w:p w:rsidR="00AE19F9" w:rsidRPr="00C54375" w:rsidRDefault="00AE19F9" w:rsidP="00E229F9">
      <w:pPr>
        <w:numPr>
          <w:ilvl w:val="0"/>
          <w:numId w:val="53"/>
        </w:numPr>
        <w:spacing w:after="120"/>
        <w:rPr>
          <w:rFonts w:cs="Arial"/>
          <w:snapToGrid w:val="0"/>
        </w:rPr>
      </w:pPr>
      <w:r>
        <w:rPr>
          <w:rFonts w:cs="Arial"/>
        </w:rPr>
        <w:t>Aboriginal and Torres Strait Islander families with children and young people under the age of 18 years (including unborns)</w:t>
      </w:r>
      <w:r>
        <w:rPr>
          <w:rStyle w:val="FootnoteReference"/>
          <w:rFonts w:cs="Arial"/>
        </w:rPr>
        <w:footnoteReference w:id="6"/>
      </w:r>
      <w:r>
        <w:rPr>
          <w:rFonts w:cs="Arial"/>
        </w:rPr>
        <w:t xml:space="preserve"> requiring assistance across the service continuum; universal, secondary and/or intensive and specialist assistance. The client group includes families who are subject to ongoing intervention by the department</w:t>
      </w:r>
      <w:r w:rsidRPr="007A722F">
        <w:rPr>
          <w:rFonts w:cs="Arial"/>
        </w:rPr>
        <w:t>.</w:t>
      </w:r>
      <w:r>
        <w:rPr>
          <w:rFonts w:cs="Arial"/>
        </w:rPr>
        <w:t xml:space="preserve"> </w:t>
      </w:r>
      <w:r w:rsidRPr="00BE46EF">
        <w:rPr>
          <w:rFonts w:cs="Arial"/>
          <w:snapToGrid w:val="0"/>
        </w:rPr>
        <w:t xml:space="preserve">The service will support case plan goals regarding the improvement of relationships and/or family reunification </w:t>
      </w:r>
      <w:r>
        <w:rPr>
          <w:rFonts w:cs="Arial"/>
          <w:snapToGrid w:val="0"/>
        </w:rPr>
        <w:t>or</w:t>
      </w:r>
      <w:r w:rsidRPr="00BE46EF">
        <w:rPr>
          <w:rFonts w:cs="Arial"/>
          <w:snapToGrid w:val="0"/>
        </w:rPr>
        <w:t xml:space="preserve"> preservation and </w:t>
      </w:r>
      <w:r>
        <w:rPr>
          <w:rFonts w:cs="Arial"/>
          <w:snapToGrid w:val="0"/>
        </w:rPr>
        <w:t xml:space="preserve">will </w:t>
      </w:r>
      <w:r w:rsidRPr="004565A7">
        <w:rPr>
          <w:rFonts w:cs="Arial"/>
          <w:snapToGrid w:val="0"/>
        </w:rPr>
        <w:t>support a positive cult</w:t>
      </w:r>
      <w:r w:rsidR="007E715F">
        <w:rPr>
          <w:rFonts w:cs="Arial"/>
          <w:snapToGrid w:val="0"/>
        </w:rPr>
        <w:t>ural identity for all children</w:t>
      </w:r>
      <w:r w:rsidRPr="004565A7">
        <w:rPr>
          <w:rFonts w:cs="Arial"/>
          <w:snapToGrid w:val="0"/>
        </w:rPr>
        <w:t xml:space="preserve"> through actions that enhance/encourage strong connections with kin, culture and country.</w:t>
      </w:r>
    </w:p>
    <w:p w:rsidR="0067035C" w:rsidRDefault="00AE19F9" w:rsidP="000357A8">
      <w:pPr>
        <w:spacing w:after="120"/>
        <w:jc w:val="both"/>
        <w:rPr>
          <w:rFonts w:cs="Arial"/>
          <w:i/>
          <w:szCs w:val="22"/>
        </w:rPr>
      </w:pPr>
      <w:r w:rsidRPr="00CE4845">
        <w:rPr>
          <w:rFonts w:cs="Arial"/>
          <w:i/>
          <w:szCs w:val="22"/>
        </w:rPr>
        <w:t>Referral Pathways</w:t>
      </w:r>
    </w:p>
    <w:p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Self-referrals (includes family members, friends, other members of the community, Elders)</w:t>
      </w:r>
    </w:p>
    <w:p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Department of Education and Training; Queensland Police Service and Queensland Health</w:t>
      </w:r>
    </w:p>
    <w:p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Other government and non-government agencies</w:t>
      </w:r>
    </w:p>
    <w:p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Family and Child Connect</w:t>
      </w:r>
    </w:p>
    <w:p w:rsidR="0067035C" w:rsidRPr="00CE4845" w:rsidRDefault="00AE19F9" w:rsidP="00EE191A">
      <w:pPr>
        <w:numPr>
          <w:ilvl w:val="0"/>
          <w:numId w:val="27"/>
        </w:numPr>
        <w:spacing w:after="120"/>
        <w:ind w:left="425" w:hanging="425"/>
        <w:rPr>
          <w:rFonts w:cs="Arial"/>
          <w:i/>
          <w:szCs w:val="22"/>
        </w:rPr>
      </w:pPr>
      <w:r w:rsidRPr="00CE4845">
        <w:rPr>
          <w:rFonts w:eastAsia="Calibri" w:cs="Arial"/>
          <w:szCs w:val="22"/>
          <w:lang w:eastAsia="en-US"/>
        </w:rPr>
        <w:t>Child Safety Services (Regional Intake Services and Child Safety Service Centres)</w:t>
      </w:r>
    </w:p>
    <w:p w:rsidR="009B6564" w:rsidRPr="00F06DC1" w:rsidRDefault="009B6564" w:rsidP="000357A8">
      <w:pPr>
        <w:spacing w:after="120"/>
        <w:jc w:val="both"/>
        <w:rPr>
          <w:rFonts w:cs="Arial"/>
          <w:i/>
        </w:rPr>
      </w:pPr>
      <w:r w:rsidRPr="00F06DC1">
        <w:rPr>
          <w:rFonts w:cs="Arial"/>
          <w:i/>
        </w:rPr>
        <w:t xml:space="preserve">Non-engagement </w:t>
      </w:r>
    </w:p>
    <w:p w:rsidR="009B6564" w:rsidRPr="00CE4845" w:rsidRDefault="009B6564" w:rsidP="00EE191A">
      <w:pPr>
        <w:numPr>
          <w:ilvl w:val="0"/>
          <w:numId w:val="9"/>
        </w:numPr>
        <w:spacing w:after="120"/>
        <w:ind w:left="425" w:hanging="425"/>
        <w:rPr>
          <w:rFonts w:cs="Arial"/>
        </w:rPr>
      </w:pPr>
      <w:r w:rsidRPr="00F06DC1">
        <w:rPr>
          <w:rFonts w:cs="Arial"/>
        </w:rPr>
        <w:t>Where families, referred by Child Safety Services (RIS and CSSC), do not engage with the service, the service must advise Child Safety Services that the family did not engage. This information will form part of the child protection history for the family and ensure that any further action from Child Safety Services will consider the family’s engagement in secondary support services.</w:t>
      </w:r>
    </w:p>
    <w:p w:rsidR="009A717D" w:rsidRDefault="009A717D" w:rsidP="001B2ED5">
      <w:pPr>
        <w:keepNext/>
        <w:spacing w:after="120"/>
        <w:jc w:val="both"/>
        <w:rPr>
          <w:rFonts w:eastAsia="Calibri" w:cs="Arial"/>
          <w:i/>
          <w:szCs w:val="22"/>
          <w:lang w:eastAsia="en-US"/>
        </w:rPr>
      </w:pPr>
      <w:r>
        <w:rPr>
          <w:rFonts w:eastAsia="Calibri" w:cs="Arial"/>
          <w:i/>
          <w:szCs w:val="22"/>
          <w:lang w:eastAsia="en-US"/>
        </w:rPr>
        <w:t xml:space="preserve">Collaborative Family </w:t>
      </w:r>
      <w:r w:rsidR="005E4053">
        <w:rPr>
          <w:rFonts w:eastAsia="Calibri" w:cs="Arial"/>
          <w:i/>
          <w:szCs w:val="22"/>
          <w:lang w:eastAsia="en-US"/>
        </w:rPr>
        <w:t>D</w:t>
      </w:r>
      <w:r>
        <w:rPr>
          <w:rFonts w:eastAsia="Calibri" w:cs="Arial"/>
          <w:i/>
          <w:szCs w:val="22"/>
          <w:lang w:eastAsia="en-US"/>
        </w:rPr>
        <w:t>ecision Making (CFDM)</w:t>
      </w:r>
    </w:p>
    <w:p w:rsidR="009A717D" w:rsidRDefault="009A717D" w:rsidP="00EE191A">
      <w:pPr>
        <w:numPr>
          <w:ilvl w:val="0"/>
          <w:numId w:val="47"/>
        </w:numPr>
        <w:spacing w:after="120"/>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rsidR="009A717D" w:rsidRDefault="009A717D" w:rsidP="00EE191A">
      <w:pPr>
        <w:numPr>
          <w:ilvl w:val="0"/>
          <w:numId w:val="47"/>
        </w:numPr>
        <w:spacing w:after="120"/>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rsidR="009A717D" w:rsidRDefault="009A717D" w:rsidP="00EE191A">
      <w:pPr>
        <w:numPr>
          <w:ilvl w:val="0"/>
          <w:numId w:val="47"/>
        </w:numPr>
        <w:spacing w:after="120"/>
        <w:ind w:left="425" w:hanging="425"/>
      </w:pPr>
      <w:r>
        <w:t xml:space="preserve">The overall approach of CFDM is to ensure that agreed safety, belonging and wellbeing decisions are developed through an independently-convened process that is family and community driven.  CFDM processes can therefore be convened or co-convened by </w:t>
      </w:r>
      <w:r w:rsidRPr="00DF627C">
        <w:t xml:space="preserve">Aboriginal and Torres Strait Islander Family Wellbeing </w:t>
      </w:r>
      <w:r>
        <w:t>services to support service provision to children and their families.</w:t>
      </w:r>
    </w:p>
    <w:p w:rsidR="009B6564" w:rsidRPr="009B6564" w:rsidRDefault="009B6564" w:rsidP="000357A8">
      <w:pPr>
        <w:spacing w:after="120"/>
        <w:jc w:val="both"/>
        <w:rPr>
          <w:rFonts w:cs="Arial"/>
          <w:i/>
          <w:szCs w:val="22"/>
        </w:rPr>
      </w:pPr>
      <w:r w:rsidRPr="009B6564">
        <w:rPr>
          <w:rFonts w:cs="Arial"/>
          <w:i/>
          <w:szCs w:val="22"/>
        </w:rPr>
        <w:t>Brokerage</w:t>
      </w:r>
    </w:p>
    <w:p w:rsidR="009B6564" w:rsidRPr="00F06DC1" w:rsidRDefault="009B6564" w:rsidP="00EE191A">
      <w:pPr>
        <w:numPr>
          <w:ilvl w:val="0"/>
          <w:numId w:val="12"/>
        </w:numPr>
        <w:spacing w:after="120"/>
        <w:ind w:left="425" w:hanging="425"/>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rsidR="009B6564" w:rsidRPr="00F06DC1" w:rsidRDefault="009B6564" w:rsidP="00EE191A">
      <w:pPr>
        <w:numPr>
          <w:ilvl w:val="0"/>
          <w:numId w:val="12"/>
        </w:numPr>
        <w:spacing w:after="120"/>
        <w:ind w:left="425" w:hanging="425"/>
        <w:rPr>
          <w:rFonts w:cs="Arial"/>
        </w:rPr>
      </w:pPr>
      <w:r w:rsidRPr="00F06DC1">
        <w:t xml:space="preserve">The spending of brokerage funds must be clearly linked to a </w:t>
      </w:r>
      <w:r w:rsidR="00CE4845">
        <w:t xml:space="preserve">child and or </w:t>
      </w:r>
      <w:r w:rsidRPr="00F06DC1">
        <w:t xml:space="preserve">family’s case plan. </w:t>
      </w:r>
    </w:p>
    <w:p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rsidR="009B6564" w:rsidRPr="00F06DC1" w:rsidRDefault="009B6564" w:rsidP="000357A8">
      <w:pPr>
        <w:spacing w:after="120"/>
        <w:jc w:val="both"/>
        <w:rPr>
          <w:rFonts w:cs="Arial"/>
          <w:i/>
        </w:rPr>
      </w:pPr>
      <w:r w:rsidRPr="00F06DC1">
        <w:rPr>
          <w:rFonts w:cs="Arial"/>
          <w:i/>
        </w:rPr>
        <w:t>Reporting</w:t>
      </w:r>
    </w:p>
    <w:p w:rsidR="009A717D" w:rsidRDefault="009A717D" w:rsidP="00EE191A">
      <w:pPr>
        <w:numPr>
          <w:ilvl w:val="0"/>
          <w:numId w:val="9"/>
        </w:numPr>
        <w:spacing w:after="120"/>
        <w:ind w:left="425" w:hanging="425"/>
        <w:rPr>
          <w:rFonts w:cs="Arial"/>
        </w:rPr>
      </w:pPr>
      <w:r>
        <w:rPr>
          <w:rFonts w:cs="Arial"/>
        </w:rPr>
        <w:t>Services are required to submit financial and performance reports using the department’s</w:t>
      </w:r>
      <w:r w:rsidRPr="00696C21">
        <w:rPr>
          <w:rFonts w:cs="Arial"/>
        </w:rPr>
        <w:t xml:space="preserve"> Online Reporting System (OASIS)</w:t>
      </w:r>
      <w:r w:rsidR="00B63B40">
        <w:rPr>
          <w:rFonts w:cs="Arial"/>
        </w:rPr>
        <w:t>.</w:t>
      </w:r>
      <w:r w:rsidRPr="00696C21">
        <w:rPr>
          <w:rFonts w:cs="Arial"/>
        </w:rPr>
        <w:t xml:space="preserve"> </w:t>
      </w:r>
    </w:p>
    <w:p w:rsidR="009B6564" w:rsidRDefault="009B6564" w:rsidP="00EE191A">
      <w:pPr>
        <w:numPr>
          <w:ilvl w:val="0"/>
          <w:numId w:val="9"/>
        </w:numPr>
        <w:spacing w:after="120"/>
        <w:ind w:left="425" w:hanging="425"/>
        <w:rPr>
          <w:rFonts w:cs="Arial"/>
        </w:rPr>
      </w:pPr>
      <w:r w:rsidRPr="00F06DC1">
        <w:rPr>
          <w:rFonts w:cs="Arial"/>
        </w:rPr>
        <w:t xml:space="preserve">Services are required to enter data on the </w:t>
      </w:r>
      <w:r>
        <w:rPr>
          <w:rFonts w:cs="Arial"/>
        </w:rPr>
        <w:t xml:space="preserve">information technology </w:t>
      </w:r>
      <w:r w:rsidRPr="00F06DC1">
        <w:rPr>
          <w:rFonts w:cs="Arial"/>
        </w:rPr>
        <w:t>program</w:t>
      </w:r>
      <w:r w:rsidR="007E262C">
        <w:rPr>
          <w:rFonts w:cs="Arial"/>
        </w:rPr>
        <w:t xml:space="preserve"> Advice</w:t>
      </w:r>
      <w:r w:rsidR="00CE4845">
        <w:rPr>
          <w:rFonts w:cs="Arial"/>
        </w:rPr>
        <w:t xml:space="preserve"> Referral and Case Management (ARC)</w:t>
      </w:r>
      <w:r w:rsidR="00B63B40">
        <w:rPr>
          <w:rFonts w:cs="Arial"/>
        </w:rPr>
        <w:t>.</w:t>
      </w:r>
    </w:p>
    <w:p w:rsidR="005E4053" w:rsidRDefault="005E4053" w:rsidP="000357A8">
      <w:pPr>
        <w:spacing w:after="120"/>
        <w:jc w:val="both"/>
        <w:rPr>
          <w:rFonts w:cs="Arial"/>
          <w:i/>
        </w:rPr>
      </w:pPr>
    </w:p>
    <w:p w:rsidR="009B6564" w:rsidRPr="00F06DC1" w:rsidRDefault="009B6564" w:rsidP="000357A8">
      <w:pPr>
        <w:spacing w:after="120"/>
        <w:jc w:val="both"/>
        <w:rPr>
          <w:rFonts w:cs="Arial"/>
          <w:i/>
        </w:rPr>
      </w:pPr>
      <w:r w:rsidRPr="00F06DC1">
        <w:rPr>
          <w:rFonts w:cs="Arial"/>
          <w:i/>
        </w:rPr>
        <w:t>Networking</w:t>
      </w:r>
    </w:p>
    <w:p w:rsidR="009B6564" w:rsidRPr="00F06DC1" w:rsidRDefault="009B6564" w:rsidP="00EE191A">
      <w:pPr>
        <w:numPr>
          <w:ilvl w:val="0"/>
          <w:numId w:val="9"/>
        </w:numPr>
        <w:spacing w:after="120"/>
        <w:ind w:left="425" w:hanging="425"/>
        <w:rPr>
          <w:rFonts w:cs="Arial"/>
        </w:rPr>
      </w:pPr>
      <w:r w:rsidRPr="00F06DC1">
        <w:rPr>
          <w:rFonts w:cs="Arial"/>
        </w:rPr>
        <w:t xml:space="preserve">All services </w:t>
      </w:r>
      <w:r w:rsidR="00EC586C">
        <w:rPr>
          <w:rFonts w:cs="Arial"/>
        </w:rPr>
        <w:t xml:space="preserve">must </w:t>
      </w:r>
      <w:r w:rsidRPr="00F06DC1">
        <w:rPr>
          <w:rFonts w:cs="Arial"/>
        </w:rPr>
        <w:t xml:space="preserve">participate in a </w:t>
      </w:r>
      <w:r>
        <w:rPr>
          <w:rFonts w:cs="Arial"/>
        </w:rPr>
        <w:t>Local Level Alliance</w:t>
      </w:r>
      <w:r w:rsidRPr="00F06DC1">
        <w:rPr>
          <w:rFonts w:cs="Arial"/>
        </w:rPr>
        <w:t xml:space="preserve"> of governme</w:t>
      </w:r>
      <w:r>
        <w:rPr>
          <w:rFonts w:cs="Arial"/>
        </w:rPr>
        <w:t>nt and non-government services.</w:t>
      </w:r>
    </w:p>
    <w:p w:rsidR="005E4053" w:rsidRDefault="005E4053" w:rsidP="005E4053">
      <w:pPr>
        <w:pStyle w:val="ListParagraph"/>
        <w:spacing w:after="120" w:line="240" w:lineRule="auto"/>
        <w:ind w:left="0"/>
        <w:contextualSpacing w:val="0"/>
        <w:rPr>
          <w:rFonts w:ascii="Arial" w:hAnsi="Arial" w:cs="Arial"/>
          <w:b/>
        </w:rPr>
      </w:pPr>
    </w:p>
    <w:p w:rsidR="005E4053" w:rsidRPr="00A919ED" w:rsidRDefault="005E4053" w:rsidP="005E4053">
      <w:pPr>
        <w:pStyle w:val="ListParagraph"/>
        <w:spacing w:after="120" w:line="240" w:lineRule="auto"/>
        <w:ind w:left="0"/>
        <w:contextualSpacing w:val="0"/>
        <w:rPr>
          <w:rFonts w:ascii="Arial" w:hAnsi="Arial" w:cs="Arial"/>
          <w:b/>
        </w:rPr>
      </w:pPr>
      <w:r>
        <w:rPr>
          <w:rFonts w:ascii="Arial" w:hAnsi="Arial" w:cs="Arial"/>
          <w:b/>
        </w:rPr>
        <w:t>Early Childhood Development Coordinators (</w:t>
      </w:r>
      <w:r w:rsidRPr="00A919ED">
        <w:rPr>
          <w:rFonts w:ascii="Arial" w:hAnsi="Arial" w:cs="Arial"/>
          <w:b/>
        </w:rPr>
        <w:t>EC</w:t>
      </w:r>
      <w:r>
        <w:rPr>
          <w:rFonts w:ascii="Arial" w:hAnsi="Arial" w:cs="Arial"/>
          <w:b/>
        </w:rPr>
        <w:t>D</w:t>
      </w:r>
      <w:r w:rsidRPr="00A919ED">
        <w:rPr>
          <w:rFonts w:ascii="Arial" w:hAnsi="Arial" w:cs="Arial"/>
          <w:b/>
        </w:rPr>
        <w:t>C</w:t>
      </w:r>
      <w:r>
        <w:rPr>
          <w:rFonts w:ascii="Arial" w:hAnsi="Arial" w:cs="Arial"/>
          <w:b/>
        </w:rPr>
        <w:t>)</w:t>
      </w:r>
      <w:r w:rsidRPr="00A919ED">
        <w:rPr>
          <w:rFonts w:ascii="Arial" w:hAnsi="Arial" w:cs="Arial"/>
          <w:b/>
        </w:rPr>
        <w:t xml:space="preserve"> Aboriginal &amp;Torres Strait Islander initiative</w:t>
      </w:r>
    </w:p>
    <w:p w:rsidR="005E4053" w:rsidRPr="00A919ED" w:rsidRDefault="005E4053" w:rsidP="005E4053">
      <w:pPr>
        <w:pStyle w:val="ListParagraph"/>
        <w:numPr>
          <w:ilvl w:val="0"/>
          <w:numId w:val="54"/>
        </w:numPr>
        <w:spacing w:after="0" w:line="240" w:lineRule="auto"/>
        <w:contextualSpacing w:val="0"/>
        <w:rPr>
          <w:rFonts w:ascii="Arial" w:hAnsi="Arial" w:cs="Arial"/>
        </w:rPr>
      </w:pPr>
      <w:r w:rsidRPr="00A919ED">
        <w:rPr>
          <w:rFonts w:ascii="Arial" w:hAnsi="Arial" w:cs="Arial"/>
        </w:rPr>
        <w:t xml:space="preserve">Some Family Wellbeing Services are funded to employ part-time specialist early childhood </w:t>
      </w:r>
      <w:r>
        <w:rPr>
          <w:rFonts w:ascii="Arial" w:hAnsi="Arial" w:cs="Arial"/>
        </w:rPr>
        <w:t>development coordinators</w:t>
      </w:r>
      <w:r w:rsidRPr="00A919ED">
        <w:rPr>
          <w:rFonts w:ascii="Arial" w:hAnsi="Arial" w:cs="Arial"/>
        </w:rPr>
        <w:t xml:space="preserve"> to improve the engagement of Aboriginal and Torres Strait Islander families with the early childhood education and care system.  These positions also promote with families the importance of their children’s early learning to ensure that children make a successful transition to formal education.</w:t>
      </w:r>
    </w:p>
    <w:p w:rsidR="005E4053" w:rsidRPr="00A919ED" w:rsidRDefault="005E4053" w:rsidP="005E4053">
      <w:pPr>
        <w:pStyle w:val="ListParagraph"/>
        <w:spacing w:after="0" w:line="240" w:lineRule="auto"/>
        <w:ind w:left="360"/>
        <w:contextualSpacing w:val="0"/>
        <w:rPr>
          <w:rFonts w:ascii="Arial" w:hAnsi="Arial" w:cs="Arial"/>
        </w:rPr>
      </w:pPr>
    </w:p>
    <w:p w:rsidR="005E4053" w:rsidRPr="00A919ED" w:rsidRDefault="005E4053" w:rsidP="005E4053">
      <w:pPr>
        <w:pStyle w:val="ListParagraph"/>
        <w:numPr>
          <w:ilvl w:val="0"/>
          <w:numId w:val="54"/>
        </w:numPr>
        <w:spacing w:after="0" w:line="240" w:lineRule="auto"/>
        <w:contextualSpacing w:val="0"/>
        <w:rPr>
          <w:rFonts w:ascii="Arial" w:hAnsi="Arial" w:cs="Arial"/>
        </w:rPr>
      </w:pPr>
      <w:r w:rsidRPr="00A919ED">
        <w:rPr>
          <w:rFonts w:ascii="Arial" w:hAnsi="Arial" w:cs="Arial"/>
        </w:rPr>
        <w:t>The early childhood</w:t>
      </w:r>
      <w:r>
        <w:rPr>
          <w:rFonts w:ascii="Arial" w:hAnsi="Arial" w:cs="Arial"/>
        </w:rPr>
        <w:t xml:space="preserve"> development coordinators</w:t>
      </w:r>
      <w:r w:rsidRPr="00A919ED">
        <w:rPr>
          <w:rFonts w:ascii="Arial" w:hAnsi="Arial" w:cs="Arial"/>
        </w:rPr>
        <w:t xml:space="preserve"> focus on:</w:t>
      </w:r>
    </w:p>
    <w:p w:rsidR="005E4053" w:rsidRPr="00A919ED" w:rsidRDefault="005E4053" w:rsidP="005E4053">
      <w:pPr>
        <w:pStyle w:val="ListParagraph"/>
        <w:numPr>
          <w:ilvl w:val="0"/>
          <w:numId w:val="77"/>
        </w:numPr>
        <w:spacing w:after="0" w:line="240" w:lineRule="auto"/>
        <w:contextualSpacing w:val="0"/>
        <w:rPr>
          <w:rFonts w:ascii="Arial" w:hAnsi="Arial" w:cs="Arial"/>
        </w:rPr>
      </w:pPr>
      <w:r w:rsidRPr="00A919ED">
        <w:rPr>
          <w:rFonts w:ascii="Arial" w:hAnsi="Arial" w:cs="Arial"/>
        </w:rPr>
        <w:t>Enhancing the skills and knowledge of all family wellbeing workers to address early learning needs; and</w:t>
      </w:r>
    </w:p>
    <w:p w:rsidR="005E4053" w:rsidRPr="00A919ED" w:rsidRDefault="005E4053" w:rsidP="005E4053">
      <w:pPr>
        <w:pStyle w:val="ListParagraph"/>
        <w:numPr>
          <w:ilvl w:val="0"/>
          <w:numId w:val="77"/>
        </w:numPr>
        <w:spacing w:after="0" w:line="240" w:lineRule="auto"/>
        <w:contextualSpacing w:val="0"/>
        <w:rPr>
          <w:rFonts w:ascii="Arial" w:hAnsi="Arial" w:cs="Arial"/>
        </w:rPr>
      </w:pPr>
      <w:r w:rsidRPr="00A919ED">
        <w:rPr>
          <w:rFonts w:ascii="Arial" w:hAnsi="Arial" w:cs="Arial"/>
        </w:rPr>
        <w:t>Engaging directly with families to assist them with access to early learning services.</w:t>
      </w:r>
    </w:p>
    <w:p w:rsidR="005E4053" w:rsidRPr="00BE525C" w:rsidRDefault="005E4053" w:rsidP="005E4053">
      <w:pPr>
        <w:pStyle w:val="ListParagraph"/>
        <w:spacing w:after="0"/>
        <w:ind w:left="0"/>
        <w:rPr>
          <w:rFonts w:ascii="Arial" w:hAnsi="Arial" w:cs="Arial"/>
        </w:rPr>
      </w:pPr>
    </w:p>
    <w:p w:rsidR="005E4053" w:rsidRPr="00BE525C" w:rsidRDefault="005E4053" w:rsidP="005E4053">
      <w:pPr>
        <w:pStyle w:val="ListParagraph"/>
        <w:numPr>
          <w:ilvl w:val="0"/>
          <w:numId w:val="54"/>
        </w:numPr>
        <w:spacing w:after="0" w:line="240" w:lineRule="auto"/>
        <w:contextualSpacing w:val="0"/>
        <w:rPr>
          <w:rFonts w:ascii="Arial" w:hAnsi="Arial" w:cs="Arial"/>
        </w:rPr>
      </w:pPr>
      <w:r w:rsidRPr="00BE525C">
        <w:rPr>
          <w:rFonts w:ascii="Arial" w:hAnsi="Arial" w:cs="Arial"/>
        </w:rPr>
        <w:t xml:space="preserve">Early childhood </w:t>
      </w:r>
      <w:r>
        <w:rPr>
          <w:rFonts w:ascii="Arial" w:hAnsi="Arial" w:cs="Arial"/>
        </w:rPr>
        <w:t>development coordinators</w:t>
      </w:r>
      <w:r w:rsidRPr="00155132" w:rsidDel="00155132">
        <w:rPr>
          <w:rFonts w:ascii="Arial" w:hAnsi="Arial" w:cs="Arial"/>
        </w:rPr>
        <w:t xml:space="preserve"> </w:t>
      </w:r>
      <w:r w:rsidRPr="00BE525C">
        <w:rPr>
          <w:rFonts w:ascii="Arial" w:hAnsi="Arial" w:cs="Arial"/>
        </w:rPr>
        <w:t xml:space="preserve">support </w:t>
      </w:r>
      <w:r>
        <w:rPr>
          <w:rFonts w:ascii="Arial" w:hAnsi="Arial" w:cs="Arial"/>
        </w:rPr>
        <w:t xml:space="preserve">and/or undertake </w:t>
      </w:r>
      <w:r w:rsidRPr="00BE525C">
        <w:rPr>
          <w:rFonts w:ascii="Arial" w:hAnsi="Arial" w:cs="Arial"/>
        </w:rPr>
        <w:t xml:space="preserve">early childhood education needs assessment and early childhood education planning for families. </w:t>
      </w:r>
    </w:p>
    <w:p w:rsidR="005E4053" w:rsidRDefault="005E4053" w:rsidP="005E4053">
      <w:pPr>
        <w:pStyle w:val="ListParagraph"/>
        <w:numPr>
          <w:ilvl w:val="0"/>
          <w:numId w:val="54"/>
        </w:numPr>
        <w:spacing w:after="0" w:line="240" w:lineRule="auto"/>
        <w:contextualSpacing w:val="0"/>
        <w:rPr>
          <w:rFonts w:ascii="Arial" w:hAnsi="Arial" w:cs="Arial"/>
        </w:rPr>
      </w:pPr>
      <w:r w:rsidRPr="00BE525C">
        <w:rPr>
          <w:rFonts w:ascii="Arial" w:hAnsi="Arial" w:cs="Arial"/>
        </w:rPr>
        <w:t xml:space="preserve">The early childhood </w:t>
      </w:r>
      <w:r>
        <w:rPr>
          <w:rFonts w:ascii="Arial" w:hAnsi="Arial" w:cs="Arial"/>
        </w:rPr>
        <w:t>development coordinators</w:t>
      </w:r>
      <w:r w:rsidRPr="00BE525C">
        <w:rPr>
          <w:rFonts w:ascii="Arial" w:hAnsi="Arial" w:cs="Arial"/>
        </w:rPr>
        <w:t xml:space="preserve"> require strong relationships with early childhood education providers to improve access for children who are in contact with the Family Wellbeing Service.</w:t>
      </w:r>
    </w:p>
    <w:p w:rsidR="005E4053" w:rsidRDefault="005E4053" w:rsidP="005E4053">
      <w:pPr>
        <w:numPr>
          <w:ilvl w:val="0"/>
          <w:numId w:val="54"/>
        </w:numPr>
        <w:rPr>
          <w:rFonts w:eastAsia="Calibri" w:cs="Arial"/>
          <w:szCs w:val="22"/>
          <w:lang w:eastAsia="en-US"/>
        </w:rPr>
      </w:pPr>
      <w:r>
        <w:rPr>
          <w:rFonts w:eastAsia="Calibri" w:cs="Arial"/>
          <w:szCs w:val="22"/>
          <w:lang w:eastAsia="en-US"/>
        </w:rPr>
        <w:t>Early childhood development c</w:t>
      </w:r>
      <w:r w:rsidRPr="00A81268">
        <w:rPr>
          <w:rFonts w:eastAsia="Calibri" w:cs="Arial"/>
          <w:szCs w:val="22"/>
          <w:lang w:eastAsia="en-US"/>
        </w:rPr>
        <w:t xml:space="preserve">oordinators will need to have </w:t>
      </w:r>
      <w:r>
        <w:rPr>
          <w:rFonts w:eastAsia="Calibri" w:cs="Arial"/>
          <w:szCs w:val="22"/>
          <w:lang w:eastAsia="en-US"/>
        </w:rPr>
        <w:t xml:space="preserve">experience and/or </w:t>
      </w:r>
      <w:r w:rsidRPr="00A81268">
        <w:rPr>
          <w:rFonts w:eastAsia="Calibri" w:cs="Arial"/>
          <w:szCs w:val="22"/>
          <w:lang w:eastAsia="en-US"/>
        </w:rPr>
        <w:t>qu</w:t>
      </w:r>
      <w:r>
        <w:rPr>
          <w:rFonts w:eastAsia="Calibri" w:cs="Arial"/>
          <w:szCs w:val="22"/>
          <w:lang w:eastAsia="en-US"/>
        </w:rPr>
        <w:t xml:space="preserve">alifications </w:t>
      </w:r>
      <w:r w:rsidRPr="00A81268">
        <w:rPr>
          <w:rFonts w:eastAsia="Calibri" w:cs="Arial"/>
          <w:szCs w:val="22"/>
          <w:lang w:eastAsia="en-US"/>
        </w:rPr>
        <w:t>in early childhood education</w:t>
      </w:r>
      <w:r>
        <w:rPr>
          <w:rFonts w:eastAsia="Calibri" w:cs="Arial"/>
          <w:szCs w:val="22"/>
          <w:lang w:eastAsia="en-US"/>
        </w:rPr>
        <w:t xml:space="preserve"> or a relevant education-</w:t>
      </w:r>
      <w:r w:rsidRPr="00A81268">
        <w:rPr>
          <w:rFonts w:eastAsia="Calibri" w:cs="Arial"/>
          <w:szCs w:val="22"/>
          <w:lang w:eastAsia="en-US"/>
        </w:rPr>
        <w:t>related field</w:t>
      </w:r>
      <w:r>
        <w:rPr>
          <w:rFonts w:eastAsia="Calibri" w:cs="Arial"/>
          <w:szCs w:val="22"/>
          <w:lang w:eastAsia="en-US"/>
        </w:rPr>
        <w:t xml:space="preserve"> in order to undertake the specialised early childhood education support work with the children and families and undertake the service access and service coordination function</w:t>
      </w:r>
      <w:r w:rsidRPr="00A81268">
        <w:rPr>
          <w:rFonts w:eastAsia="Calibri" w:cs="Arial"/>
          <w:szCs w:val="22"/>
          <w:lang w:eastAsia="en-US"/>
        </w:rPr>
        <w:t xml:space="preserve">. </w:t>
      </w:r>
    </w:p>
    <w:p w:rsidR="00480798" w:rsidRPr="00F06DC1" w:rsidRDefault="00551D6C" w:rsidP="00480798">
      <w:pPr>
        <w:pStyle w:val="Heading3"/>
        <w:tabs>
          <w:tab w:val="left" w:pos="709"/>
        </w:tabs>
        <w:ind w:left="720" w:hanging="709"/>
      </w:pPr>
      <w:bookmarkStart w:id="129" w:name="_Toc511030834"/>
      <w:r>
        <w:t>7.1</w:t>
      </w:r>
      <w:r w:rsidR="00480798" w:rsidRPr="00F06DC1">
        <w:t xml:space="preserve">.2 </w:t>
      </w:r>
      <w:r w:rsidR="00480798" w:rsidRPr="00F06DC1">
        <w:tab/>
      </w:r>
      <w:r w:rsidR="00480798">
        <w:tab/>
      </w:r>
      <w:r w:rsidR="00480798" w:rsidRPr="00F06DC1">
        <w:t xml:space="preserve">Considerations – Aboriginal and Torres Strait Islander Family </w:t>
      </w:r>
      <w:r w:rsidR="001C46CB">
        <w:t>Wellbeing</w:t>
      </w:r>
      <w:bookmarkEnd w:id="129"/>
      <w:r w:rsidR="001C46CB" w:rsidRPr="00F06DC1">
        <w:t xml:space="preserve"> </w:t>
      </w:r>
    </w:p>
    <w:p w:rsidR="001C46CB" w:rsidRDefault="001C46CB" w:rsidP="001C46CB">
      <w:pPr>
        <w:spacing w:before="60" w:after="180" w:line="264" w:lineRule="auto"/>
        <w:jc w:val="both"/>
        <w:rPr>
          <w:rFonts w:cs="Arial"/>
          <w:snapToGrid w:val="0"/>
        </w:rPr>
      </w:pPr>
      <w:r>
        <w:rPr>
          <w:rFonts w:cs="Arial"/>
          <w:snapToGrid w:val="0"/>
        </w:rPr>
        <w:t xml:space="preserve">The following principles underpin the design and delivery of </w:t>
      </w:r>
      <w:r w:rsidRPr="00CF4442">
        <w:t>Aboriginal and Torres Strait Islan</w:t>
      </w:r>
      <w:r w:rsidR="00DF3A72">
        <w:t>der Family Wellbeing</w:t>
      </w:r>
      <w:r>
        <w:t>:</w:t>
      </w:r>
    </w:p>
    <w:p w:rsidR="001C46CB" w:rsidRDefault="001C46CB" w:rsidP="00EE191A">
      <w:pPr>
        <w:numPr>
          <w:ilvl w:val="0"/>
          <w:numId w:val="45"/>
        </w:numPr>
        <w:spacing w:after="120"/>
        <w:ind w:left="425" w:hanging="425"/>
        <w:rPr>
          <w:rFonts w:cs="Arial"/>
          <w:snapToGrid w:val="0"/>
        </w:rPr>
      </w:pPr>
      <w:r>
        <w:rPr>
          <w:rFonts w:cs="Arial"/>
          <w:snapToGrid w:val="0"/>
        </w:rPr>
        <w:t>C</w:t>
      </w:r>
      <w:r w:rsidRPr="00223658">
        <w:rPr>
          <w:rFonts w:cs="Arial"/>
          <w:snapToGrid w:val="0"/>
        </w:rPr>
        <w:t xml:space="preserve">ultural knowledge and understanding is central to </w:t>
      </w:r>
      <w:r>
        <w:rPr>
          <w:rFonts w:cs="Arial"/>
          <w:snapToGrid w:val="0"/>
        </w:rPr>
        <w:t xml:space="preserve">improving </w:t>
      </w:r>
      <w:r w:rsidRPr="00223658">
        <w:rPr>
          <w:rFonts w:cs="Arial"/>
          <w:snapToGrid w:val="0"/>
        </w:rPr>
        <w:t>children’s s</w:t>
      </w:r>
      <w:r>
        <w:rPr>
          <w:rFonts w:cs="Arial"/>
          <w:snapToGrid w:val="0"/>
        </w:rPr>
        <w:t>afety, belonging, wellbeing, identity and participation in community life</w:t>
      </w:r>
      <w:r w:rsidR="00B63B40">
        <w:rPr>
          <w:rFonts w:cs="Arial"/>
          <w:snapToGrid w:val="0"/>
        </w:rPr>
        <w:t>.</w:t>
      </w:r>
    </w:p>
    <w:p w:rsidR="001C46CB" w:rsidRDefault="001C46CB" w:rsidP="00EE191A">
      <w:pPr>
        <w:numPr>
          <w:ilvl w:val="0"/>
          <w:numId w:val="45"/>
        </w:numPr>
        <w:spacing w:after="120"/>
        <w:ind w:left="425" w:hanging="425"/>
        <w:rPr>
          <w:rFonts w:cs="Arial"/>
          <w:snapToGrid w:val="0"/>
        </w:rPr>
      </w:pPr>
      <w:r>
        <w:rPr>
          <w:rFonts w:cs="Arial"/>
          <w:snapToGrid w:val="0"/>
        </w:rPr>
        <w:t xml:space="preserve">Authentic communication with families fosters </w:t>
      </w:r>
      <w:r w:rsidRPr="00223658">
        <w:rPr>
          <w:rFonts w:cs="Arial"/>
          <w:snapToGrid w:val="0"/>
        </w:rPr>
        <w:t>collaborat</w:t>
      </w:r>
      <w:r>
        <w:rPr>
          <w:rFonts w:cs="Arial"/>
          <w:snapToGrid w:val="0"/>
        </w:rPr>
        <w:t xml:space="preserve">ive </w:t>
      </w:r>
      <w:r w:rsidRPr="00223658">
        <w:rPr>
          <w:rFonts w:cs="Arial"/>
          <w:snapToGrid w:val="0"/>
        </w:rPr>
        <w:t>working relationships</w:t>
      </w:r>
      <w:r>
        <w:rPr>
          <w:rFonts w:cs="Arial"/>
          <w:snapToGrid w:val="0"/>
        </w:rPr>
        <w:t xml:space="preserve"> and drives holistic service responses</w:t>
      </w:r>
      <w:r w:rsidR="00B63B40">
        <w:rPr>
          <w:rFonts w:cs="Arial"/>
          <w:snapToGrid w:val="0"/>
        </w:rPr>
        <w:t>.</w:t>
      </w:r>
    </w:p>
    <w:p w:rsidR="001C46CB" w:rsidRDefault="001C46CB" w:rsidP="00EE191A">
      <w:pPr>
        <w:numPr>
          <w:ilvl w:val="0"/>
          <w:numId w:val="45"/>
        </w:numPr>
        <w:spacing w:after="120"/>
        <w:ind w:left="425" w:hanging="425"/>
        <w:rPr>
          <w:rFonts w:cs="Arial"/>
          <w:snapToGrid w:val="0"/>
        </w:rPr>
      </w:pPr>
      <w:r>
        <w:rPr>
          <w:rFonts w:cs="Arial"/>
          <w:snapToGrid w:val="0"/>
        </w:rPr>
        <w:t>Aboriginal and Torres Strait Islander local leadership is recognised and valued</w:t>
      </w:r>
      <w:r w:rsidR="00B63B40">
        <w:rPr>
          <w:rFonts w:cs="Arial"/>
          <w:snapToGrid w:val="0"/>
        </w:rPr>
        <w:t>.</w:t>
      </w:r>
    </w:p>
    <w:p w:rsidR="001C46CB" w:rsidRDefault="001C46CB" w:rsidP="00EE191A">
      <w:pPr>
        <w:numPr>
          <w:ilvl w:val="0"/>
          <w:numId w:val="45"/>
        </w:numPr>
        <w:spacing w:after="120"/>
        <w:ind w:left="425" w:hanging="425"/>
        <w:rPr>
          <w:rFonts w:cs="Arial"/>
          <w:snapToGrid w:val="0"/>
        </w:rPr>
      </w:pPr>
      <w:r>
        <w:rPr>
          <w:rFonts w:cs="Arial"/>
          <w:snapToGrid w:val="0"/>
        </w:rPr>
        <w:t>Aboriginal and Torres Strait Islander community controlled organisations are best placed to deliver services to Aboriginal and Torres Strait Islander chi</w:t>
      </w:r>
      <w:r w:rsidR="001F36C8">
        <w:rPr>
          <w:rFonts w:cs="Arial"/>
          <w:snapToGrid w:val="0"/>
        </w:rPr>
        <w:t>ldren, families and communities</w:t>
      </w:r>
      <w:r w:rsidR="00B63B40">
        <w:rPr>
          <w:rFonts w:cs="Arial"/>
          <w:snapToGrid w:val="0"/>
        </w:rPr>
        <w:t>.</w:t>
      </w:r>
    </w:p>
    <w:p w:rsidR="001C46CB" w:rsidRDefault="001C46CB" w:rsidP="00EE191A">
      <w:pPr>
        <w:numPr>
          <w:ilvl w:val="0"/>
          <w:numId w:val="45"/>
        </w:numPr>
        <w:spacing w:after="120"/>
        <w:ind w:left="425" w:hanging="425"/>
        <w:rPr>
          <w:rFonts w:cs="Arial"/>
          <w:snapToGrid w:val="0"/>
        </w:rPr>
      </w:pPr>
      <w:r>
        <w:rPr>
          <w:rFonts w:cs="Arial"/>
          <w:snapToGrid w:val="0"/>
        </w:rPr>
        <w:t>Services will listen to the views of children, family and community</w:t>
      </w:r>
      <w:r w:rsidRPr="00223658">
        <w:rPr>
          <w:rFonts w:cs="Arial"/>
          <w:snapToGrid w:val="0"/>
        </w:rPr>
        <w:t xml:space="preserve"> and </w:t>
      </w:r>
      <w:r>
        <w:rPr>
          <w:rFonts w:cs="Arial"/>
          <w:snapToGrid w:val="0"/>
        </w:rPr>
        <w:t xml:space="preserve">will </w:t>
      </w:r>
      <w:r w:rsidRPr="00223658">
        <w:rPr>
          <w:rFonts w:cs="Arial"/>
          <w:snapToGrid w:val="0"/>
        </w:rPr>
        <w:t xml:space="preserve">involve them in </w:t>
      </w:r>
      <w:r>
        <w:rPr>
          <w:rFonts w:cs="Arial"/>
          <w:snapToGrid w:val="0"/>
        </w:rPr>
        <w:t xml:space="preserve">both the design of the service and the </w:t>
      </w:r>
      <w:r w:rsidRPr="00223658">
        <w:rPr>
          <w:rFonts w:cs="Arial"/>
          <w:snapToGrid w:val="0"/>
        </w:rPr>
        <w:t xml:space="preserve">planning </w:t>
      </w:r>
      <w:r w:rsidR="00254094">
        <w:rPr>
          <w:rFonts w:cs="Arial"/>
          <w:snapToGrid w:val="0"/>
        </w:rPr>
        <w:t>of responses</w:t>
      </w:r>
      <w:r w:rsidR="00B63B40">
        <w:rPr>
          <w:rFonts w:cs="Arial"/>
          <w:snapToGrid w:val="0"/>
        </w:rPr>
        <w:t>.</w:t>
      </w:r>
    </w:p>
    <w:p w:rsidR="001C46CB" w:rsidRPr="00223658" w:rsidRDefault="001C46CB" w:rsidP="00EE191A">
      <w:pPr>
        <w:numPr>
          <w:ilvl w:val="0"/>
          <w:numId w:val="45"/>
        </w:numPr>
        <w:spacing w:after="120"/>
        <w:ind w:left="425" w:hanging="425"/>
        <w:rPr>
          <w:rFonts w:cs="Arial"/>
          <w:snapToGrid w:val="0"/>
        </w:rPr>
      </w:pPr>
      <w:r>
        <w:rPr>
          <w:rFonts w:cs="Arial"/>
          <w:snapToGrid w:val="0"/>
        </w:rPr>
        <w:t>Place-based design of service responses reflects the needs and aspirations of the local community</w:t>
      </w:r>
      <w:r w:rsidR="00B63B40">
        <w:rPr>
          <w:rFonts w:cs="Arial"/>
          <w:snapToGrid w:val="0"/>
        </w:rPr>
        <w:t>.</w:t>
      </w:r>
    </w:p>
    <w:p w:rsidR="001C46CB" w:rsidRDefault="001C46CB" w:rsidP="00EE191A">
      <w:pPr>
        <w:numPr>
          <w:ilvl w:val="0"/>
          <w:numId w:val="45"/>
        </w:numPr>
        <w:spacing w:after="120"/>
        <w:ind w:left="425" w:hanging="425"/>
        <w:rPr>
          <w:rFonts w:cs="Arial"/>
          <w:snapToGrid w:val="0"/>
        </w:rPr>
      </w:pPr>
      <w:r>
        <w:rPr>
          <w:rFonts w:cs="Arial"/>
          <w:snapToGrid w:val="0"/>
        </w:rPr>
        <w:t>Enhanced n</w:t>
      </w:r>
      <w:r w:rsidRPr="00223658">
        <w:rPr>
          <w:rFonts w:cs="Arial"/>
          <w:snapToGrid w:val="0"/>
        </w:rPr>
        <w:t xml:space="preserve">etworks </w:t>
      </w:r>
      <w:r>
        <w:rPr>
          <w:rFonts w:cs="Arial"/>
          <w:snapToGrid w:val="0"/>
        </w:rPr>
        <w:t xml:space="preserve">will </w:t>
      </w:r>
      <w:r w:rsidRPr="00223658">
        <w:rPr>
          <w:rFonts w:cs="Arial"/>
          <w:snapToGrid w:val="0"/>
        </w:rPr>
        <w:t>increase safety and support for child</w:t>
      </w:r>
      <w:r>
        <w:rPr>
          <w:rFonts w:cs="Arial"/>
          <w:snapToGrid w:val="0"/>
        </w:rPr>
        <w:t>ren, young people and families</w:t>
      </w:r>
      <w:r w:rsidR="00B63B40">
        <w:rPr>
          <w:rFonts w:cs="Arial"/>
          <w:snapToGrid w:val="0"/>
        </w:rPr>
        <w:t>.</w:t>
      </w:r>
    </w:p>
    <w:p w:rsidR="001C46CB" w:rsidRDefault="001C46CB" w:rsidP="00EE191A">
      <w:pPr>
        <w:numPr>
          <w:ilvl w:val="0"/>
          <w:numId w:val="45"/>
        </w:numPr>
        <w:spacing w:after="120"/>
        <w:ind w:left="425" w:hanging="425"/>
        <w:rPr>
          <w:rFonts w:cs="Arial"/>
          <w:snapToGrid w:val="0"/>
        </w:rPr>
      </w:pPr>
      <w:r>
        <w:rPr>
          <w:rFonts w:cs="Arial"/>
          <w:snapToGrid w:val="0"/>
        </w:rPr>
        <w:t xml:space="preserve">Focus on the present and future whilst recognising the impact of the past and the importance of healing, </w:t>
      </w:r>
      <w:r w:rsidRPr="00223658">
        <w:rPr>
          <w:rFonts w:cs="Arial"/>
          <w:snapToGrid w:val="0"/>
        </w:rPr>
        <w:t xml:space="preserve">rigour and hopefulness </w:t>
      </w:r>
      <w:r>
        <w:rPr>
          <w:rFonts w:cs="Arial"/>
          <w:snapToGrid w:val="0"/>
        </w:rPr>
        <w:t>in the search for strength-based solutions</w:t>
      </w:r>
      <w:r w:rsidR="00B63B40">
        <w:rPr>
          <w:rFonts w:cs="Arial"/>
          <w:snapToGrid w:val="0"/>
        </w:rPr>
        <w:t>.</w:t>
      </w:r>
    </w:p>
    <w:p w:rsidR="001C46CB" w:rsidRPr="00AC7CF6" w:rsidRDefault="001C46CB" w:rsidP="00EE191A">
      <w:pPr>
        <w:numPr>
          <w:ilvl w:val="0"/>
          <w:numId w:val="45"/>
        </w:numPr>
        <w:spacing w:after="120"/>
        <w:ind w:left="425" w:hanging="425"/>
        <w:rPr>
          <w:rFonts w:cs="Arial"/>
          <w:snapToGrid w:val="0"/>
        </w:rPr>
      </w:pPr>
      <w:r>
        <w:rPr>
          <w:rFonts w:cs="Arial"/>
          <w:snapToGrid w:val="0"/>
        </w:rPr>
        <w:t xml:space="preserve">Continuous reflection to grow, learn and nurture connection and practice underpinned by trust and a shared commitment to finding solutions to raise strong, healthy, happy children </w:t>
      </w:r>
      <w:r w:rsidRPr="00405741">
        <w:rPr>
          <w:rFonts w:cs="Arial"/>
        </w:rPr>
        <w:t>and support a positive cultural identity for all children.</w:t>
      </w:r>
    </w:p>
    <w:p w:rsidR="00254094" w:rsidRPr="004A7B44" w:rsidRDefault="00254094" w:rsidP="00254094">
      <w:pPr>
        <w:spacing w:before="60" w:after="180" w:line="264" w:lineRule="auto"/>
        <w:jc w:val="both"/>
      </w:pPr>
      <w:r w:rsidRPr="00CA4B20">
        <w:rPr>
          <w:rFonts w:cs="Arial"/>
        </w:rPr>
        <w:t>The success of the</w:t>
      </w:r>
      <w:r>
        <w:t xml:space="preserve"> </w:t>
      </w:r>
      <w:r w:rsidRPr="00CF4442">
        <w:t>Aboriginal and Torres Strait Islan</w:t>
      </w:r>
      <w:r w:rsidR="00DF3A72">
        <w:t>der Family Wellbeing program</w:t>
      </w:r>
      <w:r>
        <w:t xml:space="preserve"> will be assessed using the following measures:</w:t>
      </w:r>
    </w:p>
    <w:p w:rsidR="009A717D" w:rsidRPr="009E5EFA" w:rsidRDefault="009A717D" w:rsidP="00A81D10">
      <w:pPr>
        <w:pStyle w:val="ListParagraph"/>
        <w:numPr>
          <w:ilvl w:val="0"/>
          <w:numId w:val="48"/>
        </w:numPr>
        <w:spacing w:before="60" w:after="180" w:line="240" w:lineRule="auto"/>
        <w:ind w:left="426" w:hanging="426"/>
        <w:contextualSpacing w:val="0"/>
        <w:rPr>
          <w:rFonts w:ascii="Arial" w:hAnsi="Arial" w:cs="Arial"/>
        </w:rPr>
      </w:pPr>
      <w:r w:rsidRPr="009E5EFA">
        <w:rPr>
          <w:rFonts w:ascii="Arial" w:hAnsi="Arial" w:cs="Arial"/>
        </w:rPr>
        <w:t>Demonstrates greater capacity to support families earlier</w:t>
      </w:r>
    </w:p>
    <w:p w:rsidR="009A717D" w:rsidRPr="009E5EFA" w:rsidRDefault="009A717D" w:rsidP="00EE191A">
      <w:pPr>
        <w:pStyle w:val="ListParagraph"/>
        <w:numPr>
          <w:ilvl w:val="0"/>
          <w:numId w:val="49"/>
        </w:numPr>
        <w:spacing w:after="120" w:line="240" w:lineRule="auto"/>
        <w:ind w:left="714" w:hanging="357"/>
        <w:contextualSpacing w:val="0"/>
        <w:rPr>
          <w:rFonts w:ascii="Arial" w:hAnsi="Arial" w:cs="Arial"/>
        </w:rPr>
      </w:pPr>
      <w:r w:rsidRPr="009E5EFA">
        <w:rPr>
          <w:rFonts w:ascii="Arial" w:hAnsi="Arial" w:cs="Arial"/>
        </w:rPr>
        <w:t>Number of families referred to Family Wellbeing services</w:t>
      </w:r>
      <w:r w:rsidR="00B63B40">
        <w:rPr>
          <w:rFonts w:ascii="Arial" w:hAnsi="Arial" w:cs="Arial"/>
        </w:rPr>
        <w:t>.</w:t>
      </w:r>
    </w:p>
    <w:p w:rsidR="009A717D" w:rsidRPr="009E5EFA" w:rsidRDefault="009A717D" w:rsidP="00EE191A">
      <w:pPr>
        <w:pStyle w:val="ListParagraph"/>
        <w:numPr>
          <w:ilvl w:val="0"/>
          <w:numId w:val="49"/>
        </w:numPr>
        <w:spacing w:after="120" w:line="240" w:lineRule="auto"/>
        <w:contextualSpacing w:val="0"/>
        <w:rPr>
          <w:rFonts w:ascii="Arial" w:hAnsi="Arial" w:cs="Arial"/>
        </w:rPr>
      </w:pPr>
      <w:r w:rsidRPr="009E5EFA">
        <w:rPr>
          <w:rFonts w:ascii="Arial" w:hAnsi="Arial" w:cs="Arial"/>
        </w:rPr>
        <w:t>Number of families who consent to engage.</w:t>
      </w:r>
    </w:p>
    <w:p w:rsidR="009A717D" w:rsidRPr="009E5EFA" w:rsidRDefault="009A717D" w:rsidP="00EE191A">
      <w:pPr>
        <w:pStyle w:val="ListParagraph"/>
        <w:numPr>
          <w:ilvl w:val="0"/>
          <w:numId w:val="48"/>
        </w:numPr>
        <w:spacing w:before="60" w:after="180" w:line="240" w:lineRule="auto"/>
        <w:contextualSpacing w:val="0"/>
        <w:rPr>
          <w:rFonts w:ascii="Arial" w:hAnsi="Arial" w:cs="Arial"/>
        </w:rPr>
      </w:pPr>
      <w:r w:rsidRPr="009E5EFA">
        <w:rPr>
          <w:rFonts w:ascii="Arial" w:hAnsi="Arial" w:cs="Arial"/>
        </w:rPr>
        <w:t>Demonstrates families’ willingness to protect children from harm</w:t>
      </w:r>
    </w:p>
    <w:p w:rsidR="009A717D" w:rsidRPr="009E5EFA" w:rsidRDefault="009A717D" w:rsidP="00EE191A">
      <w:pPr>
        <w:numPr>
          <w:ilvl w:val="0"/>
          <w:numId w:val="50"/>
        </w:numPr>
        <w:spacing w:after="120"/>
        <w:rPr>
          <w:rFonts w:cs="Arial"/>
        </w:rPr>
      </w:pPr>
      <w:r w:rsidRPr="009E5EFA">
        <w:rPr>
          <w:rFonts w:cs="Arial"/>
        </w:rPr>
        <w:t>Number of substantiations and re-substantiations of Aboriginal and Torres Strait Islander children after engagement with a Family Wellbeing service</w:t>
      </w:r>
      <w:r w:rsidR="00B63B40">
        <w:rPr>
          <w:rFonts w:cs="Arial"/>
        </w:rPr>
        <w:t>.</w:t>
      </w:r>
    </w:p>
    <w:p w:rsidR="009A717D" w:rsidRPr="00565DA6" w:rsidRDefault="009A717D" w:rsidP="00EE191A">
      <w:pPr>
        <w:numPr>
          <w:ilvl w:val="0"/>
          <w:numId w:val="50"/>
        </w:numPr>
        <w:spacing w:after="120"/>
        <w:rPr>
          <w:rFonts w:cs="Arial"/>
        </w:rPr>
      </w:pPr>
      <w:r w:rsidRPr="009E5EFA">
        <w:rPr>
          <w:rFonts w:cs="Arial"/>
        </w:rPr>
        <w:t>Number of re-notifications of Aboriginal and Torres Strait Islander children after engagement with a Family Wellbeing service.</w:t>
      </w:r>
    </w:p>
    <w:p w:rsidR="009A717D" w:rsidRPr="009E5EFA" w:rsidRDefault="009A717D" w:rsidP="00EE191A">
      <w:pPr>
        <w:pStyle w:val="ListParagraph"/>
        <w:numPr>
          <w:ilvl w:val="0"/>
          <w:numId w:val="48"/>
        </w:numPr>
        <w:spacing w:before="60" w:after="180" w:line="240" w:lineRule="auto"/>
        <w:contextualSpacing w:val="0"/>
        <w:rPr>
          <w:rFonts w:ascii="Arial" w:hAnsi="Arial" w:cs="Arial"/>
        </w:rPr>
      </w:pPr>
      <w:r w:rsidRPr="009E5EFA">
        <w:rPr>
          <w:rFonts w:ascii="Arial" w:hAnsi="Arial" w:cs="Arial"/>
        </w:rPr>
        <w:t>Demonstrates effectiveness of Family Wellbeing program</w:t>
      </w:r>
    </w:p>
    <w:p w:rsidR="009A717D" w:rsidRPr="009E5EFA" w:rsidRDefault="009A717D" w:rsidP="00EE191A">
      <w:pPr>
        <w:pStyle w:val="ListParagraph"/>
        <w:numPr>
          <w:ilvl w:val="0"/>
          <w:numId w:val="51"/>
        </w:numPr>
        <w:spacing w:after="120" w:line="240" w:lineRule="auto"/>
        <w:contextualSpacing w:val="0"/>
        <w:rPr>
          <w:rFonts w:ascii="Arial" w:hAnsi="Arial" w:cs="Arial"/>
        </w:rPr>
      </w:pPr>
      <w:r w:rsidRPr="009E5EFA">
        <w:rPr>
          <w:rFonts w:ascii="Arial" w:hAnsi="Arial" w:cs="Arial"/>
        </w:rPr>
        <w:t>Number of cases closed with partial or majority of needs met.</w:t>
      </w:r>
    </w:p>
    <w:p w:rsidR="009A717D" w:rsidRPr="009E5EFA" w:rsidRDefault="009A717D" w:rsidP="00EE191A">
      <w:pPr>
        <w:pStyle w:val="ListParagraph"/>
        <w:numPr>
          <w:ilvl w:val="0"/>
          <w:numId w:val="51"/>
        </w:numPr>
        <w:spacing w:after="120" w:line="240" w:lineRule="auto"/>
        <w:contextualSpacing w:val="0"/>
        <w:rPr>
          <w:rFonts w:ascii="Arial" w:hAnsi="Arial" w:cs="Arial"/>
        </w:rPr>
      </w:pPr>
      <w:r w:rsidRPr="009E5EFA">
        <w:rPr>
          <w:rFonts w:ascii="Arial" w:hAnsi="Arial" w:cs="Arial"/>
        </w:rPr>
        <w:t>Number of cases which show positive change in key wellbeing domains.</w:t>
      </w:r>
    </w:p>
    <w:p w:rsidR="009A717D" w:rsidRPr="009E5EFA" w:rsidRDefault="009A717D" w:rsidP="00EE191A">
      <w:pPr>
        <w:pStyle w:val="ListParagraph"/>
        <w:numPr>
          <w:ilvl w:val="0"/>
          <w:numId w:val="48"/>
        </w:numPr>
        <w:spacing w:before="60" w:after="180" w:line="240" w:lineRule="auto"/>
        <w:contextualSpacing w:val="0"/>
        <w:rPr>
          <w:rFonts w:ascii="Arial" w:hAnsi="Arial" w:cs="Arial"/>
        </w:rPr>
      </w:pPr>
      <w:r w:rsidRPr="009E5EFA">
        <w:rPr>
          <w:rFonts w:ascii="Arial" w:hAnsi="Arial" w:cs="Arial"/>
        </w:rPr>
        <w:t>Demonstrates Family Wellbeing services are meeting family needs and providing culturally appropriate support</w:t>
      </w:r>
    </w:p>
    <w:p w:rsidR="009A717D" w:rsidRPr="009E5EFA" w:rsidRDefault="009A717D" w:rsidP="00EE191A">
      <w:pPr>
        <w:pStyle w:val="ListParagraph"/>
        <w:numPr>
          <w:ilvl w:val="0"/>
          <w:numId w:val="51"/>
        </w:numPr>
        <w:spacing w:after="120" w:line="240" w:lineRule="auto"/>
        <w:contextualSpacing w:val="0"/>
        <w:rPr>
          <w:rFonts w:ascii="Arial" w:hAnsi="Arial" w:cs="Arial"/>
        </w:rPr>
      </w:pPr>
      <w:r w:rsidRPr="009E5EFA">
        <w:rPr>
          <w:rFonts w:ascii="Arial" w:hAnsi="Arial" w:cs="Arial"/>
        </w:rPr>
        <w:t>Number of families satisfied with the Family Wellbeing service.</w:t>
      </w:r>
    </w:p>
    <w:p w:rsidR="00480798" w:rsidRDefault="008F11D9" w:rsidP="00480798">
      <w:pPr>
        <w:spacing w:after="120"/>
        <w:rPr>
          <w:rFonts w:cs="Arial"/>
          <w:i/>
          <w:szCs w:val="22"/>
        </w:rPr>
      </w:pPr>
      <w:r>
        <w:rPr>
          <w:rFonts w:cs="Arial"/>
          <w:i/>
          <w:szCs w:val="22"/>
        </w:rPr>
        <w:t>S</w:t>
      </w:r>
      <w:r w:rsidR="00480798" w:rsidRPr="00F06DC1">
        <w:rPr>
          <w:rFonts w:cs="Arial"/>
          <w:i/>
          <w:szCs w:val="22"/>
        </w:rPr>
        <w:t xml:space="preserve">ervice delivery mode options: </w:t>
      </w:r>
    </w:p>
    <w:p w:rsidR="00480798" w:rsidRPr="008F11D9" w:rsidRDefault="008F11D9" w:rsidP="00EE191A">
      <w:pPr>
        <w:numPr>
          <w:ilvl w:val="0"/>
          <w:numId w:val="38"/>
        </w:numPr>
        <w:spacing w:after="120"/>
        <w:ind w:left="425" w:hanging="425"/>
        <w:rPr>
          <w:rFonts w:cs="Arial"/>
          <w:szCs w:val="22"/>
        </w:rPr>
      </w:pPr>
      <w:r>
        <w:rPr>
          <w:rFonts w:cs="Arial"/>
          <w:szCs w:val="22"/>
        </w:rPr>
        <w:t>C</w:t>
      </w:r>
      <w:r w:rsidR="008A34DD">
        <w:rPr>
          <w:rFonts w:cs="Arial"/>
          <w:szCs w:val="22"/>
        </w:rPr>
        <w:t>entre-based</w:t>
      </w:r>
    </w:p>
    <w:p w:rsidR="00480798" w:rsidRPr="008F11D9" w:rsidRDefault="008F11D9" w:rsidP="00EE191A">
      <w:pPr>
        <w:numPr>
          <w:ilvl w:val="0"/>
          <w:numId w:val="38"/>
        </w:numPr>
        <w:spacing w:after="120"/>
        <w:ind w:left="425" w:hanging="425"/>
        <w:rPr>
          <w:rFonts w:cs="Arial"/>
          <w:szCs w:val="22"/>
        </w:rPr>
      </w:pPr>
      <w:r>
        <w:rPr>
          <w:rFonts w:cs="Arial"/>
          <w:szCs w:val="22"/>
        </w:rPr>
        <w:t>M</w:t>
      </w:r>
      <w:r w:rsidR="00480798" w:rsidRPr="008F11D9">
        <w:rPr>
          <w:rFonts w:cs="Arial"/>
          <w:szCs w:val="22"/>
        </w:rPr>
        <w:t>obile</w:t>
      </w:r>
    </w:p>
    <w:p w:rsidR="00551D6C" w:rsidRPr="00B151E9" w:rsidRDefault="00551D6C" w:rsidP="00551D6C">
      <w:pPr>
        <w:spacing w:after="0"/>
        <w:ind w:left="426"/>
      </w:pPr>
      <w:bookmarkStart w:id="130" w:name="_Toc384025812"/>
    </w:p>
    <w:p w:rsidR="00551D6C" w:rsidRPr="00F06DC1" w:rsidRDefault="00551D6C" w:rsidP="008F11D9">
      <w:pPr>
        <w:pStyle w:val="Heading2"/>
      </w:pPr>
      <w:bookmarkStart w:id="131" w:name="_Toc511030835"/>
      <w:bookmarkStart w:id="132" w:name="_Toc384025809"/>
      <w:bookmarkEnd w:id="130"/>
      <w:r w:rsidRPr="00F06DC1">
        <w:t xml:space="preserve">7.3 </w:t>
      </w:r>
      <w:r>
        <w:tab/>
      </w:r>
      <w:r>
        <w:tab/>
      </w:r>
      <w:r w:rsidRPr="00F06DC1">
        <w:t>Support — Intensive Family Support (T327)</w:t>
      </w:r>
      <w:bookmarkEnd w:id="131"/>
    </w:p>
    <w:p w:rsidR="00551D6C" w:rsidRPr="00F06DC1" w:rsidRDefault="00551D6C" w:rsidP="00551D6C">
      <w:pPr>
        <w:pStyle w:val="Heading3"/>
        <w:ind w:left="709" w:hanging="709"/>
      </w:pPr>
      <w:bookmarkStart w:id="133" w:name="_Toc511030836"/>
      <w:r w:rsidRPr="00F06DC1">
        <w:t xml:space="preserve">7.3.1 </w:t>
      </w:r>
      <w:r>
        <w:tab/>
      </w:r>
      <w:r>
        <w:tab/>
      </w:r>
      <w:r w:rsidRPr="00F06DC1">
        <w:t>Requirements — Intensive</w:t>
      </w:r>
      <w:bookmarkEnd w:id="133"/>
      <w:r w:rsidRPr="00F06DC1">
        <w:t xml:space="preserve"> </w:t>
      </w:r>
    </w:p>
    <w:p w:rsidR="00AE6E09" w:rsidRPr="00CB13C4" w:rsidRDefault="00551D6C" w:rsidP="00A71CD9">
      <w:pPr>
        <w:numPr>
          <w:ilvl w:val="0"/>
          <w:numId w:val="69"/>
        </w:numPr>
        <w:spacing w:after="120"/>
        <w:rPr>
          <w:rFonts w:cs="Arial"/>
        </w:rPr>
      </w:pPr>
      <w:r w:rsidRPr="00A71CD9">
        <w:rPr>
          <w:rFonts w:cs="Arial"/>
        </w:rPr>
        <w:t xml:space="preserve">Intensive Family Support (IFS) services are required to build the capacity of families to adequately nurture, protect and keep their children safe. </w:t>
      </w:r>
      <w:r w:rsidR="00AE6E09" w:rsidRPr="00A71CD9">
        <w:rPr>
          <w:rFonts w:cs="Arial"/>
        </w:rPr>
        <w:t>Services must align services delivery to the current version of the Intensive Family Support Model and Guidelines</w:t>
      </w:r>
      <w:r w:rsidR="00B63B40">
        <w:rPr>
          <w:rFonts w:cs="Arial"/>
        </w:rPr>
        <w:t>.</w:t>
      </w:r>
      <w:r w:rsidR="00AE6E09" w:rsidRPr="00A71CD9">
        <w:rPr>
          <w:rFonts w:cs="Arial"/>
        </w:rPr>
        <w:t xml:space="preserve"> </w:t>
      </w:r>
    </w:p>
    <w:p w:rsidR="00551D6C" w:rsidRPr="00F06DC1" w:rsidRDefault="00551D6C" w:rsidP="00EE191A">
      <w:pPr>
        <w:numPr>
          <w:ilvl w:val="0"/>
          <w:numId w:val="69"/>
        </w:numPr>
        <w:spacing w:after="0"/>
        <w:rPr>
          <w:rFonts w:cs="Arial"/>
        </w:rPr>
      </w:pPr>
      <w:r w:rsidRPr="00F06DC1">
        <w:rPr>
          <w:rFonts w:cs="Arial"/>
        </w:rPr>
        <w:t>The outcomes to be achieved are:</w:t>
      </w:r>
    </w:p>
    <w:p w:rsidR="00551D6C" w:rsidRPr="00F06DC1" w:rsidRDefault="006671BC" w:rsidP="000367C6">
      <w:pPr>
        <w:numPr>
          <w:ilvl w:val="0"/>
          <w:numId w:val="98"/>
        </w:numPr>
        <w:spacing w:after="60"/>
        <w:rPr>
          <w:rFonts w:cs="Arial"/>
        </w:rPr>
      </w:pPr>
      <w:r>
        <w:rPr>
          <w:rFonts w:cs="Arial"/>
        </w:rPr>
        <w:t>I</w:t>
      </w:r>
      <w:r w:rsidR="00551D6C" w:rsidRPr="00F06DC1">
        <w:rPr>
          <w:rFonts w:cs="Arial"/>
        </w:rPr>
        <w:t>mproved wellbeing and safety of children, young people and their families</w:t>
      </w:r>
      <w:r>
        <w:rPr>
          <w:rFonts w:cs="Arial"/>
        </w:rPr>
        <w:t>.</w:t>
      </w:r>
    </w:p>
    <w:p w:rsidR="00551D6C" w:rsidRPr="00F06DC1" w:rsidRDefault="006671BC" w:rsidP="000367C6">
      <w:pPr>
        <w:numPr>
          <w:ilvl w:val="0"/>
          <w:numId w:val="98"/>
        </w:numPr>
        <w:spacing w:after="60"/>
        <w:rPr>
          <w:rFonts w:cs="Arial"/>
        </w:rPr>
      </w:pPr>
      <w:r>
        <w:rPr>
          <w:rFonts w:cs="Arial"/>
        </w:rPr>
        <w:t>S</w:t>
      </w:r>
      <w:r w:rsidR="00551D6C" w:rsidRPr="00F06DC1">
        <w:rPr>
          <w:rFonts w:cs="Arial"/>
        </w:rPr>
        <w:t>trengthened capacity of parents to care for and protect their children</w:t>
      </w:r>
      <w:r>
        <w:rPr>
          <w:rFonts w:cs="Arial"/>
        </w:rPr>
        <w:t>.</w:t>
      </w:r>
    </w:p>
    <w:p w:rsidR="00551D6C" w:rsidRPr="00F06DC1" w:rsidRDefault="006671BC" w:rsidP="000367C6">
      <w:pPr>
        <w:numPr>
          <w:ilvl w:val="0"/>
          <w:numId w:val="98"/>
        </w:numPr>
        <w:spacing w:after="120"/>
        <w:rPr>
          <w:rFonts w:cs="Arial"/>
        </w:rPr>
      </w:pPr>
      <w:r>
        <w:rPr>
          <w:rFonts w:cs="Arial"/>
        </w:rPr>
        <w:t>F</w:t>
      </w:r>
      <w:r w:rsidR="00551D6C" w:rsidRPr="00F06DC1">
        <w:rPr>
          <w:rFonts w:cs="Arial"/>
        </w:rPr>
        <w:t>ewer children and young people entering the statutory child protection system.</w:t>
      </w:r>
    </w:p>
    <w:p w:rsidR="000510C8" w:rsidRPr="004A140B" w:rsidRDefault="000510C8" w:rsidP="000357A8">
      <w:pPr>
        <w:spacing w:after="120"/>
        <w:rPr>
          <w:i/>
        </w:rPr>
      </w:pPr>
      <w:bookmarkStart w:id="134" w:name="_Toc424195526"/>
      <w:bookmarkStart w:id="135" w:name="_Toc467571675"/>
      <w:bookmarkStart w:id="136" w:name="_Toc424195528"/>
      <w:r w:rsidRPr="004A140B">
        <w:rPr>
          <w:i/>
        </w:rPr>
        <w:t>Hours of Operation</w:t>
      </w:r>
      <w:bookmarkEnd w:id="134"/>
      <w:bookmarkEnd w:id="135"/>
    </w:p>
    <w:p w:rsidR="000510C8" w:rsidRDefault="000510C8" w:rsidP="00EE191A">
      <w:pPr>
        <w:numPr>
          <w:ilvl w:val="0"/>
          <w:numId w:val="65"/>
        </w:numPr>
        <w:spacing w:after="120"/>
        <w:ind w:left="357" w:hanging="357"/>
      </w:pPr>
      <w:r w:rsidRPr="00196006">
        <w:t>IFS services are required to operate for 52 weeks each year to receive referrals</w:t>
      </w:r>
      <w:r w:rsidR="00B63B40">
        <w:t>.</w:t>
      </w:r>
    </w:p>
    <w:p w:rsidR="00093B74" w:rsidRPr="005018C8" w:rsidRDefault="00093B74" w:rsidP="00EE191A">
      <w:pPr>
        <w:numPr>
          <w:ilvl w:val="0"/>
          <w:numId w:val="65"/>
        </w:numPr>
        <w:spacing w:after="120"/>
        <w:ind w:left="357" w:hanging="357"/>
      </w:pPr>
      <w:r w:rsidRPr="005018C8">
        <w:t xml:space="preserve">It is a requirement that the service will </w:t>
      </w:r>
      <w:r w:rsidR="005A2881" w:rsidRPr="005018C8">
        <w:t>meet the needs of families by providing flexible appointment times for</w:t>
      </w:r>
      <w:r w:rsidRPr="005018C8">
        <w:t xml:space="preserve"> families who cannot be contacted or access the service during normal business hours.</w:t>
      </w:r>
    </w:p>
    <w:p w:rsidR="00093B74" w:rsidRPr="005018C8" w:rsidRDefault="00093B74" w:rsidP="00EE191A">
      <w:pPr>
        <w:numPr>
          <w:ilvl w:val="0"/>
          <w:numId w:val="65"/>
        </w:numPr>
        <w:spacing w:after="120"/>
        <w:ind w:left="357" w:hanging="357"/>
      </w:pPr>
      <w:r w:rsidRPr="005018C8">
        <w:t>It is a requirement that the case management function, including practical in-home support, will be available to families outside core business hours including mornings, evenings and weekends as necessary to develop and/or implement elements of case plans.</w:t>
      </w:r>
    </w:p>
    <w:p w:rsidR="000510C8" w:rsidRDefault="000510C8" w:rsidP="00EE191A">
      <w:pPr>
        <w:numPr>
          <w:ilvl w:val="0"/>
          <w:numId w:val="65"/>
        </w:numPr>
        <w:spacing w:after="120"/>
        <w:ind w:left="357" w:hanging="357"/>
      </w:pPr>
      <w:r w:rsidRPr="00196006">
        <w:t xml:space="preserve">While the IFS service is not considered a crisis service, it will display flexibility and responsiveness in respect of working hours in order to maximise support interventions with families and engage family members who may be working standard hours. </w:t>
      </w:r>
    </w:p>
    <w:p w:rsidR="006C0804" w:rsidRPr="004A140B" w:rsidRDefault="006C0804" w:rsidP="000357A8">
      <w:pPr>
        <w:spacing w:after="120"/>
        <w:rPr>
          <w:i/>
        </w:rPr>
      </w:pPr>
      <w:bookmarkStart w:id="137" w:name="_Toc424195527"/>
      <w:bookmarkStart w:id="138" w:name="_Toc467571676"/>
      <w:r w:rsidRPr="004A140B">
        <w:rPr>
          <w:i/>
        </w:rPr>
        <w:t>IFS Staffing</w:t>
      </w:r>
      <w:bookmarkEnd w:id="137"/>
      <w:bookmarkEnd w:id="138"/>
      <w:r w:rsidRPr="004A140B">
        <w:rPr>
          <w:i/>
        </w:rPr>
        <w:t xml:space="preserve"> </w:t>
      </w:r>
    </w:p>
    <w:p w:rsidR="006C0804" w:rsidRDefault="006C0804" w:rsidP="00EE191A">
      <w:pPr>
        <w:numPr>
          <w:ilvl w:val="0"/>
          <w:numId w:val="66"/>
        </w:numPr>
        <w:spacing w:after="120"/>
        <w:ind w:left="357" w:hanging="357"/>
      </w:pPr>
      <w:r>
        <w:t xml:space="preserve">IFS </w:t>
      </w:r>
      <w:r w:rsidR="00BF7E65">
        <w:t>case managers</w:t>
      </w:r>
      <w:r>
        <w:t xml:space="preserve"> will hold</w:t>
      </w:r>
      <w:r w:rsidR="00BF7E65">
        <w:t xml:space="preserve"> university </w:t>
      </w:r>
      <w:r>
        <w:t xml:space="preserve">qualifications in human services or a relevant related field. Staff will be required to have demonstrated skills in engaging hard-to-reach families. The majority of families referred to the IFS will have multiple and/or complex needs that impact on their parenting, family functioning and children’s safety. </w:t>
      </w:r>
    </w:p>
    <w:p w:rsidR="006C0804" w:rsidRDefault="006C0804" w:rsidP="00EE191A">
      <w:pPr>
        <w:numPr>
          <w:ilvl w:val="0"/>
          <w:numId w:val="66"/>
        </w:numPr>
        <w:spacing w:after="120"/>
        <w:ind w:left="357" w:hanging="357"/>
        <w:rPr>
          <w:rFonts w:cs="Arial"/>
          <w:szCs w:val="20"/>
        </w:rPr>
      </w:pPr>
      <w:r>
        <w:rPr>
          <w:rFonts w:cs="Arial"/>
          <w:szCs w:val="20"/>
        </w:rPr>
        <w:t xml:space="preserve">A multidisciplinary professional team within the service will assist the family as appropriate to meet their case plan goals. In addition to family support case workers, specialist staff will provide expert advice to lead case managers and/or direct support to clients. Specialist workers will also collaborate with external service providers within their own field of expertise to develop and maintain effective pathways for IFS clients to access those services as part of their case plan. Specialist workers will have a broader role in policy and program development and building the capability of the IFS in their area of expertise. </w:t>
      </w:r>
    </w:p>
    <w:p w:rsidR="00FE01E0" w:rsidRDefault="006C0804" w:rsidP="00EE191A">
      <w:pPr>
        <w:numPr>
          <w:ilvl w:val="0"/>
          <w:numId w:val="66"/>
        </w:numPr>
        <w:spacing w:after="120"/>
        <w:ind w:left="357" w:hanging="357"/>
      </w:pPr>
      <w:bookmarkStart w:id="139" w:name="_Toc467508692"/>
      <w:bookmarkStart w:id="140" w:name="_Toc467571677"/>
      <w:r>
        <w:t xml:space="preserve">The department understands that in some circumstances such as in remote parts of Queensland recruitment of staff with appropriate skills and experience can be difficult and a mix of qualifications, </w:t>
      </w:r>
      <w:r w:rsidR="00BF7E65">
        <w:t xml:space="preserve">cultural connections and knowledge of the local </w:t>
      </w:r>
      <w:r w:rsidR="005A2881">
        <w:t>area, skills</w:t>
      </w:r>
      <w:r>
        <w:t xml:space="preserve"> and life experience may be reflected in the team. Organisations are expected to support all staff, including specialists, to successfully meet the requirements of their role through internal and external training, professional supervision and encouragement to attain appropriate professional qualifications.</w:t>
      </w:r>
      <w:bookmarkEnd w:id="139"/>
      <w:bookmarkEnd w:id="140"/>
      <w:r>
        <w:t xml:space="preserve">  </w:t>
      </w:r>
    </w:p>
    <w:p w:rsidR="00EE63D5" w:rsidRPr="00196006" w:rsidRDefault="00EE63D5" w:rsidP="000357A8">
      <w:pPr>
        <w:spacing w:after="120"/>
        <w:rPr>
          <w:rFonts w:cs="Arial"/>
          <w:bCs/>
          <w:i/>
          <w:iCs/>
          <w:szCs w:val="20"/>
          <w:lang w:val="x-none" w:eastAsia="x-none"/>
        </w:rPr>
      </w:pPr>
      <w:bookmarkStart w:id="141" w:name="_Toc467508693"/>
      <w:bookmarkStart w:id="142" w:name="_Toc467571678"/>
      <w:r w:rsidRPr="00196006">
        <w:rPr>
          <w:rFonts w:cs="Arial"/>
          <w:bCs/>
          <w:i/>
          <w:iCs/>
          <w:szCs w:val="20"/>
          <w:lang w:val="x-none" w:eastAsia="x-none"/>
        </w:rPr>
        <w:t>Specialist Domestic and Family Violence Professional</w:t>
      </w:r>
      <w:bookmarkEnd w:id="136"/>
      <w:bookmarkEnd w:id="141"/>
      <w:bookmarkEnd w:id="142"/>
      <w:r w:rsidRPr="00196006">
        <w:rPr>
          <w:rFonts w:cs="Arial"/>
          <w:bCs/>
          <w:i/>
          <w:iCs/>
          <w:szCs w:val="20"/>
          <w:lang w:val="x-none" w:eastAsia="x-none"/>
        </w:rPr>
        <w:t xml:space="preserve"> </w:t>
      </w:r>
    </w:p>
    <w:p w:rsidR="00093F13" w:rsidRDefault="00EE63D5" w:rsidP="00EE191A">
      <w:pPr>
        <w:numPr>
          <w:ilvl w:val="0"/>
          <w:numId w:val="67"/>
        </w:numPr>
        <w:spacing w:after="120"/>
        <w:ind w:left="357" w:hanging="357"/>
        <w:rPr>
          <w:rFonts w:cs="Arial"/>
          <w:szCs w:val="20"/>
        </w:rPr>
      </w:pPr>
      <w:r w:rsidRPr="00196006">
        <w:rPr>
          <w:rFonts w:cs="Arial"/>
          <w:szCs w:val="20"/>
        </w:rPr>
        <w:t xml:space="preserve">An experienced worker with specialist knowledge and skills in the area of domestic and family violence has been identified as a critical inclusion in the IFS team. This is in recognition of the high proportion of vulnerable families who are affected by domestic and family violence; the high level of risk that domestic and family violence poses to the safety of children, young people and their families; and the specialist skills required to identify domestic and family violence, engage with affected families, and develop appropriate service responses. </w:t>
      </w:r>
    </w:p>
    <w:p w:rsidR="003D1341" w:rsidRPr="00196006" w:rsidRDefault="003D1341" w:rsidP="00EE191A">
      <w:pPr>
        <w:numPr>
          <w:ilvl w:val="0"/>
          <w:numId w:val="67"/>
        </w:numPr>
        <w:spacing w:after="0"/>
        <w:jc w:val="both"/>
        <w:rPr>
          <w:rFonts w:cs="Arial"/>
          <w:szCs w:val="20"/>
        </w:rPr>
      </w:pPr>
      <w:r w:rsidRPr="00196006">
        <w:rPr>
          <w:rFonts w:cs="Arial"/>
          <w:szCs w:val="20"/>
        </w:rPr>
        <w:t>The role is designed to:</w:t>
      </w:r>
    </w:p>
    <w:p w:rsidR="003D1341" w:rsidRPr="00196006" w:rsidRDefault="003D1341" w:rsidP="00C525F5">
      <w:pPr>
        <w:numPr>
          <w:ilvl w:val="0"/>
          <w:numId w:val="92"/>
        </w:numPr>
        <w:spacing w:after="0"/>
        <w:jc w:val="both"/>
        <w:rPr>
          <w:rFonts w:cs="Arial"/>
          <w:szCs w:val="20"/>
        </w:rPr>
      </w:pPr>
      <w:r w:rsidRPr="00196006">
        <w:rPr>
          <w:rFonts w:cs="Arial"/>
          <w:szCs w:val="20"/>
        </w:rPr>
        <w:t xml:space="preserve">provide specialist advice especially during case discussions </w:t>
      </w:r>
    </w:p>
    <w:p w:rsidR="003D1341" w:rsidRPr="00196006" w:rsidRDefault="003D1341" w:rsidP="00C525F5">
      <w:pPr>
        <w:numPr>
          <w:ilvl w:val="0"/>
          <w:numId w:val="92"/>
        </w:numPr>
        <w:spacing w:after="0"/>
        <w:jc w:val="both"/>
        <w:rPr>
          <w:rFonts w:cs="Arial"/>
          <w:szCs w:val="20"/>
        </w:rPr>
      </w:pPr>
      <w:r w:rsidRPr="00196006">
        <w:rPr>
          <w:rFonts w:cs="Arial"/>
          <w:szCs w:val="20"/>
        </w:rPr>
        <w:t xml:space="preserve">assist co-workers to screen for domestic and family violence; and </w:t>
      </w:r>
    </w:p>
    <w:p w:rsidR="003D1341" w:rsidRDefault="003D1341" w:rsidP="00C525F5">
      <w:pPr>
        <w:numPr>
          <w:ilvl w:val="0"/>
          <w:numId w:val="92"/>
        </w:numPr>
        <w:spacing w:after="0"/>
        <w:jc w:val="both"/>
        <w:rPr>
          <w:rFonts w:cs="Arial"/>
          <w:szCs w:val="20"/>
        </w:rPr>
      </w:pPr>
      <w:r w:rsidRPr="00196006">
        <w:rPr>
          <w:rFonts w:cs="Arial"/>
          <w:szCs w:val="20"/>
        </w:rPr>
        <w:t xml:space="preserve">undertake risk assessments where domestic and family violence is identified. </w:t>
      </w:r>
    </w:p>
    <w:p w:rsidR="000357A8" w:rsidRPr="00196006" w:rsidRDefault="000357A8" w:rsidP="001B2ED5">
      <w:pPr>
        <w:spacing w:after="0"/>
        <w:jc w:val="both"/>
        <w:rPr>
          <w:rFonts w:cs="Arial"/>
          <w:szCs w:val="20"/>
        </w:rPr>
      </w:pPr>
    </w:p>
    <w:p w:rsidR="003D1341" w:rsidRPr="00196006" w:rsidRDefault="003D1341" w:rsidP="00EE191A">
      <w:pPr>
        <w:numPr>
          <w:ilvl w:val="0"/>
          <w:numId w:val="67"/>
        </w:numPr>
        <w:spacing w:after="0"/>
        <w:jc w:val="both"/>
        <w:rPr>
          <w:rFonts w:cs="Arial"/>
          <w:szCs w:val="20"/>
        </w:rPr>
      </w:pPr>
      <w:r w:rsidRPr="00196006">
        <w:rPr>
          <w:rFonts w:cs="Arial"/>
          <w:szCs w:val="20"/>
        </w:rPr>
        <w:t>This worker will:</w:t>
      </w:r>
    </w:p>
    <w:p w:rsidR="003D1341" w:rsidRPr="00196006" w:rsidRDefault="003D1341" w:rsidP="00C525F5">
      <w:pPr>
        <w:numPr>
          <w:ilvl w:val="0"/>
          <w:numId w:val="93"/>
        </w:numPr>
        <w:spacing w:after="0"/>
        <w:jc w:val="both"/>
        <w:rPr>
          <w:rFonts w:cs="Arial"/>
          <w:szCs w:val="20"/>
        </w:rPr>
      </w:pPr>
      <w:r w:rsidRPr="00196006">
        <w:rPr>
          <w:rFonts w:cs="Arial"/>
          <w:szCs w:val="20"/>
        </w:rPr>
        <w:t>provide case managers with advice and support with engagement strategies for families affected by domestic and family violence, including strategies to assess, monitor and minimise risk to family members and workers</w:t>
      </w:r>
    </w:p>
    <w:p w:rsidR="003D1341" w:rsidRPr="00196006" w:rsidRDefault="003D1341" w:rsidP="00C525F5">
      <w:pPr>
        <w:numPr>
          <w:ilvl w:val="0"/>
          <w:numId w:val="93"/>
        </w:numPr>
        <w:spacing w:after="0"/>
        <w:jc w:val="both"/>
        <w:rPr>
          <w:rFonts w:cs="Arial"/>
          <w:szCs w:val="20"/>
        </w:rPr>
      </w:pPr>
      <w:r w:rsidRPr="00196006">
        <w:rPr>
          <w:rFonts w:cs="Arial"/>
          <w:szCs w:val="20"/>
        </w:rPr>
        <w:t xml:space="preserve">participate in client home visits where appropriate; and  </w:t>
      </w:r>
    </w:p>
    <w:p w:rsidR="003D1341" w:rsidRDefault="003D1341" w:rsidP="00C525F5">
      <w:pPr>
        <w:numPr>
          <w:ilvl w:val="0"/>
          <w:numId w:val="93"/>
        </w:numPr>
        <w:spacing w:after="0"/>
        <w:jc w:val="both"/>
        <w:rPr>
          <w:rFonts w:cs="Arial"/>
          <w:szCs w:val="20"/>
        </w:rPr>
      </w:pPr>
      <w:r w:rsidRPr="00196006">
        <w:rPr>
          <w:rFonts w:cs="Arial"/>
          <w:szCs w:val="20"/>
        </w:rPr>
        <w:t xml:space="preserve">support or work with case managers to engage all family members who require a service response, including fathers, and working with the whole family where it is safe to do so. </w:t>
      </w:r>
    </w:p>
    <w:p w:rsidR="006C0804" w:rsidRDefault="006C0804" w:rsidP="006F0DAF">
      <w:pPr>
        <w:spacing w:after="0"/>
        <w:jc w:val="both"/>
        <w:rPr>
          <w:rFonts w:cs="Arial"/>
          <w:szCs w:val="20"/>
        </w:rPr>
      </w:pPr>
    </w:p>
    <w:p w:rsidR="000357A8" w:rsidRDefault="006C0804" w:rsidP="00EE191A">
      <w:pPr>
        <w:numPr>
          <w:ilvl w:val="0"/>
          <w:numId w:val="32"/>
        </w:numPr>
        <w:spacing w:after="120"/>
        <w:ind w:left="357" w:hanging="357"/>
        <w:rPr>
          <w:rFonts w:cs="Arial"/>
          <w:szCs w:val="20"/>
        </w:rPr>
      </w:pPr>
      <w:r>
        <w:rPr>
          <w:rFonts w:cs="Arial"/>
          <w:szCs w:val="20"/>
        </w:rPr>
        <w:t xml:space="preserve">The role will include a level of direct client-related work as appropriate including counselling, risk management and safety. Where referrals to specialist domestic and family violence prevention and support services are identified as part of the case plan, this worker can assist family members to effectively engage with the appropriate service and continue to inform risk management strategies. In some cases joint work with the specialist service and the IFS worker may be the best approach for the family.   </w:t>
      </w:r>
    </w:p>
    <w:p w:rsidR="005A2881" w:rsidRPr="000357A8" w:rsidRDefault="006C0804" w:rsidP="00EE191A">
      <w:pPr>
        <w:numPr>
          <w:ilvl w:val="0"/>
          <w:numId w:val="32"/>
        </w:numPr>
        <w:spacing w:after="120"/>
        <w:ind w:left="357" w:hanging="357"/>
        <w:rPr>
          <w:rFonts w:cs="Arial"/>
          <w:szCs w:val="20"/>
        </w:rPr>
      </w:pPr>
      <w:r w:rsidRPr="000357A8">
        <w:rPr>
          <w:rFonts w:cs="Arial"/>
          <w:szCs w:val="20"/>
        </w:rPr>
        <w:t xml:space="preserve">There is potential for this role to be seconded from a specialist domestic and family violence service providing information protocols are adhered to. </w:t>
      </w:r>
    </w:p>
    <w:p w:rsidR="006C0804" w:rsidRDefault="006C0804" w:rsidP="000357A8">
      <w:pPr>
        <w:spacing w:after="120"/>
        <w:rPr>
          <w:rFonts w:cs="Arial"/>
          <w:i/>
          <w:szCs w:val="20"/>
        </w:rPr>
      </w:pPr>
      <w:r>
        <w:rPr>
          <w:rFonts w:cs="Arial"/>
          <w:i/>
          <w:szCs w:val="20"/>
        </w:rPr>
        <w:t xml:space="preserve">Diversity and Culturally Respectful Practices </w:t>
      </w:r>
    </w:p>
    <w:p w:rsidR="00FE01E0" w:rsidRPr="00FF0DEF" w:rsidRDefault="00FE01E0" w:rsidP="00EE191A">
      <w:pPr>
        <w:numPr>
          <w:ilvl w:val="0"/>
          <w:numId w:val="68"/>
        </w:numPr>
        <w:spacing w:after="120"/>
        <w:ind w:left="357" w:hanging="357"/>
        <w:rPr>
          <w:rFonts w:cs="Arial"/>
          <w:szCs w:val="20"/>
        </w:rPr>
      </w:pPr>
      <w:r w:rsidRPr="00FF0DEF">
        <w:rPr>
          <w:rFonts w:cs="Arial"/>
          <w:szCs w:val="20"/>
        </w:rPr>
        <w:t>The IFS should aim to recruit a diverse team that reflects the cultures within the local catchment and a mix of male and female team members to maximise long term engagement and effective relationship building between families and the service.</w:t>
      </w:r>
    </w:p>
    <w:p w:rsidR="006C0804" w:rsidRDefault="006C0804" w:rsidP="00EE191A">
      <w:pPr>
        <w:numPr>
          <w:ilvl w:val="0"/>
          <w:numId w:val="68"/>
        </w:numPr>
        <w:spacing w:after="120"/>
        <w:ind w:left="357" w:hanging="357"/>
        <w:rPr>
          <w:rFonts w:cs="Arial"/>
          <w:szCs w:val="20"/>
        </w:rPr>
      </w:pPr>
      <w:r>
        <w:rPr>
          <w:rFonts w:cs="Arial"/>
          <w:szCs w:val="20"/>
        </w:rPr>
        <w:t xml:space="preserve">If the IFS is not being delivered by an Indigenous organisation, in recognition of the over-representation of Aboriginal and Torres Strait Islander children in out-of-home care and a commitment to support families to safely care of their children at home, the IFS is expected to recruit wherever possible workers who identify as Aboriginal or Torres Strait Islander. The service is required to develop effective links with local Aboriginal and Torres Strait Islander organisations and community representatives and to ensure that culturally respectful practice is a core component of staff development and training. </w:t>
      </w:r>
    </w:p>
    <w:p w:rsidR="006C0804" w:rsidRDefault="006C0804" w:rsidP="00EE191A">
      <w:pPr>
        <w:numPr>
          <w:ilvl w:val="0"/>
          <w:numId w:val="68"/>
        </w:numPr>
        <w:spacing w:after="120"/>
        <w:ind w:left="357" w:hanging="357"/>
        <w:jc w:val="both"/>
        <w:rPr>
          <w:rFonts w:cs="Arial"/>
          <w:szCs w:val="20"/>
        </w:rPr>
      </w:pPr>
      <w:r>
        <w:rPr>
          <w:rFonts w:cs="Arial"/>
          <w:szCs w:val="20"/>
        </w:rPr>
        <w:t xml:space="preserve">In addition, an IFS service is required to be capable of responding in a culturally sensitive way to families from Cultural and Linguistically Diverse (CALD) backgrounds. </w:t>
      </w:r>
      <w:r>
        <w:rPr>
          <w:rFonts w:cs="Arial"/>
          <w:iCs/>
          <w:szCs w:val="20"/>
        </w:rPr>
        <w:t xml:space="preserve">Families from culturally and linguistically diverse backgrounds require services to be responsive to their specific needs. Services need to demonstrate their willingness and capacity to work with people from diverse backgrounds by developing specific strategies including linking with local multicultural organisations and engaging interpreter services. </w:t>
      </w:r>
    </w:p>
    <w:p w:rsidR="00C704DA" w:rsidRPr="00EB6EBA" w:rsidRDefault="00C704DA" w:rsidP="0004002A">
      <w:pPr>
        <w:keepNext/>
        <w:keepLines/>
        <w:spacing w:after="120"/>
        <w:ind w:left="425" w:hanging="425"/>
        <w:rPr>
          <w:rFonts w:eastAsia="Calibri" w:cs="Arial"/>
          <w:i/>
          <w:szCs w:val="22"/>
          <w:lang w:eastAsia="en-US"/>
        </w:rPr>
      </w:pPr>
      <w:r w:rsidRPr="00EB6EBA">
        <w:rPr>
          <w:rFonts w:eastAsia="Calibri" w:cs="Arial"/>
          <w:i/>
          <w:szCs w:val="22"/>
          <w:lang w:eastAsia="en-US"/>
        </w:rPr>
        <w:t>Practice framework and tools</w:t>
      </w:r>
    </w:p>
    <w:p w:rsidR="000357A8" w:rsidRDefault="00C704DA" w:rsidP="00373B33">
      <w:pPr>
        <w:keepLines/>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Under the Child and Family Reform Program, the department </w:t>
      </w:r>
      <w:r w:rsidR="00951A92">
        <w:rPr>
          <w:rFonts w:eastAsia="Calibri" w:cs="Arial"/>
          <w:szCs w:val="22"/>
          <w:lang w:eastAsia="en-US"/>
        </w:rPr>
        <w:t>has</w:t>
      </w:r>
      <w:r w:rsidR="00DB2D73">
        <w:rPr>
          <w:rFonts w:eastAsia="Calibri" w:cs="Arial"/>
          <w:szCs w:val="22"/>
          <w:lang w:eastAsia="en-US"/>
        </w:rPr>
        <w:t xml:space="preserve"> </w:t>
      </w:r>
      <w:r w:rsidRPr="00EB6EBA">
        <w:rPr>
          <w:rFonts w:eastAsia="Calibri" w:cs="Arial"/>
          <w:szCs w:val="22"/>
          <w:lang w:eastAsia="en-US"/>
        </w:rPr>
        <w:t>implement</w:t>
      </w:r>
      <w:r w:rsidR="00951A92">
        <w:rPr>
          <w:rFonts w:eastAsia="Calibri" w:cs="Arial"/>
          <w:szCs w:val="22"/>
          <w:lang w:eastAsia="en-US"/>
        </w:rPr>
        <w:t>ed</w:t>
      </w:r>
      <w:r w:rsidRPr="00EB6EBA">
        <w:rPr>
          <w:rFonts w:eastAsia="Calibri" w:cs="Arial"/>
          <w:szCs w:val="22"/>
          <w:lang w:eastAsia="en-US"/>
        </w:rPr>
        <w:t xml:space="preserve"> a new child protection practice framework</w:t>
      </w:r>
      <w:r w:rsidR="000C4C41">
        <w:rPr>
          <w:rFonts w:eastAsia="Calibri" w:cs="Arial"/>
          <w:szCs w:val="22"/>
          <w:lang w:eastAsia="en-US"/>
        </w:rPr>
        <w:t xml:space="preserve"> </w:t>
      </w:r>
      <w:r w:rsidRPr="00EB6EBA">
        <w:rPr>
          <w:rFonts w:eastAsia="Calibri" w:cs="Arial"/>
          <w:szCs w:val="22"/>
          <w:lang w:eastAsia="en-US"/>
        </w:rPr>
        <w:t xml:space="preserve">to develop a shared practice approach across </w:t>
      </w:r>
      <w:r w:rsidR="003E11EE">
        <w:rPr>
          <w:rFonts w:eastAsia="Calibri" w:cs="Arial"/>
          <w:szCs w:val="22"/>
          <w:lang w:eastAsia="en-US"/>
        </w:rPr>
        <w:t xml:space="preserve">IFS </w:t>
      </w:r>
      <w:r w:rsidRPr="00EB6EBA">
        <w:rPr>
          <w:rFonts w:eastAsia="Calibri" w:cs="Arial"/>
          <w:szCs w:val="22"/>
          <w:lang w:eastAsia="en-US"/>
        </w:rPr>
        <w:t>services and Child Safety Services</w:t>
      </w:r>
      <w:r w:rsidR="000C4C41">
        <w:rPr>
          <w:rFonts w:eastAsia="Calibri" w:cs="Arial"/>
          <w:szCs w:val="22"/>
          <w:lang w:eastAsia="en-US"/>
        </w:rPr>
        <w:t>.</w:t>
      </w:r>
      <w:r w:rsidRPr="00EB6EBA">
        <w:rPr>
          <w:rFonts w:eastAsia="Calibri" w:cs="Arial"/>
          <w:szCs w:val="22"/>
          <w:lang w:eastAsia="en-US"/>
        </w:rPr>
        <w:t xml:space="preserve"> </w:t>
      </w:r>
      <w:r w:rsidR="0031712A">
        <w:rPr>
          <w:rFonts w:eastAsia="Calibri" w:cs="Arial"/>
          <w:szCs w:val="22"/>
          <w:lang w:eastAsia="en-US"/>
        </w:rPr>
        <w:t>The framework outlines the values, principles, knowledge and skills that underpin effective and respectful work with children, young people and their families</w:t>
      </w:r>
      <w:r w:rsidR="005F46B1">
        <w:rPr>
          <w:rFonts w:eastAsia="Calibri" w:cs="Arial"/>
          <w:szCs w:val="22"/>
          <w:lang w:eastAsia="en-US"/>
        </w:rPr>
        <w:t xml:space="preserve"> to strengthen practice when families transition between sectors</w:t>
      </w:r>
      <w:r w:rsidR="0031712A">
        <w:rPr>
          <w:rFonts w:eastAsia="Calibri" w:cs="Arial"/>
          <w:szCs w:val="22"/>
          <w:lang w:eastAsia="en-US"/>
        </w:rPr>
        <w:t xml:space="preserve">.    </w:t>
      </w:r>
    </w:p>
    <w:p w:rsidR="000357A8" w:rsidRDefault="00C704DA" w:rsidP="00373B33">
      <w:pPr>
        <w:keepLines/>
        <w:numPr>
          <w:ilvl w:val="0"/>
          <w:numId w:val="23"/>
        </w:numPr>
        <w:spacing w:after="120"/>
        <w:ind w:left="425" w:hanging="425"/>
        <w:contextualSpacing/>
        <w:rPr>
          <w:rFonts w:eastAsia="Calibri" w:cs="Arial"/>
          <w:szCs w:val="22"/>
          <w:lang w:eastAsia="en-US"/>
        </w:rPr>
      </w:pPr>
      <w:r w:rsidRPr="000357A8">
        <w:rPr>
          <w:rFonts w:eastAsia="Calibri" w:cs="Arial"/>
          <w:szCs w:val="22"/>
          <w:lang w:eastAsia="en-US"/>
        </w:rPr>
        <w:t>Alongside the new practice framework, common assessment tools</w:t>
      </w:r>
      <w:r w:rsidR="002F1516">
        <w:rPr>
          <w:rFonts w:eastAsia="Calibri" w:cs="Arial"/>
          <w:szCs w:val="22"/>
          <w:lang w:eastAsia="en-US"/>
        </w:rPr>
        <w:t xml:space="preserve"> </w:t>
      </w:r>
      <w:r w:rsidR="005F46B1">
        <w:rPr>
          <w:rFonts w:eastAsia="Calibri" w:cs="Arial"/>
          <w:szCs w:val="22"/>
          <w:lang w:eastAsia="en-US"/>
        </w:rPr>
        <w:t>are</w:t>
      </w:r>
      <w:r w:rsidR="005F46B1" w:rsidRPr="000357A8">
        <w:rPr>
          <w:rFonts w:eastAsia="Calibri" w:cs="Arial"/>
          <w:szCs w:val="22"/>
          <w:lang w:eastAsia="en-US"/>
        </w:rPr>
        <w:t xml:space="preserve"> </w:t>
      </w:r>
      <w:r w:rsidRPr="000357A8">
        <w:rPr>
          <w:rFonts w:eastAsia="Calibri" w:cs="Arial"/>
          <w:szCs w:val="22"/>
          <w:lang w:eastAsia="en-US"/>
        </w:rPr>
        <w:t xml:space="preserve">provided by the department </w:t>
      </w:r>
      <w:r w:rsidR="003E11EE" w:rsidRPr="000357A8">
        <w:rPr>
          <w:rFonts w:eastAsia="Calibri" w:cs="Arial"/>
          <w:szCs w:val="22"/>
          <w:lang w:eastAsia="en-US"/>
        </w:rPr>
        <w:t xml:space="preserve">in order </w:t>
      </w:r>
      <w:r w:rsidRPr="000357A8">
        <w:rPr>
          <w:rFonts w:eastAsia="Calibri" w:cs="Arial"/>
          <w:szCs w:val="22"/>
          <w:lang w:eastAsia="en-US"/>
        </w:rPr>
        <w:t>to develop a shared understanding and con</w:t>
      </w:r>
      <w:r w:rsidR="003E11EE" w:rsidRPr="000357A8">
        <w:rPr>
          <w:rFonts w:eastAsia="Calibri" w:cs="Arial"/>
          <w:szCs w:val="22"/>
          <w:lang w:eastAsia="en-US"/>
        </w:rPr>
        <w:t xml:space="preserve">sistent practice across all </w:t>
      </w:r>
      <w:r w:rsidR="005F46B1">
        <w:rPr>
          <w:rFonts w:eastAsia="Calibri" w:cs="Arial"/>
          <w:szCs w:val="22"/>
          <w:lang w:eastAsia="en-US"/>
        </w:rPr>
        <w:t xml:space="preserve">FaCC and </w:t>
      </w:r>
      <w:r w:rsidR="003E11EE" w:rsidRPr="000357A8">
        <w:rPr>
          <w:rFonts w:eastAsia="Calibri" w:cs="Arial"/>
          <w:szCs w:val="22"/>
          <w:lang w:eastAsia="en-US"/>
        </w:rPr>
        <w:t>IFS</w:t>
      </w:r>
      <w:r w:rsidR="00C16F62" w:rsidRPr="000357A8">
        <w:rPr>
          <w:rFonts w:eastAsia="Calibri" w:cs="Arial"/>
          <w:szCs w:val="22"/>
          <w:lang w:eastAsia="en-US"/>
        </w:rPr>
        <w:t xml:space="preserve"> services.</w:t>
      </w:r>
      <w:r w:rsidR="00382E9F">
        <w:rPr>
          <w:rFonts w:eastAsia="Calibri" w:cs="Arial"/>
          <w:szCs w:val="22"/>
          <w:lang w:eastAsia="en-US"/>
        </w:rPr>
        <w:t xml:space="preserve"> These tools</w:t>
      </w:r>
      <w:r w:rsidR="005F46B1">
        <w:rPr>
          <w:rFonts w:eastAsia="Calibri" w:cs="Arial"/>
          <w:szCs w:val="22"/>
          <w:lang w:eastAsia="en-US"/>
        </w:rPr>
        <w:t xml:space="preserve">, the Common Assessment and Planning (CAP) framework and Structured Decision Making Tools (Safety Assessment, Family Risk Assessment and Family Risk Re-evaluation) </w:t>
      </w:r>
      <w:r w:rsidR="00382E9F">
        <w:rPr>
          <w:rFonts w:eastAsia="Calibri" w:cs="Arial"/>
          <w:szCs w:val="22"/>
          <w:lang w:eastAsia="en-US"/>
        </w:rPr>
        <w:t xml:space="preserve">are available to IFS staff on the secure section of the Family and Child Connect website. </w:t>
      </w:r>
    </w:p>
    <w:p w:rsidR="006C0804" w:rsidRPr="000357A8" w:rsidRDefault="006C0804" w:rsidP="000357A8">
      <w:pPr>
        <w:keepNext/>
        <w:keepLines/>
        <w:spacing w:after="120"/>
        <w:ind w:left="425"/>
        <w:contextualSpacing/>
        <w:rPr>
          <w:rFonts w:eastAsia="Calibri" w:cs="Arial"/>
          <w:szCs w:val="22"/>
          <w:lang w:eastAsia="en-US"/>
        </w:rPr>
      </w:pPr>
      <w:r w:rsidRPr="000357A8">
        <w:rPr>
          <w:rFonts w:eastAsia="Calibri" w:cs="Arial"/>
          <w:szCs w:val="22"/>
          <w:lang w:eastAsia="en-US"/>
        </w:rPr>
        <w:t xml:space="preserve"> </w:t>
      </w:r>
    </w:p>
    <w:p w:rsidR="006C0804" w:rsidRDefault="006C0804" w:rsidP="000357A8">
      <w:pPr>
        <w:spacing w:after="120"/>
        <w:rPr>
          <w:rFonts w:cs="Arial"/>
          <w:iCs/>
          <w:szCs w:val="20"/>
        </w:rPr>
      </w:pPr>
      <w:r>
        <w:rPr>
          <w:rFonts w:cs="Arial"/>
          <w:bCs/>
          <w:i/>
          <w:iCs/>
          <w:szCs w:val="20"/>
          <w:lang w:val="x-none" w:eastAsia="x-none"/>
        </w:rPr>
        <w:t>Child Protection Notifications and Interventions</w:t>
      </w:r>
    </w:p>
    <w:p w:rsidR="006C0804" w:rsidRDefault="006C0804" w:rsidP="00EE191A">
      <w:pPr>
        <w:keepNext/>
        <w:keepLines/>
        <w:numPr>
          <w:ilvl w:val="1"/>
          <w:numId w:val="46"/>
        </w:numPr>
        <w:spacing w:after="120"/>
        <w:ind w:left="357" w:hanging="357"/>
        <w:rPr>
          <w:rFonts w:eastAsia="Calibri" w:cs="Arial"/>
          <w:szCs w:val="20"/>
          <w:lang w:val="en-US"/>
        </w:rPr>
      </w:pPr>
      <w:r>
        <w:rPr>
          <w:rFonts w:eastAsia="Calibri" w:cs="Arial"/>
          <w:szCs w:val="20"/>
          <w:lang w:val="en-US"/>
        </w:rPr>
        <w:t>Once an Intensive Family Support service is in receipt of a referral, an Intensive Family Support staff member can seek a case consultation with the Principal Child Protection Practitioner. The Principal Child Protection Practitioner will provide advice and information in relation to specific cases with a focus on:</w:t>
      </w:r>
    </w:p>
    <w:p w:rsidR="006C0804" w:rsidRPr="00C525F5" w:rsidRDefault="006C0804" w:rsidP="00C525F5">
      <w:pPr>
        <w:numPr>
          <w:ilvl w:val="0"/>
          <w:numId w:val="92"/>
        </w:numPr>
        <w:spacing w:after="0"/>
        <w:jc w:val="both"/>
        <w:rPr>
          <w:rFonts w:cs="Arial"/>
          <w:szCs w:val="20"/>
        </w:rPr>
      </w:pPr>
      <w:r w:rsidRPr="00C525F5">
        <w:rPr>
          <w:rFonts w:cs="Arial"/>
          <w:szCs w:val="20"/>
        </w:rPr>
        <w:t>the suitability of the referral to Family and Child Connect or Intensive Family Support service</w:t>
      </w:r>
    </w:p>
    <w:p w:rsidR="006C0804" w:rsidRPr="00C525F5" w:rsidRDefault="006C0804" w:rsidP="00C525F5">
      <w:pPr>
        <w:numPr>
          <w:ilvl w:val="0"/>
          <w:numId w:val="92"/>
        </w:numPr>
        <w:spacing w:after="0"/>
        <w:jc w:val="both"/>
        <w:rPr>
          <w:rFonts w:cs="Arial"/>
          <w:szCs w:val="20"/>
        </w:rPr>
      </w:pPr>
      <w:r w:rsidRPr="00C525F5">
        <w:rPr>
          <w:rFonts w:cs="Arial"/>
          <w:szCs w:val="20"/>
        </w:rPr>
        <w:t>whether the matter provides information indicating a child may be in need of protection and  therefore requires a report to Child Safety</w:t>
      </w:r>
    </w:p>
    <w:p w:rsidR="006C0804" w:rsidRPr="00C525F5" w:rsidRDefault="006C0804" w:rsidP="00C525F5">
      <w:pPr>
        <w:numPr>
          <w:ilvl w:val="0"/>
          <w:numId w:val="92"/>
        </w:numPr>
        <w:spacing w:after="0"/>
        <w:jc w:val="both"/>
        <w:rPr>
          <w:rFonts w:cs="Arial"/>
          <w:szCs w:val="20"/>
        </w:rPr>
      </w:pPr>
      <w:r w:rsidRPr="00C525F5">
        <w:rPr>
          <w:rFonts w:cs="Arial"/>
          <w:szCs w:val="20"/>
        </w:rPr>
        <w:t>assist with the identification and prioritisation of needs for a child and family</w:t>
      </w:r>
    </w:p>
    <w:p w:rsidR="006C0804" w:rsidRPr="00C525F5" w:rsidRDefault="006C0804" w:rsidP="00C525F5">
      <w:pPr>
        <w:numPr>
          <w:ilvl w:val="0"/>
          <w:numId w:val="92"/>
        </w:numPr>
        <w:spacing w:after="0"/>
        <w:jc w:val="both"/>
        <w:rPr>
          <w:rFonts w:cs="Arial"/>
          <w:szCs w:val="20"/>
        </w:rPr>
      </w:pPr>
      <w:r w:rsidRPr="00C525F5">
        <w:rPr>
          <w:rFonts w:cs="Arial"/>
          <w:szCs w:val="20"/>
        </w:rPr>
        <w:t>assist in safety planning and assessments</w:t>
      </w:r>
    </w:p>
    <w:p w:rsidR="00DC6F22" w:rsidRPr="00A81D10" w:rsidRDefault="006C0804" w:rsidP="00A81D10">
      <w:pPr>
        <w:numPr>
          <w:ilvl w:val="0"/>
          <w:numId w:val="92"/>
        </w:numPr>
        <w:spacing w:after="0"/>
        <w:jc w:val="both"/>
        <w:rPr>
          <w:rFonts w:cs="Arial"/>
          <w:szCs w:val="20"/>
        </w:rPr>
      </w:pPr>
      <w:r w:rsidRPr="00C525F5">
        <w:rPr>
          <w:rFonts w:cs="Arial"/>
          <w:szCs w:val="20"/>
        </w:rPr>
        <w:t>assist in developing engagement strategies when working with a difficult or resistant family</w:t>
      </w:r>
      <w:r w:rsidR="00A81D10">
        <w:rPr>
          <w:rFonts w:cs="Arial"/>
          <w:szCs w:val="20"/>
        </w:rPr>
        <w:t xml:space="preserve"> </w:t>
      </w:r>
      <w:r w:rsidRPr="00A81D10">
        <w:rPr>
          <w:rFonts w:cs="Arial"/>
          <w:szCs w:val="20"/>
        </w:rPr>
        <w:t>undertaking a risk assessment.</w:t>
      </w:r>
    </w:p>
    <w:p w:rsidR="00DC6F22" w:rsidRPr="00A81D10" w:rsidRDefault="00DC6F22" w:rsidP="00A81D10">
      <w:pPr>
        <w:spacing w:after="0"/>
        <w:ind w:left="720"/>
        <w:jc w:val="both"/>
        <w:rPr>
          <w:rFonts w:cs="Arial"/>
          <w:szCs w:val="20"/>
        </w:rPr>
      </w:pPr>
    </w:p>
    <w:p w:rsidR="000357A8" w:rsidRDefault="006C0804" w:rsidP="00EE191A">
      <w:pPr>
        <w:numPr>
          <w:ilvl w:val="2"/>
          <w:numId w:val="46"/>
        </w:numPr>
        <w:spacing w:after="120"/>
        <w:ind w:left="357" w:hanging="357"/>
        <w:rPr>
          <w:rFonts w:cs="Arial"/>
          <w:szCs w:val="20"/>
        </w:rPr>
      </w:pPr>
      <w:r>
        <w:rPr>
          <w:rFonts w:cs="Arial"/>
          <w:szCs w:val="20"/>
        </w:rPr>
        <w:t xml:space="preserve">If an IFS service is offering support to a family and Child Safety begins an investigation, the service may continue to work with the family until the </w:t>
      </w:r>
      <w:r w:rsidR="008B02AF">
        <w:rPr>
          <w:rFonts w:cs="Arial"/>
          <w:szCs w:val="20"/>
        </w:rPr>
        <w:t>investigation</w:t>
      </w:r>
      <w:r>
        <w:rPr>
          <w:rFonts w:cs="Arial"/>
          <w:szCs w:val="20"/>
        </w:rPr>
        <w:t xml:space="preserve"> is completed. However, if as a result of the investigation an ongoing statutory response is deemed appropriate, the IFS Service must </w:t>
      </w:r>
      <w:r>
        <w:rPr>
          <w:rFonts w:cs="Arial"/>
          <w:i/>
          <w:szCs w:val="20"/>
        </w:rPr>
        <w:t xml:space="preserve">immediately transition </w:t>
      </w:r>
      <w:r w:rsidR="00382879">
        <w:rPr>
          <w:rFonts w:cs="Arial"/>
          <w:i/>
          <w:szCs w:val="20"/>
        </w:rPr>
        <w:t xml:space="preserve">lead </w:t>
      </w:r>
      <w:r>
        <w:rPr>
          <w:rFonts w:cs="Arial"/>
          <w:i/>
          <w:szCs w:val="20"/>
        </w:rPr>
        <w:t>case management</w:t>
      </w:r>
      <w:r>
        <w:rPr>
          <w:rFonts w:cs="Arial"/>
          <w:szCs w:val="20"/>
        </w:rPr>
        <w:t xml:space="preserve"> to Child Safety. </w:t>
      </w:r>
    </w:p>
    <w:p w:rsidR="00477FBC" w:rsidRPr="00BE525C" w:rsidRDefault="00A343DD" w:rsidP="00EE191A">
      <w:pPr>
        <w:numPr>
          <w:ilvl w:val="2"/>
          <w:numId w:val="46"/>
        </w:numPr>
        <w:spacing w:after="120"/>
        <w:rPr>
          <w:rFonts w:ascii="Calibri" w:hAnsi="Calibri"/>
          <w:szCs w:val="22"/>
        </w:rPr>
      </w:pPr>
      <w:r>
        <w:t xml:space="preserve">If the outcome of the </w:t>
      </w:r>
      <w:r w:rsidR="005B56BC">
        <w:t xml:space="preserve">Child Safety investigation </w:t>
      </w:r>
      <w:r>
        <w:t>results in an</w:t>
      </w:r>
      <w:r w:rsidR="005B56BC">
        <w:t xml:space="preserve"> Intervention with Parental Agreement (IPA), </w:t>
      </w:r>
      <w:r w:rsidR="005B56BC" w:rsidRPr="00382879">
        <w:t>it may be appropriate for the IFS to continue to work with the family</w:t>
      </w:r>
      <w:r w:rsidR="00E41202">
        <w:t xml:space="preserve"> </w:t>
      </w:r>
      <w:r w:rsidRPr="00382879">
        <w:t>where there is a strong therapeutic relationship in place</w:t>
      </w:r>
      <w:r w:rsidR="005B56BC" w:rsidRPr="00382879">
        <w:t>.</w:t>
      </w:r>
      <w:r w:rsidRPr="00382879">
        <w:t xml:space="preserve"> However, the IFS service’s role as case manager must cease</w:t>
      </w:r>
      <w:r w:rsidR="00B637E7" w:rsidRPr="003D2CF5">
        <w:t xml:space="preserve"> and is transferred to Child Safety</w:t>
      </w:r>
      <w:r w:rsidRPr="003D2CF5">
        <w:t>. In deciding whether the IFS should continue to w</w:t>
      </w:r>
      <w:r w:rsidRPr="00755649">
        <w:t>ork with the family c</w:t>
      </w:r>
      <w:r w:rsidR="005B56BC" w:rsidRPr="00755649">
        <w:t>onsideration</w:t>
      </w:r>
      <w:r w:rsidRPr="00755649">
        <w:t xml:space="preserve"> should be given to </w:t>
      </w:r>
      <w:r w:rsidR="005B56BC" w:rsidRPr="00755649">
        <w:t xml:space="preserve">the </w:t>
      </w:r>
      <w:r w:rsidRPr="00755649">
        <w:t xml:space="preserve">nature of the </w:t>
      </w:r>
      <w:r w:rsidR="005B56BC" w:rsidRPr="00755649">
        <w:t>current service</w:t>
      </w:r>
      <w:r w:rsidR="005B56BC">
        <w:t xml:space="preserve"> delivery and </w:t>
      </w:r>
      <w:r>
        <w:t xml:space="preserve">whether </w:t>
      </w:r>
      <w:r w:rsidR="005B56BC">
        <w:t xml:space="preserve">the strength of the established relationship with the family </w:t>
      </w:r>
      <w:r>
        <w:t xml:space="preserve">will </w:t>
      </w:r>
      <w:r w:rsidR="005B56BC">
        <w:t>provid</w:t>
      </w:r>
      <w:r>
        <w:t>e</w:t>
      </w:r>
      <w:r w:rsidR="005B56BC">
        <w:t xml:space="preserve"> the best opportunity for successfully achieving the child’s and family’s case plan goals. The continu</w:t>
      </w:r>
      <w:r>
        <w:t>ation of</w:t>
      </w:r>
      <w:r w:rsidR="005B56BC">
        <w:t xml:space="preserve"> service delivery w</w:t>
      </w:r>
      <w:r>
        <w:t>ill</w:t>
      </w:r>
      <w:r w:rsidR="005B56BC">
        <w:t xml:space="preserve"> be formally agreed between </w:t>
      </w:r>
      <w:r w:rsidR="0058149B">
        <w:t xml:space="preserve">the IFS service, </w:t>
      </w:r>
      <w:r w:rsidR="005B56BC">
        <w:t xml:space="preserve">Regional Contract Management, Child Safety Services </w:t>
      </w:r>
      <w:r w:rsidR="00F61E40">
        <w:t>and the Commissioning area.  Arrangements will</w:t>
      </w:r>
      <w:r w:rsidR="005B56BC">
        <w:t xml:space="preserve"> be subject to </w:t>
      </w:r>
      <w:r w:rsidR="00382E9F">
        <w:t xml:space="preserve">regular </w:t>
      </w:r>
      <w:r w:rsidR="005B56BC">
        <w:t>review to ensure sufficient progress is being made.  </w:t>
      </w:r>
    </w:p>
    <w:p w:rsidR="006C0804" w:rsidRPr="000357A8" w:rsidRDefault="006C0804" w:rsidP="00EE191A">
      <w:pPr>
        <w:numPr>
          <w:ilvl w:val="2"/>
          <w:numId w:val="46"/>
        </w:numPr>
        <w:spacing w:after="120"/>
        <w:ind w:left="357" w:hanging="357"/>
        <w:rPr>
          <w:rFonts w:cs="Arial"/>
          <w:szCs w:val="20"/>
        </w:rPr>
      </w:pPr>
      <w:r w:rsidRPr="000357A8">
        <w:rPr>
          <w:rFonts w:cs="Arial"/>
          <w:szCs w:val="20"/>
        </w:rPr>
        <w:t xml:space="preserve">IFS services are funded to prevent entry or re-entry of children and young people into the statutory child protection system. As such, the target group is children, young people and their families who are at high risk of abuse or neglect but are </w:t>
      </w:r>
      <w:r w:rsidRPr="000357A8">
        <w:rPr>
          <w:rFonts w:cs="Arial"/>
          <w:szCs w:val="20"/>
          <w:u w:val="single"/>
        </w:rPr>
        <w:t>not</w:t>
      </w:r>
      <w:r w:rsidRPr="000357A8">
        <w:rPr>
          <w:rFonts w:cs="Arial"/>
          <w:szCs w:val="20"/>
        </w:rPr>
        <w:t xml:space="preserve"> currently </w:t>
      </w:r>
      <w:r w:rsidR="00621432">
        <w:rPr>
          <w:rFonts w:cs="Arial"/>
          <w:szCs w:val="20"/>
        </w:rPr>
        <w:t>assessed as in need of protection</w:t>
      </w:r>
      <w:r w:rsidR="0058149B">
        <w:rPr>
          <w:rFonts w:cs="Arial"/>
          <w:szCs w:val="20"/>
        </w:rPr>
        <w:t xml:space="preserve">, </w:t>
      </w:r>
      <w:r w:rsidR="00A343DD">
        <w:rPr>
          <w:rFonts w:cs="Arial"/>
          <w:szCs w:val="20"/>
        </w:rPr>
        <w:t>with the exception of</w:t>
      </w:r>
      <w:r w:rsidR="0058149B">
        <w:rPr>
          <w:rFonts w:cs="Arial"/>
          <w:szCs w:val="20"/>
        </w:rPr>
        <w:t xml:space="preserve"> the above </w:t>
      </w:r>
      <w:r w:rsidR="00A343DD">
        <w:rPr>
          <w:rFonts w:cs="Arial"/>
          <w:szCs w:val="20"/>
        </w:rPr>
        <w:t>arrangements</w:t>
      </w:r>
      <w:r w:rsidRPr="000357A8">
        <w:rPr>
          <w:rFonts w:cs="Arial"/>
          <w:szCs w:val="20"/>
        </w:rPr>
        <w:t xml:space="preserve">.  </w:t>
      </w:r>
    </w:p>
    <w:p w:rsidR="00551D6C" w:rsidRPr="007C42F7" w:rsidRDefault="00551D6C" w:rsidP="000357A8">
      <w:pPr>
        <w:spacing w:after="120"/>
        <w:rPr>
          <w:i/>
        </w:rPr>
      </w:pPr>
      <w:r w:rsidRPr="007C42F7">
        <w:rPr>
          <w:i/>
        </w:rPr>
        <w:t xml:space="preserve">Referral Criteria </w:t>
      </w:r>
    </w:p>
    <w:p w:rsidR="00551D6C" w:rsidRPr="00F06DC1" w:rsidRDefault="00551D6C" w:rsidP="00EE191A">
      <w:pPr>
        <w:numPr>
          <w:ilvl w:val="2"/>
          <w:numId w:val="70"/>
        </w:numPr>
        <w:spacing w:after="0"/>
        <w:jc w:val="both"/>
        <w:rPr>
          <w:rFonts w:cs="Arial"/>
          <w:szCs w:val="22"/>
        </w:rPr>
      </w:pPr>
      <w:r w:rsidRPr="00F06DC1">
        <w:rPr>
          <w:rFonts w:cs="Arial"/>
          <w:szCs w:val="22"/>
        </w:rPr>
        <w:t>Referrals to IFS services must meet the following criteria:</w:t>
      </w:r>
    </w:p>
    <w:p w:rsidR="00551D6C" w:rsidRPr="00F06DC1" w:rsidRDefault="006671BC" w:rsidP="00C525F5">
      <w:pPr>
        <w:numPr>
          <w:ilvl w:val="0"/>
          <w:numId w:val="94"/>
        </w:numPr>
        <w:spacing w:after="0"/>
        <w:jc w:val="both"/>
        <w:rPr>
          <w:rFonts w:cs="Arial"/>
          <w:szCs w:val="22"/>
        </w:rPr>
      </w:pPr>
      <w:r>
        <w:rPr>
          <w:rFonts w:cs="Arial"/>
          <w:szCs w:val="22"/>
        </w:rPr>
        <w:t>T</w:t>
      </w:r>
      <w:r w:rsidR="00551D6C" w:rsidRPr="00F06DC1">
        <w:rPr>
          <w:rFonts w:cs="Arial"/>
          <w:szCs w:val="22"/>
        </w:rPr>
        <w:t>here is a child or young person</w:t>
      </w:r>
      <w:r>
        <w:rPr>
          <w:rFonts w:cs="Arial"/>
          <w:szCs w:val="22"/>
        </w:rPr>
        <w:t xml:space="preserve"> (unborn* to under 18 years).</w:t>
      </w:r>
    </w:p>
    <w:p w:rsidR="00551D6C" w:rsidRPr="00F06DC1" w:rsidRDefault="006671BC" w:rsidP="00C525F5">
      <w:pPr>
        <w:numPr>
          <w:ilvl w:val="0"/>
          <w:numId w:val="94"/>
        </w:numPr>
        <w:spacing w:after="0"/>
        <w:jc w:val="both"/>
        <w:rPr>
          <w:rFonts w:cs="Arial"/>
          <w:szCs w:val="22"/>
        </w:rPr>
      </w:pPr>
      <w:r>
        <w:rPr>
          <w:rFonts w:cs="Arial"/>
          <w:szCs w:val="22"/>
        </w:rPr>
        <w:t>T</w:t>
      </w:r>
      <w:r w:rsidR="00551D6C" w:rsidRPr="00F06DC1">
        <w:rPr>
          <w:rFonts w:cs="Arial"/>
          <w:szCs w:val="22"/>
        </w:rPr>
        <w:t>he family has mul</w:t>
      </w:r>
      <w:r>
        <w:rPr>
          <w:rFonts w:cs="Arial"/>
          <w:szCs w:val="22"/>
        </w:rPr>
        <w:t xml:space="preserve">tiple and/or complex needs. </w:t>
      </w:r>
    </w:p>
    <w:p w:rsidR="00551D6C" w:rsidRPr="00F06DC1" w:rsidRDefault="006671BC" w:rsidP="00C525F5">
      <w:pPr>
        <w:numPr>
          <w:ilvl w:val="0"/>
          <w:numId w:val="94"/>
        </w:numPr>
        <w:spacing w:after="0"/>
        <w:jc w:val="both"/>
        <w:rPr>
          <w:rFonts w:cs="Arial"/>
          <w:szCs w:val="22"/>
        </w:rPr>
      </w:pPr>
      <w:r>
        <w:rPr>
          <w:rFonts w:cs="Arial"/>
          <w:szCs w:val="22"/>
        </w:rPr>
        <w:t>T</w:t>
      </w:r>
      <w:r w:rsidR="00551D6C" w:rsidRPr="00F06DC1">
        <w:rPr>
          <w:rFonts w:cs="Arial"/>
          <w:szCs w:val="22"/>
        </w:rPr>
        <w:t>he family would benefit from access to intensive and specialist suppo</w:t>
      </w:r>
      <w:r>
        <w:rPr>
          <w:rFonts w:cs="Arial"/>
          <w:szCs w:val="22"/>
        </w:rPr>
        <w:t>rt services.</w:t>
      </w:r>
    </w:p>
    <w:p w:rsidR="00551D6C" w:rsidRPr="00F06DC1" w:rsidRDefault="006671BC" w:rsidP="00C525F5">
      <w:pPr>
        <w:numPr>
          <w:ilvl w:val="0"/>
          <w:numId w:val="94"/>
        </w:numPr>
        <w:spacing w:after="0"/>
        <w:jc w:val="both"/>
        <w:rPr>
          <w:rFonts w:cs="Arial"/>
          <w:szCs w:val="22"/>
        </w:rPr>
      </w:pPr>
      <w:r>
        <w:rPr>
          <w:rFonts w:cs="Arial"/>
          <w:szCs w:val="22"/>
        </w:rPr>
        <w:t>W</w:t>
      </w:r>
      <w:r w:rsidR="00551D6C" w:rsidRPr="00F06DC1">
        <w:rPr>
          <w:rFonts w:cs="Arial"/>
          <w:szCs w:val="22"/>
        </w:rPr>
        <w:t>ithout support the child, young person and family are at risk of entering or re-entering the statu</w:t>
      </w:r>
      <w:r>
        <w:rPr>
          <w:rFonts w:cs="Arial"/>
          <w:szCs w:val="22"/>
        </w:rPr>
        <w:t>tory child protection system.</w:t>
      </w:r>
    </w:p>
    <w:p w:rsidR="00222338" w:rsidRDefault="006671BC" w:rsidP="00C525F5">
      <w:pPr>
        <w:numPr>
          <w:ilvl w:val="0"/>
          <w:numId w:val="94"/>
        </w:numPr>
        <w:spacing w:after="0"/>
        <w:jc w:val="both"/>
        <w:rPr>
          <w:rFonts w:cs="Arial"/>
          <w:szCs w:val="22"/>
        </w:rPr>
      </w:pPr>
      <w:r>
        <w:rPr>
          <w:rFonts w:cs="Arial"/>
          <w:szCs w:val="22"/>
        </w:rPr>
        <w:t>T</w:t>
      </w:r>
      <w:r w:rsidR="00551D6C" w:rsidRPr="00F06DC1">
        <w:rPr>
          <w:rFonts w:cs="Arial"/>
          <w:szCs w:val="22"/>
        </w:rPr>
        <w:t xml:space="preserve">he child is not currently in need of protection.  </w:t>
      </w:r>
    </w:p>
    <w:p w:rsidR="00A81D10" w:rsidRDefault="00A81D10" w:rsidP="00A81D10">
      <w:pPr>
        <w:spacing w:after="0"/>
        <w:ind w:left="426"/>
        <w:jc w:val="both"/>
        <w:rPr>
          <w:rFonts w:cs="Arial"/>
          <w:szCs w:val="22"/>
        </w:rPr>
      </w:pPr>
    </w:p>
    <w:p w:rsidR="00222338" w:rsidRDefault="00A81D10" w:rsidP="00A81D10">
      <w:pPr>
        <w:spacing w:after="0"/>
        <w:ind w:left="426"/>
        <w:jc w:val="both"/>
        <w:rPr>
          <w:rFonts w:cs="Arial"/>
          <w:szCs w:val="22"/>
        </w:rPr>
      </w:pPr>
      <w:r>
        <w:rPr>
          <w:rFonts w:cs="Arial"/>
          <w:szCs w:val="22"/>
        </w:rPr>
        <w:t xml:space="preserve">* </w:t>
      </w:r>
      <w:r w:rsidRPr="00F06DC1">
        <w:rPr>
          <w:rFonts w:cs="Arial"/>
          <w:sz w:val="16"/>
          <w:szCs w:val="16"/>
        </w:rPr>
        <w:t>Concerns about an unborn child can</w:t>
      </w:r>
      <w:r>
        <w:rPr>
          <w:rFonts w:cs="Arial"/>
          <w:sz w:val="16"/>
          <w:szCs w:val="16"/>
        </w:rPr>
        <w:t xml:space="preserve"> only </w:t>
      </w:r>
      <w:r w:rsidRPr="00F06DC1">
        <w:rPr>
          <w:rFonts w:cs="Arial"/>
          <w:sz w:val="16"/>
          <w:szCs w:val="16"/>
        </w:rPr>
        <w:t>be referred with the pregnant woman’s consent.</w:t>
      </w:r>
    </w:p>
    <w:p w:rsidR="00222338" w:rsidRPr="00BE00B6" w:rsidRDefault="00222338" w:rsidP="00BE00B6">
      <w:pPr>
        <w:spacing w:after="0"/>
        <w:ind w:left="426"/>
        <w:rPr>
          <w:rFonts w:cs="Arial"/>
          <w:sz w:val="16"/>
          <w:szCs w:val="16"/>
        </w:rPr>
      </w:pPr>
      <w:r w:rsidRPr="00BE00B6">
        <w:rPr>
          <w:sz w:val="16"/>
          <w:szCs w:val="16"/>
        </w:rPr>
        <w:t>Note: Long term guardians may seek support from a family support service where it is assessed that the required su</w:t>
      </w:r>
      <w:r w:rsidR="00CB4442">
        <w:rPr>
          <w:sz w:val="16"/>
          <w:szCs w:val="16"/>
        </w:rPr>
        <w:t>pport can be provided by an IFS</w:t>
      </w:r>
      <w:r w:rsidRPr="00BE00B6">
        <w:rPr>
          <w:sz w:val="16"/>
          <w:szCs w:val="16"/>
        </w:rPr>
        <w:t xml:space="preserve"> service and where the child is not the subject of current case work being undertaken by the department</w:t>
      </w:r>
    </w:p>
    <w:p w:rsidR="00551D6C" w:rsidRPr="00F06DC1" w:rsidRDefault="00E361B2" w:rsidP="00A81D10">
      <w:pPr>
        <w:tabs>
          <w:tab w:val="left" w:pos="426"/>
        </w:tabs>
        <w:spacing w:after="0"/>
        <w:ind w:left="426" w:hanging="426"/>
        <w:jc w:val="both"/>
        <w:rPr>
          <w:rFonts w:cs="Arial"/>
          <w:sz w:val="18"/>
          <w:szCs w:val="18"/>
        </w:rPr>
      </w:pPr>
      <w:r>
        <w:rPr>
          <w:rFonts w:cs="Arial"/>
          <w:szCs w:val="22"/>
        </w:rPr>
        <w:t xml:space="preserve">             </w:t>
      </w:r>
    </w:p>
    <w:p w:rsidR="00551D6C" w:rsidRDefault="00551D6C" w:rsidP="00EE191A">
      <w:pPr>
        <w:numPr>
          <w:ilvl w:val="0"/>
          <w:numId w:val="71"/>
        </w:numPr>
        <w:spacing w:after="0"/>
        <w:ind w:left="357" w:hanging="357"/>
        <w:rPr>
          <w:rFonts w:cs="Arial"/>
          <w:szCs w:val="22"/>
        </w:rPr>
      </w:pPr>
      <w:r w:rsidRPr="00F06DC1">
        <w:rPr>
          <w:rFonts w:cs="Arial"/>
          <w:szCs w:val="22"/>
        </w:rPr>
        <w:t xml:space="preserve">Multiple and complex needs may include issues such as: </w:t>
      </w:r>
    </w:p>
    <w:p w:rsidR="00551D6C" w:rsidRPr="00F06DC1" w:rsidRDefault="006671BC" w:rsidP="00C525F5">
      <w:pPr>
        <w:numPr>
          <w:ilvl w:val="0"/>
          <w:numId w:val="95"/>
        </w:numPr>
        <w:spacing w:after="0"/>
        <w:jc w:val="both"/>
        <w:rPr>
          <w:rFonts w:cs="Arial"/>
          <w:szCs w:val="22"/>
        </w:rPr>
      </w:pPr>
      <w:r>
        <w:rPr>
          <w:rFonts w:cs="Arial"/>
          <w:szCs w:val="22"/>
        </w:rPr>
        <w:t>H</w:t>
      </w:r>
      <w:r w:rsidR="00551D6C" w:rsidRPr="00F06DC1">
        <w:rPr>
          <w:rFonts w:cs="Arial"/>
          <w:szCs w:val="22"/>
        </w:rPr>
        <w:t>ousing instability</w:t>
      </w:r>
      <w:r>
        <w:rPr>
          <w:rFonts w:cs="Arial"/>
          <w:szCs w:val="22"/>
        </w:rPr>
        <w:t>.</w:t>
      </w:r>
    </w:p>
    <w:p w:rsidR="00551D6C" w:rsidRPr="00F06DC1" w:rsidRDefault="006671BC" w:rsidP="00C525F5">
      <w:pPr>
        <w:numPr>
          <w:ilvl w:val="0"/>
          <w:numId w:val="95"/>
        </w:numPr>
        <w:spacing w:after="0"/>
        <w:jc w:val="both"/>
        <w:rPr>
          <w:rFonts w:cs="Arial"/>
          <w:szCs w:val="22"/>
        </w:rPr>
      </w:pPr>
      <w:r>
        <w:rPr>
          <w:rFonts w:cs="Arial"/>
          <w:szCs w:val="22"/>
        </w:rPr>
        <w:t>Mental health.</w:t>
      </w:r>
    </w:p>
    <w:p w:rsidR="00551D6C" w:rsidRPr="00F06DC1" w:rsidRDefault="006671BC" w:rsidP="00C525F5">
      <w:pPr>
        <w:numPr>
          <w:ilvl w:val="0"/>
          <w:numId w:val="95"/>
        </w:numPr>
        <w:spacing w:after="0"/>
        <w:jc w:val="both"/>
        <w:rPr>
          <w:rFonts w:cs="Arial"/>
          <w:szCs w:val="22"/>
        </w:rPr>
      </w:pPr>
      <w:r>
        <w:rPr>
          <w:rFonts w:cs="Arial"/>
          <w:szCs w:val="22"/>
        </w:rPr>
        <w:t>D</w:t>
      </w:r>
      <w:r w:rsidR="00551D6C" w:rsidRPr="00F06DC1">
        <w:rPr>
          <w:rFonts w:cs="Arial"/>
          <w:szCs w:val="22"/>
        </w:rPr>
        <w:t>rug and alcohol misuse</w:t>
      </w:r>
      <w:r>
        <w:rPr>
          <w:rFonts w:cs="Arial"/>
          <w:szCs w:val="22"/>
        </w:rPr>
        <w:t>.</w:t>
      </w:r>
    </w:p>
    <w:p w:rsidR="00551D6C" w:rsidRPr="00F06DC1" w:rsidRDefault="006671BC" w:rsidP="00C525F5">
      <w:pPr>
        <w:numPr>
          <w:ilvl w:val="0"/>
          <w:numId w:val="95"/>
        </w:numPr>
        <w:spacing w:after="0"/>
        <w:jc w:val="both"/>
        <w:rPr>
          <w:rFonts w:cs="Arial"/>
          <w:szCs w:val="22"/>
        </w:rPr>
      </w:pPr>
      <w:r>
        <w:rPr>
          <w:rFonts w:cs="Arial"/>
          <w:szCs w:val="22"/>
        </w:rPr>
        <w:t>D</w:t>
      </w:r>
      <w:r w:rsidR="00551D6C" w:rsidRPr="00F06DC1">
        <w:rPr>
          <w:rFonts w:cs="Arial"/>
          <w:szCs w:val="22"/>
        </w:rPr>
        <w:t>omestic and family violence</w:t>
      </w:r>
      <w:r>
        <w:rPr>
          <w:rFonts w:cs="Arial"/>
          <w:szCs w:val="22"/>
        </w:rPr>
        <w:t>.</w:t>
      </w:r>
      <w:r w:rsidR="00551D6C" w:rsidRPr="00F06DC1">
        <w:rPr>
          <w:rFonts w:cs="Arial"/>
          <w:szCs w:val="22"/>
        </w:rPr>
        <w:t xml:space="preserve"> </w:t>
      </w:r>
    </w:p>
    <w:p w:rsidR="00551D6C" w:rsidRPr="00F06DC1" w:rsidRDefault="006671BC" w:rsidP="00C525F5">
      <w:pPr>
        <w:numPr>
          <w:ilvl w:val="0"/>
          <w:numId w:val="95"/>
        </w:numPr>
        <w:spacing w:after="0"/>
        <w:jc w:val="both"/>
        <w:rPr>
          <w:rFonts w:cs="Arial"/>
          <w:szCs w:val="22"/>
        </w:rPr>
      </w:pPr>
      <w:r>
        <w:rPr>
          <w:rFonts w:cs="Arial"/>
          <w:szCs w:val="22"/>
        </w:rPr>
        <w:t>P</w:t>
      </w:r>
      <w:r w:rsidR="00551D6C" w:rsidRPr="00F06DC1">
        <w:rPr>
          <w:rFonts w:cs="Arial"/>
          <w:szCs w:val="22"/>
        </w:rPr>
        <w:t>arenting challenges</w:t>
      </w:r>
      <w:r>
        <w:rPr>
          <w:rFonts w:cs="Arial"/>
          <w:szCs w:val="22"/>
        </w:rPr>
        <w:t>.</w:t>
      </w:r>
    </w:p>
    <w:p w:rsidR="00551D6C" w:rsidRPr="00F06DC1" w:rsidRDefault="006671BC" w:rsidP="00C525F5">
      <w:pPr>
        <w:numPr>
          <w:ilvl w:val="0"/>
          <w:numId w:val="95"/>
        </w:numPr>
        <w:tabs>
          <w:tab w:val="left" w:pos="426"/>
        </w:tabs>
        <w:spacing w:after="0"/>
        <w:jc w:val="both"/>
        <w:rPr>
          <w:rFonts w:cs="Arial"/>
          <w:szCs w:val="22"/>
        </w:rPr>
      </w:pPr>
      <w:r>
        <w:rPr>
          <w:rFonts w:cs="Arial"/>
          <w:szCs w:val="22"/>
        </w:rPr>
        <w:t>U</w:t>
      </w:r>
      <w:r w:rsidR="00551D6C" w:rsidRPr="00F06DC1">
        <w:rPr>
          <w:rFonts w:cs="Arial"/>
          <w:szCs w:val="22"/>
        </w:rPr>
        <w:t>nemployment</w:t>
      </w:r>
      <w:r>
        <w:rPr>
          <w:rFonts w:cs="Arial"/>
          <w:szCs w:val="22"/>
        </w:rPr>
        <w:t>.</w:t>
      </w:r>
      <w:r w:rsidR="00551D6C" w:rsidRPr="00F06DC1">
        <w:rPr>
          <w:rFonts w:cs="Arial"/>
          <w:szCs w:val="22"/>
        </w:rPr>
        <w:t xml:space="preserve"> </w:t>
      </w:r>
    </w:p>
    <w:p w:rsidR="00551D6C" w:rsidRPr="00F06DC1" w:rsidRDefault="006671BC" w:rsidP="00C525F5">
      <w:pPr>
        <w:numPr>
          <w:ilvl w:val="0"/>
          <w:numId w:val="95"/>
        </w:numPr>
        <w:tabs>
          <w:tab w:val="left" w:pos="426"/>
        </w:tabs>
        <w:spacing w:after="0"/>
        <w:jc w:val="both"/>
        <w:rPr>
          <w:rFonts w:cs="Arial"/>
          <w:szCs w:val="22"/>
        </w:rPr>
      </w:pPr>
      <w:r>
        <w:rPr>
          <w:rFonts w:cs="Arial"/>
          <w:szCs w:val="22"/>
        </w:rPr>
        <w:t>F</w:t>
      </w:r>
      <w:r w:rsidR="00551D6C" w:rsidRPr="00F06DC1">
        <w:rPr>
          <w:rFonts w:cs="Arial"/>
          <w:szCs w:val="22"/>
        </w:rPr>
        <w:t>inancial stress</w:t>
      </w:r>
      <w:r>
        <w:rPr>
          <w:rFonts w:cs="Arial"/>
          <w:szCs w:val="22"/>
        </w:rPr>
        <w:t>.</w:t>
      </w:r>
    </w:p>
    <w:p w:rsidR="00A81D10" w:rsidRDefault="00A81D10" w:rsidP="000357A8">
      <w:pPr>
        <w:spacing w:after="120"/>
        <w:rPr>
          <w:rFonts w:cs="Arial"/>
          <w:i/>
          <w:szCs w:val="22"/>
        </w:rPr>
      </w:pPr>
    </w:p>
    <w:p w:rsidR="00A81D10" w:rsidRDefault="00A81D10" w:rsidP="000357A8">
      <w:pPr>
        <w:spacing w:after="120"/>
        <w:rPr>
          <w:rFonts w:cs="Arial"/>
          <w:i/>
          <w:szCs w:val="22"/>
        </w:rPr>
      </w:pPr>
    </w:p>
    <w:p w:rsidR="00551D6C" w:rsidRPr="00F06DC1" w:rsidRDefault="00551D6C" w:rsidP="000357A8">
      <w:pPr>
        <w:spacing w:after="120"/>
        <w:rPr>
          <w:rFonts w:cs="Arial"/>
          <w:i/>
          <w:szCs w:val="22"/>
        </w:rPr>
      </w:pPr>
      <w:r w:rsidRPr="00F06DC1">
        <w:rPr>
          <w:rFonts w:cs="Arial"/>
          <w:i/>
          <w:szCs w:val="22"/>
        </w:rPr>
        <w:t>Referral Pathways</w:t>
      </w:r>
    </w:p>
    <w:p w:rsidR="00551D6C" w:rsidRPr="00F06DC1" w:rsidRDefault="00551D6C" w:rsidP="00EE191A">
      <w:pPr>
        <w:numPr>
          <w:ilvl w:val="0"/>
          <w:numId w:val="10"/>
        </w:numPr>
        <w:spacing w:after="60"/>
        <w:ind w:left="425" w:hanging="425"/>
        <w:rPr>
          <w:rFonts w:cs="Arial"/>
          <w:snapToGrid w:val="0"/>
          <w:szCs w:val="22"/>
        </w:rPr>
      </w:pPr>
      <w:r w:rsidRPr="00F06DC1">
        <w:rPr>
          <w:rFonts w:cs="Arial"/>
          <w:snapToGrid w:val="0"/>
          <w:szCs w:val="22"/>
        </w:rPr>
        <w:t>There are a number of referral* pathways into the service, these include referrals from:</w:t>
      </w:r>
    </w:p>
    <w:p w:rsidR="00551D6C" w:rsidRPr="00C525F5" w:rsidRDefault="00551D6C" w:rsidP="00C525F5">
      <w:pPr>
        <w:numPr>
          <w:ilvl w:val="0"/>
          <w:numId w:val="95"/>
        </w:numPr>
        <w:tabs>
          <w:tab w:val="left" w:pos="426"/>
        </w:tabs>
        <w:spacing w:after="0"/>
        <w:jc w:val="both"/>
        <w:rPr>
          <w:rFonts w:cs="Arial"/>
          <w:szCs w:val="22"/>
        </w:rPr>
      </w:pPr>
      <w:r w:rsidRPr="00C525F5">
        <w:rPr>
          <w:rFonts w:cs="Arial"/>
          <w:szCs w:val="22"/>
        </w:rPr>
        <w:t>Child Safety Services</w:t>
      </w:r>
      <w:r w:rsidR="006671BC" w:rsidRPr="00C525F5">
        <w:rPr>
          <w:rFonts w:cs="Arial"/>
          <w:szCs w:val="22"/>
        </w:rPr>
        <w:t>.</w:t>
      </w:r>
      <w:r w:rsidRPr="00C525F5">
        <w:rPr>
          <w:rFonts w:cs="Arial"/>
          <w:szCs w:val="22"/>
        </w:rPr>
        <w:t xml:space="preserve"> </w:t>
      </w:r>
    </w:p>
    <w:p w:rsidR="00551D6C" w:rsidRPr="00C525F5" w:rsidRDefault="00551D6C" w:rsidP="00C525F5">
      <w:pPr>
        <w:numPr>
          <w:ilvl w:val="0"/>
          <w:numId w:val="95"/>
        </w:numPr>
        <w:tabs>
          <w:tab w:val="left" w:pos="426"/>
        </w:tabs>
        <w:spacing w:after="0"/>
        <w:jc w:val="both"/>
        <w:rPr>
          <w:rFonts w:cs="Arial"/>
          <w:szCs w:val="22"/>
        </w:rPr>
      </w:pPr>
      <w:r w:rsidRPr="00C525F5">
        <w:rPr>
          <w:rFonts w:cs="Arial"/>
          <w:szCs w:val="22"/>
        </w:rPr>
        <w:t xml:space="preserve">Department of Education and </w:t>
      </w:r>
      <w:r w:rsidR="009738A2" w:rsidRPr="00C525F5">
        <w:rPr>
          <w:rFonts w:cs="Arial"/>
          <w:szCs w:val="22"/>
        </w:rPr>
        <w:t>Training,</w:t>
      </w:r>
      <w:r w:rsidRPr="00C525F5">
        <w:rPr>
          <w:rFonts w:cs="Arial"/>
          <w:szCs w:val="22"/>
        </w:rPr>
        <w:t xml:space="preserve"> Queensland Police and Queensland Health</w:t>
      </w:r>
      <w:r w:rsidR="006671BC" w:rsidRPr="00C525F5">
        <w:rPr>
          <w:rFonts w:cs="Arial"/>
          <w:szCs w:val="22"/>
        </w:rPr>
        <w:t>.</w:t>
      </w:r>
    </w:p>
    <w:p w:rsidR="00551D6C" w:rsidRPr="00C525F5" w:rsidRDefault="00A343DD" w:rsidP="00C525F5">
      <w:pPr>
        <w:numPr>
          <w:ilvl w:val="0"/>
          <w:numId w:val="95"/>
        </w:numPr>
        <w:tabs>
          <w:tab w:val="left" w:pos="426"/>
        </w:tabs>
        <w:spacing w:after="0"/>
        <w:jc w:val="both"/>
        <w:rPr>
          <w:rFonts w:cs="Arial"/>
          <w:szCs w:val="22"/>
        </w:rPr>
      </w:pPr>
      <w:r w:rsidRPr="00C525F5">
        <w:rPr>
          <w:rFonts w:cs="Arial"/>
          <w:szCs w:val="22"/>
        </w:rPr>
        <w:t>O</w:t>
      </w:r>
      <w:r w:rsidR="00551D6C" w:rsidRPr="00C525F5">
        <w:rPr>
          <w:rFonts w:cs="Arial"/>
          <w:szCs w:val="22"/>
        </w:rPr>
        <w:t>ther government and non-government agencies</w:t>
      </w:r>
      <w:r w:rsidR="006671BC" w:rsidRPr="00C525F5">
        <w:rPr>
          <w:rFonts w:cs="Arial"/>
          <w:szCs w:val="22"/>
        </w:rPr>
        <w:t>.</w:t>
      </w:r>
    </w:p>
    <w:p w:rsidR="00551D6C" w:rsidRPr="00C525F5" w:rsidRDefault="00551D6C" w:rsidP="00C525F5">
      <w:pPr>
        <w:numPr>
          <w:ilvl w:val="0"/>
          <w:numId w:val="95"/>
        </w:numPr>
        <w:tabs>
          <w:tab w:val="left" w:pos="426"/>
        </w:tabs>
        <w:spacing w:after="0"/>
        <w:jc w:val="both"/>
        <w:rPr>
          <w:rFonts w:cs="Arial"/>
          <w:szCs w:val="22"/>
        </w:rPr>
      </w:pPr>
      <w:r w:rsidRPr="00C525F5">
        <w:rPr>
          <w:rFonts w:cs="Arial"/>
          <w:szCs w:val="22"/>
        </w:rPr>
        <w:t>Family and Child Connect (Community Bas</w:t>
      </w:r>
      <w:r w:rsidR="006671BC" w:rsidRPr="00C525F5">
        <w:rPr>
          <w:rFonts w:cs="Arial"/>
          <w:szCs w:val="22"/>
        </w:rPr>
        <w:t>ed Intake and Referral).</w:t>
      </w:r>
      <w:r w:rsidRPr="00C525F5">
        <w:rPr>
          <w:rFonts w:cs="Arial"/>
          <w:szCs w:val="22"/>
        </w:rPr>
        <w:t xml:space="preserve"> </w:t>
      </w:r>
    </w:p>
    <w:p w:rsidR="00551D6C" w:rsidRPr="00C525F5" w:rsidRDefault="00551D6C" w:rsidP="00C525F5">
      <w:pPr>
        <w:numPr>
          <w:ilvl w:val="0"/>
          <w:numId w:val="95"/>
        </w:numPr>
        <w:tabs>
          <w:tab w:val="left" w:pos="426"/>
        </w:tabs>
        <w:spacing w:after="0"/>
        <w:jc w:val="both"/>
        <w:rPr>
          <w:rFonts w:cs="Arial"/>
          <w:szCs w:val="22"/>
        </w:rPr>
      </w:pPr>
      <w:r w:rsidRPr="00C525F5">
        <w:rPr>
          <w:rFonts w:cs="Arial"/>
          <w:szCs w:val="22"/>
        </w:rPr>
        <w:t>Self-referrals where capacity allows</w:t>
      </w:r>
      <w:r w:rsidR="006671BC" w:rsidRPr="00C525F5">
        <w:rPr>
          <w:rFonts w:cs="Arial"/>
          <w:szCs w:val="22"/>
        </w:rPr>
        <w:t>.</w:t>
      </w:r>
    </w:p>
    <w:p w:rsidR="00551D6C" w:rsidRDefault="00A81D10" w:rsidP="00A81D10">
      <w:pPr>
        <w:spacing w:after="60" w:line="276" w:lineRule="auto"/>
        <w:ind w:left="720" w:hanging="720"/>
        <w:rPr>
          <w:rFonts w:cs="Arial"/>
          <w:snapToGrid w:val="0"/>
          <w:sz w:val="16"/>
          <w:szCs w:val="16"/>
        </w:rPr>
      </w:pPr>
      <w:r>
        <w:rPr>
          <w:rFonts w:cs="Arial"/>
          <w:snapToGrid w:val="0"/>
          <w:sz w:val="16"/>
          <w:szCs w:val="16"/>
        </w:rPr>
        <w:t xml:space="preserve">               </w:t>
      </w:r>
      <w:r w:rsidR="00E361B2">
        <w:rPr>
          <w:rFonts w:cs="Arial"/>
          <w:snapToGrid w:val="0"/>
          <w:sz w:val="16"/>
          <w:szCs w:val="16"/>
        </w:rPr>
        <w:t xml:space="preserve"> </w:t>
      </w:r>
      <w:r w:rsidR="00551D6C" w:rsidRPr="00F06DC1">
        <w:rPr>
          <w:rFonts w:cs="Arial"/>
          <w:snapToGrid w:val="0"/>
          <w:sz w:val="16"/>
          <w:szCs w:val="16"/>
        </w:rPr>
        <w:t>*</w:t>
      </w:r>
      <w:r w:rsidR="00E361B2">
        <w:rPr>
          <w:rFonts w:cs="Arial"/>
          <w:snapToGrid w:val="0"/>
          <w:sz w:val="16"/>
          <w:szCs w:val="16"/>
        </w:rPr>
        <w:t xml:space="preserve"> </w:t>
      </w:r>
      <w:r w:rsidR="00551D6C" w:rsidRPr="00F06DC1">
        <w:rPr>
          <w:rFonts w:cs="Arial"/>
          <w:snapToGrid w:val="0"/>
          <w:sz w:val="16"/>
          <w:szCs w:val="16"/>
        </w:rPr>
        <w:t xml:space="preserve">Referral of an unborn child can only occur with the </w:t>
      </w:r>
      <w:r w:rsidR="002F1516" w:rsidRPr="002F1516">
        <w:rPr>
          <w:rFonts w:cs="Arial"/>
          <w:snapToGrid w:val="0"/>
          <w:sz w:val="16"/>
          <w:szCs w:val="16"/>
        </w:rPr>
        <w:t xml:space="preserve">pregnant woman’s </w:t>
      </w:r>
      <w:r w:rsidR="00551D6C" w:rsidRPr="00F06DC1">
        <w:rPr>
          <w:rFonts w:cs="Arial"/>
          <w:snapToGrid w:val="0"/>
          <w:sz w:val="16"/>
          <w:szCs w:val="16"/>
        </w:rPr>
        <w:t xml:space="preserve">consent. </w:t>
      </w:r>
    </w:p>
    <w:p w:rsidR="00A81D10" w:rsidRPr="00F06DC1" w:rsidRDefault="00A81D10" w:rsidP="00A81D10">
      <w:pPr>
        <w:spacing w:after="60" w:line="276" w:lineRule="auto"/>
        <w:ind w:left="720" w:hanging="720"/>
        <w:rPr>
          <w:rFonts w:cs="Arial"/>
          <w:snapToGrid w:val="0"/>
          <w:sz w:val="16"/>
          <w:szCs w:val="16"/>
        </w:rPr>
      </w:pPr>
    </w:p>
    <w:p w:rsidR="00551D6C" w:rsidRPr="00F06DC1" w:rsidRDefault="00551D6C" w:rsidP="000357A8">
      <w:pPr>
        <w:spacing w:after="120"/>
        <w:rPr>
          <w:rFonts w:cs="Arial"/>
          <w:i/>
          <w:szCs w:val="22"/>
        </w:rPr>
      </w:pPr>
      <w:r w:rsidRPr="00F06DC1">
        <w:rPr>
          <w:rFonts w:cs="Arial"/>
          <w:i/>
          <w:szCs w:val="22"/>
        </w:rPr>
        <w:t xml:space="preserve">Referrals from Family and Child Connect </w:t>
      </w:r>
    </w:p>
    <w:p w:rsidR="00551D6C" w:rsidRPr="00F06DC1" w:rsidRDefault="00551D6C" w:rsidP="00EE191A">
      <w:pPr>
        <w:numPr>
          <w:ilvl w:val="0"/>
          <w:numId w:val="72"/>
        </w:numPr>
        <w:spacing w:after="120"/>
        <w:ind w:left="357" w:hanging="357"/>
        <w:rPr>
          <w:rFonts w:cs="Arial"/>
          <w:szCs w:val="22"/>
        </w:rPr>
      </w:pPr>
      <w:r w:rsidRPr="00F06DC1">
        <w:rPr>
          <w:rFonts w:cs="Arial"/>
          <w:szCs w:val="22"/>
        </w:rPr>
        <w:t xml:space="preserve">Referrals from Family and Child Connect will be transferred through the </w:t>
      </w:r>
      <w:r w:rsidR="000D4C2D">
        <w:rPr>
          <w:rFonts w:cs="Arial"/>
          <w:szCs w:val="22"/>
        </w:rPr>
        <w:t xml:space="preserve">Advice, Referral and Case Management (ARC) system </w:t>
      </w:r>
      <w:r w:rsidRPr="00F06DC1">
        <w:rPr>
          <w:rFonts w:cs="Arial"/>
          <w:szCs w:val="22"/>
        </w:rPr>
        <w:t xml:space="preserve">after the Family and Child Connect has engaged the family, assessed their needs and gained their agreement to be referred for support. </w:t>
      </w:r>
    </w:p>
    <w:p w:rsidR="00551D6C" w:rsidRPr="00F06DC1" w:rsidRDefault="00551D6C" w:rsidP="000357A8">
      <w:pPr>
        <w:spacing w:after="120"/>
        <w:rPr>
          <w:rFonts w:cs="Arial"/>
          <w:i/>
          <w:szCs w:val="22"/>
        </w:rPr>
      </w:pPr>
      <w:r w:rsidRPr="00F06DC1">
        <w:rPr>
          <w:rFonts w:cs="Arial"/>
          <w:i/>
          <w:szCs w:val="22"/>
        </w:rPr>
        <w:t xml:space="preserve">Referrals from Child Safety </w:t>
      </w:r>
    </w:p>
    <w:p w:rsidR="00551D6C" w:rsidRDefault="00551D6C" w:rsidP="000367C6">
      <w:pPr>
        <w:numPr>
          <w:ilvl w:val="0"/>
          <w:numId w:val="56"/>
        </w:numPr>
        <w:spacing w:after="0"/>
        <w:jc w:val="both"/>
        <w:rPr>
          <w:rFonts w:cs="Arial"/>
          <w:szCs w:val="22"/>
        </w:rPr>
      </w:pPr>
      <w:r w:rsidRPr="00F06DC1">
        <w:rPr>
          <w:rFonts w:cs="Arial"/>
        </w:rPr>
        <w:t>Referrals from the CSSCs and Regional Intake Service (RIS) will only  include families where they have been assessed as “at risk” but where statutory intervention is not required (</w:t>
      </w:r>
      <w:r w:rsidR="00621432">
        <w:rPr>
          <w:rFonts w:cs="Arial"/>
        </w:rPr>
        <w:t xml:space="preserve">e.g. </w:t>
      </w:r>
      <w:r w:rsidRPr="00F06DC1">
        <w:rPr>
          <w:rFonts w:cs="Arial"/>
        </w:rPr>
        <w:t xml:space="preserve">un/substantiated - child not in need of protection). These referrals should </w:t>
      </w:r>
      <w:r w:rsidRPr="00F06DC1">
        <w:rPr>
          <w:rFonts w:cs="Arial"/>
          <w:szCs w:val="22"/>
        </w:rPr>
        <w:t xml:space="preserve">be made through the Stronger Families Referral to Support Service website at </w:t>
      </w:r>
      <w:hyperlink r:id="rId17" w:history="1">
        <w:r w:rsidR="0079693C" w:rsidRPr="00016725">
          <w:rPr>
            <w:rStyle w:val="Hyperlink"/>
          </w:rPr>
          <w:t>http://familychildconnect.org.au/</w:t>
        </w:r>
      </w:hyperlink>
      <w:r w:rsidRPr="00F06DC1">
        <w:rPr>
          <w:rFonts w:cs="Arial"/>
          <w:szCs w:val="22"/>
        </w:rPr>
        <w:t>There are two types of referrals that an IFS service can receive directly from Child Safety:</w:t>
      </w:r>
    </w:p>
    <w:p w:rsidR="00677934" w:rsidRDefault="00677934" w:rsidP="00551D6C">
      <w:pPr>
        <w:spacing w:after="0"/>
        <w:jc w:val="both"/>
        <w:rPr>
          <w:rFonts w:cs="Arial"/>
          <w:szCs w:val="22"/>
        </w:rPr>
      </w:pPr>
    </w:p>
    <w:p w:rsidR="00677934" w:rsidRDefault="00677934" w:rsidP="00D10341">
      <w:pPr>
        <w:spacing w:after="0"/>
        <w:ind w:left="360"/>
        <w:jc w:val="both"/>
        <w:rPr>
          <w:rFonts w:cs="Arial"/>
          <w:i/>
          <w:szCs w:val="22"/>
        </w:rPr>
      </w:pPr>
      <w:r w:rsidRPr="00677934">
        <w:rPr>
          <w:rFonts w:cs="Arial"/>
          <w:b/>
          <w:i/>
          <w:szCs w:val="22"/>
        </w:rPr>
        <w:t>Referral with consent:</w:t>
      </w:r>
      <w:r w:rsidR="00CC57D3">
        <w:rPr>
          <w:rFonts w:cs="Arial"/>
          <w:i/>
          <w:szCs w:val="22"/>
        </w:rPr>
        <w:t xml:space="preserve"> W</w:t>
      </w:r>
      <w:r w:rsidRPr="00677934">
        <w:rPr>
          <w:rFonts w:cs="Arial"/>
          <w:i/>
          <w:szCs w:val="22"/>
        </w:rPr>
        <w:t>here a full investigation of a notification has been undertaken by Child Safety and the case is now closed or the family has been subject to a Child Safety intervention with parental agreement (IPA) and the case is now closed or will be close once the family engages and commences working with the IFS.  In these cases, Child Safety will have made contact with the family and will refer where intensive family support is deemed appropriate and the IFS referral criteria are met, to an IFS service with the family’s consent.</w:t>
      </w:r>
    </w:p>
    <w:p w:rsidR="00677934" w:rsidRDefault="00677934" w:rsidP="00D10341">
      <w:pPr>
        <w:spacing w:after="0"/>
        <w:ind w:left="360"/>
        <w:jc w:val="both"/>
        <w:rPr>
          <w:rFonts w:cs="Arial"/>
          <w:i/>
          <w:szCs w:val="22"/>
        </w:rPr>
      </w:pPr>
    </w:p>
    <w:p w:rsidR="00551D6C" w:rsidRPr="00F06DC1" w:rsidRDefault="00677934" w:rsidP="0001440A">
      <w:pPr>
        <w:spacing w:after="0"/>
        <w:ind w:left="360"/>
        <w:jc w:val="both"/>
        <w:rPr>
          <w:rFonts w:cs="Arial"/>
          <w:szCs w:val="22"/>
        </w:rPr>
      </w:pPr>
      <w:r w:rsidRPr="00CC57D3">
        <w:rPr>
          <w:rFonts w:cs="Arial"/>
          <w:b/>
          <w:i/>
          <w:szCs w:val="22"/>
        </w:rPr>
        <w:t>Referral without consent:</w:t>
      </w:r>
      <w:r>
        <w:rPr>
          <w:rFonts w:cs="Arial"/>
          <w:i/>
          <w:szCs w:val="22"/>
        </w:rPr>
        <w:t xml:space="preserve"> Where Child Safety </w:t>
      </w:r>
      <w:r w:rsidR="009C7586">
        <w:rPr>
          <w:rFonts w:cs="Arial"/>
          <w:i/>
          <w:szCs w:val="22"/>
        </w:rPr>
        <w:t xml:space="preserve">has </w:t>
      </w:r>
      <w:r>
        <w:rPr>
          <w:rFonts w:cs="Arial"/>
          <w:i/>
          <w:szCs w:val="22"/>
        </w:rPr>
        <w:t>made an assessment of a notification and determined it does not require further investigation, it is recorded as a child concern report (CCR).  In this case, it is unlikely that Child Safety will have contact</w:t>
      </w:r>
      <w:r w:rsidR="00CC57D3">
        <w:rPr>
          <w:rFonts w:cs="Arial"/>
          <w:i/>
          <w:szCs w:val="22"/>
        </w:rPr>
        <w:t xml:space="preserve">ed the family. </w:t>
      </w:r>
      <w:r>
        <w:rPr>
          <w:rFonts w:cs="Arial"/>
          <w:i/>
          <w:szCs w:val="22"/>
        </w:rPr>
        <w:t xml:space="preserve">Therefore, where intensive family support is deemed appropriate and the referral </w:t>
      </w:r>
      <w:r w:rsidR="00CC57D3">
        <w:rPr>
          <w:rFonts w:cs="Arial"/>
          <w:i/>
          <w:szCs w:val="22"/>
        </w:rPr>
        <w:t>criteria</w:t>
      </w:r>
      <w:r>
        <w:rPr>
          <w:rFonts w:cs="Arial"/>
          <w:i/>
          <w:szCs w:val="22"/>
        </w:rPr>
        <w:t xml:space="preserve"> met, Child Safety may refer to an IFS service without the family’s </w:t>
      </w:r>
      <w:r w:rsidR="00CC57D3">
        <w:rPr>
          <w:rFonts w:cs="Arial"/>
          <w:i/>
          <w:szCs w:val="22"/>
        </w:rPr>
        <w:t>consent. For CCR referrals, contact by the IFS service may be the first time a family will be informed that there has been a concern about their family that has been brought to the attention of Child Safety.</w:t>
      </w:r>
    </w:p>
    <w:p w:rsidR="00551D6C" w:rsidRPr="00CC57D3" w:rsidRDefault="00551D6C" w:rsidP="00551D6C">
      <w:pPr>
        <w:spacing w:after="0"/>
        <w:jc w:val="both"/>
        <w:rPr>
          <w:rFonts w:cs="Arial"/>
          <w:szCs w:val="22"/>
        </w:rPr>
      </w:pPr>
    </w:p>
    <w:p w:rsidR="00551D6C" w:rsidRPr="00F06DC1" w:rsidRDefault="00551D6C" w:rsidP="000357A8">
      <w:pPr>
        <w:spacing w:after="120"/>
        <w:rPr>
          <w:rFonts w:cs="Arial"/>
          <w:i/>
        </w:rPr>
      </w:pPr>
      <w:r w:rsidRPr="00F06DC1">
        <w:rPr>
          <w:rFonts w:cs="Arial"/>
          <w:i/>
        </w:rPr>
        <w:t>Referrals from Police, Schools and Health Services (</w:t>
      </w:r>
      <w:r w:rsidRPr="00F06DC1">
        <w:rPr>
          <w:rFonts w:cs="Arial"/>
          <w:i/>
          <w:szCs w:val="22"/>
        </w:rPr>
        <w:t>mandatory reporters and prescribed entities)</w:t>
      </w:r>
    </w:p>
    <w:p w:rsidR="00D75E8B" w:rsidRDefault="00551D6C" w:rsidP="00EE191A">
      <w:pPr>
        <w:numPr>
          <w:ilvl w:val="0"/>
          <w:numId w:val="57"/>
        </w:numPr>
        <w:spacing w:after="120"/>
        <w:jc w:val="both"/>
        <w:rPr>
          <w:rFonts w:cs="Arial"/>
          <w:szCs w:val="22"/>
        </w:rPr>
      </w:pPr>
      <w:r w:rsidRPr="00F06DC1">
        <w:rPr>
          <w:rFonts w:cs="Arial"/>
          <w:szCs w:val="22"/>
        </w:rPr>
        <w:t xml:space="preserve">Mandatory reporters, that is, approved teachers, </w:t>
      </w:r>
      <w:r w:rsidR="00277237">
        <w:rPr>
          <w:rFonts w:cs="Arial"/>
          <w:szCs w:val="22"/>
        </w:rPr>
        <w:t xml:space="preserve">early childhood education and care workers, </w:t>
      </w:r>
      <w:r w:rsidRPr="00F06DC1">
        <w:rPr>
          <w:rFonts w:cs="Arial"/>
          <w:szCs w:val="22"/>
        </w:rPr>
        <w:t xml:space="preserve">doctors, nurses, police officers with child protection responsibilities, officers of the new Public Guardian, Child Safety employees and employees of licensed out of home services, may refer a child or a family directly to a service provider, including an IFS service. </w:t>
      </w:r>
    </w:p>
    <w:p w:rsidR="00551D6C" w:rsidRPr="00F06DC1" w:rsidRDefault="00551D6C" w:rsidP="00EE191A">
      <w:pPr>
        <w:numPr>
          <w:ilvl w:val="0"/>
          <w:numId w:val="57"/>
        </w:numPr>
        <w:spacing w:after="120"/>
        <w:ind w:left="357" w:hanging="357"/>
        <w:jc w:val="both"/>
        <w:rPr>
          <w:rFonts w:cs="Arial"/>
          <w:szCs w:val="22"/>
        </w:rPr>
      </w:pPr>
      <w:r w:rsidRPr="00F06DC1">
        <w:rPr>
          <w:rFonts w:cs="Arial"/>
          <w:szCs w:val="22"/>
        </w:rPr>
        <w:t xml:space="preserve">From 19 January 2015, legislation allows for these referrals to be made without the consent of the family, however best practice is for information about the family to be passed on with their consent.  </w:t>
      </w:r>
    </w:p>
    <w:p w:rsidR="00551D6C" w:rsidRPr="00F06DC1" w:rsidRDefault="00D10341" w:rsidP="00EE191A">
      <w:pPr>
        <w:numPr>
          <w:ilvl w:val="0"/>
          <w:numId w:val="57"/>
        </w:numPr>
        <w:spacing w:after="120"/>
        <w:rPr>
          <w:rFonts w:cs="Arial"/>
          <w:szCs w:val="22"/>
        </w:rPr>
      </w:pPr>
      <w:r>
        <w:rPr>
          <w:rFonts w:cs="Arial"/>
          <w:szCs w:val="22"/>
        </w:rPr>
        <w:t>P</w:t>
      </w:r>
      <w:r w:rsidR="00551D6C" w:rsidRPr="00F06DC1">
        <w:rPr>
          <w:rFonts w:cs="Arial"/>
          <w:szCs w:val="22"/>
        </w:rPr>
        <w:t xml:space="preserve">articular prescribed entities under section 159M of the </w:t>
      </w:r>
      <w:r w:rsidR="00551D6C" w:rsidRPr="00C525F5">
        <w:rPr>
          <w:rFonts w:cs="Arial"/>
          <w:i/>
          <w:szCs w:val="22"/>
        </w:rPr>
        <w:t>Child Protection Act 1999</w:t>
      </w:r>
      <w:r w:rsidR="00551D6C" w:rsidRPr="00F06DC1">
        <w:rPr>
          <w:rFonts w:cs="Arial"/>
          <w:szCs w:val="22"/>
        </w:rPr>
        <w:t xml:space="preserve">, which include the department, employees of licensed out of home care services, corrective services, education, housing, health (including the Mater </w:t>
      </w:r>
      <w:r w:rsidR="001D4EA9" w:rsidRPr="00F06DC1">
        <w:rPr>
          <w:rFonts w:cs="Arial"/>
          <w:szCs w:val="22"/>
        </w:rPr>
        <w:t>Misericordia</w:t>
      </w:r>
      <w:r w:rsidR="00551D6C" w:rsidRPr="00F06DC1">
        <w:rPr>
          <w:rFonts w:cs="Arial"/>
          <w:szCs w:val="22"/>
        </w:rPr>
        <w:t xml:space="preserve"> Health Service Brisbane) and police may also refer a child or family to a service provider, including an IFS service with or without the family’s consent. Again, it is recognised that families are more likely to engage with the service and receive the support they need if </w:t>
      </w:r>
      <w:r w:rsidR="00277237">
        <w:rPr>
          <w:rFonts w:cs="Arial"/>
          <w:szCs w:val="22"/>
        </w:rPr>
        <w:t>the consent of the family</w:t>
      </w:r>
      <w:r w:rsidR="009C7586">
        <w:rPr>
          <w:rFonts w:cs="Arial"/>
          <w:szCs w:val="22"/>
        </w:rPr>
        <w:t xml:space="preserve"> is gained</w:t>
      </w:r>
      <w:r w:rsidR="00277237">
        <w:rPr>
          <w:rFonts w:cs="Arial"/>
          <w:szCs w:val="22"/>
        </w:rPr>
        <w:t xml:space="preserve">.  </w:t>
      </w:r>
    </w:p>
    <w:p w:rsidR="00551D6C" w:rsidRPr="00F06DC1" w:rsidRDefault="005B09EE" w:rsidP="001B2ED5">
      <w:pPr>
        <w:spacing w:after="120"/>
        <w:rPr>
          <w:rFonts w:cs="Arial"/>
          <w:i/>
          <w:szCs w:val="22"/>
        </w:rPr>
      </w:pPr>
      <w:r>
        <w:rPr>
          <w:rFonts w:cs="Arial"/>
        </w:rPr>
        <w:t>R</w:t>
      </w:r>
      <w:r w:rsidR="00551D6C" w:rsidRPr="00F06DC1">
        <w:rPr>
          <w:rFonts w:cs="Arial"/>
        </w:rPr>
        <w:t xml:space="preserve">eferrals can be made with or without the family’s </w:t>
      </w:r>
      <w:r w:rsidR="00551D6C" w:rsidRPr="00F06DC1">
        <w:rPr>
          <w:rFonts w:cs="Arial"/>
          <w:szCs w:val="22"/>
        </w:rPr>
        <w:t>consent</w:t>
      </w:r>
      <w:r>
        <w:rPr>
          <w:rFonts w:cs="Arial"/>
          <w:szCs w:val="22"/>
        </w:rPr>
        <w:t xml:space="preserve"> and </w:t>
      </w:r>
      <w:r w:rsidR="00551D6C" w:rsidRPr="00F06DC1">
        <w:rPr>
          <w:rFonts w:cs="Arial"/>
          <w:szCs w:val="22"/>
        </w:rPr>
        <w:t>should be made through the Stronger Families Referral to Support Service website at</w:t>
      </w:r>
      <w:r>
        <w:rPr>
          <w:rFonts w:cs="Arial"/>
          <w:szCs w:val="22"/>
        </w:rPr>
        <w:t>:</w:t>
      </w:r>
      <w:r w:rsidR="00551D6C" w:rsidRPr="00F06DC1">
        <w:rPr>
          <w:rFonts w:cs="Arial"/>
          <w:szCs w:val="22"/>
        </w:rPr>
        <w:t xml:space="preserve"> </w:t>
      </w:r>
      <w:hyperlink r:id="rId18" w:history="1">
        <w:r w:rsidR="0079693C" w:rsidRPr="00016725">
          <w:rPr>
            <w:rStyle w:val="Hyperlink"/>
          </w:rPr>
          <w:t>http://familychildconnect.org.au/</w:t>
        </w:r>
      </w:hyperlink>
      <w:r w:rsidR="00551D6C" w:rsidRPr="00F06DC1">
        <w:rPr>
          <w:rFonts w:cs="Arial"/>
          <w:i/>
          <w:szCs w:val="22"/>
        </w:rPr>
        <w:t>Professionals and organisation referrals</w:t>
      </w:r>
    </w:p>
    <w:p w:rsidR="00551D6C" w:rsidRPr="00F06DC1" w:rsidRDefault="00551D6C" w:rsidP="00EE191A">
      <w:pPr>
        <w:numPr>
          <w:ilvl w:val="0"/>
          <w:numId w:val="58"/>
        </w:numPr>
        <w:spacing w:after="120"/>
        <w:ind w:left="357" w:hanging="357"/>
        <w:rPr>
          <w:rFonts w:cs="Arial"/>
          <w:szCs w:val="22"/>
        </w:rPr>
      </w:pPr>
      <w:r w:rsidRPr="00F06DC1">
        <w:rPr>
          <w:rFonts w:cs="Arial"/>
          <w:szCs w:val="22"/>
        </w:rPr>
        <w:t xml:space="preserve">Any other professionals and organisation other than those listed as particular prescribed entities that identify vulnerable families who meet the referral criteria may, with the family’s consent, refer the family to an IFS service. </w:t>
      </w:r>
    </w:p>
    <w:p w:rsidR="00551D6C" w:rsidRPr="00F06DC1" w:rsidRDefault="00551D6C" w:rsidP="00373B33">
      <w:pPr>
        <w:keepNext/>
        <w:spacing w:after="120"/>
        <w:rPr>
          <w:rFonts w:cs="Arial"/>
          <w:i/>
          <w:szCs w:val="22"/>
        </w:rPr>
      </w:pPr>
      <w:r w:rsidRPr="00F06DC1">
        <w:rPr>
          <w:rFonts w:cs="Arial"/>
          <w:i/>
          <w:szCs w:val="22"/>
        </w:rPr>
        <w:t>Self-referrals</w:t>
      </w:r>
    </w:p>
    <w:p w:rsidR="00551D6C" w:rsidRDefault="00551D6C" w:rsidP="00EE191A">
      <w:pPr>
        <w:numPr>
          <w:ilvl w:val="0"/>
          <w:numId w:val="55"/>
        </w:numPr>
        <w:spacing w:after="120"/>
        <w:ind w:left="357" w:hanging="357"/>
        <w:rPr>
          <w:rFonts w:cs="Arial"/>
          <w:szCs w:val="22"/>
        </w:rPr>
      </w:pPr>
      <w:r w:rsidRPr="00F06DC1">
        <w:rPr>
          <w:rFonts w:cs="Arial"/>
          <w:szCs w:val="22"/>
        </w:rPr>
        <w:t>Families may self-refer to an IFS service for support.</w:t>
      </w:r>
    </w:p>
    <w:p w:rsidR="00551D6C" w:rsidRPr="00F06DC1" w:rsidRDefault="00551D6C" w:rsidP="000357A8">
      <w:pPr>
        <w:spacing w:after="120"/>
        <w:rPr>
          <w:rFonts w:cs="Arial"/>
          <w:i/>
          <w:szCs w:val="22"/>
        </w:rPr>
      </w:pPr>
      <w:r w:rsidRPr="00F06DC1">
        <w:rPr>
          <w:rFonts w:cs="Arial"/>
          <w:i/>
          <w:szCs w:val="22"/>
        </w:rPr>
        <w:t xml:space="preserve">Community referrals </w:t>
      </w:r>
    </w:p>
    <w:p w:rsidR="00E57EBB" w:rsidRDefault="00551D6C" w:rsidP="00EE191A">
      <w:pPr>
        <w:numPr>
          <w:ilvl w:val="0"/>
          <w:numId w:val="55"/>
        </w:numPr>
        <w:spacing w:after="120"/>
        <w:ind w:left="357" w:hanging="357"/>
        <w:rPr>
          <w:rFonts w:cs="Arial"/>
          <w:szCs w:val="22"/>
        </w:rPr>
      </w:pPr>
      <w:r w:rsidRPr="00F06DC1">
        <w:rPr>
          <w:rFonts w:cs="Arial"/>
          <w:szCs w:val="22"/>
        </w:rPr>
        <w:t xml:space="preserve">Community members seeking assistance for vulnerable families who need support may refer a family, with their consent, to an IFS service or encourage the family to self-refer. </w:t>
      </w:r>
      <w:bookmarkStart w:id="143" w:name="_Toc410381570"/>
    </w:p>
    <w:p w:rsidR="00551D6C" w:rsidRPr="00E77657" w:rsidRDefault="00551D6C" w:rsidP="000357A8">
      <w:pPr>
        <w:spacing w:after="120"/>
        <w:rPr>
          <w:i/>
        </w:rPr>
      </w:pPr>
      <w:r w:rsidRPr="00E77657">
        <w:rPr>
          <w:i/>
        </w:rPr>
        <w:t>Prioritisation Guidelines</w:t>
      </w:r>
      <w:bookmarkEnd w:id="143"/>
      <w:r w:rsidRPr="00E77657">
        <w:rPr>
          <w:i/>
        </w:rPr>
        <w:t xml:space="preserve"> </w:t>
      </w:r>
    </w:p>
    <w:p w:rsidR="00551D6C" w:rsidRDefault="00551D6C" w:rsidP="00EE191A">
      <w:pPr>
        <w:numPr>
          <w:ilvl w:val="0"/>
          <w:numId w:val="55"/>
        </w:numPr>
        <w:spacing w:after="120"/>
        <w:ind w:left="357" w:hanging="357"/>
        <w:rPr>
          <w:rFonts w:cs="Arial"/>
          <w:color w:val="000000"/>
          <w:szCs w:val="22"/>
        </w:rPr>
      </w:pPr>
      <w:r w:rsidRPr="00F06DC1">
        <w:rPr>
          <w:rFonts w:cs="Arial"/>
          <w:color w:val="000000"/>
          <w:szCs w:val="22"/>
        </w:rPr>
        <w:t xml:space="preserve">IFS services will engage eligible clients based on their professional assessment of </w:t>
      </w:r>
      <w:r w:rsidRPr="00872DB9">
        <w:rPr>
          <w:rFonts w:cs="Arial"/>
          <w:b/>
          <w:color w:val="000000"/>
          <w:szCs w:val="22"/>
        </w:rPr>
        <w:t>criticality-of-need</w:t>
      </w:r>
      <w:r w:rsidRPr="00F06DC1">
        <w:rPr>
          <w:rFonts w:cs="Arial"/>
          <w:color w:val="000000"/>
          <w:szCs w:val="22"/>
        </w:rPr>
        <w:t xml:space="preserve">, </w:t>
      </w:r>
      <w:r w:rsidR="00222338">
        <w:rPr>
          <w:rFonts w:cs="Arial"/>
          <w:color w:val="000000"/>
          <w:szCs w:val="22"/>
        </w:rPr>
        <w:t xml:space="preserve">regardless of the referral pathway, </w:t>
      </w:r>
      <w:r w:rsidRPr="00F06DC1">
        <w:rPr>
          <w:rFonts w:cs="Arial"/>
          <w:color w:val="000000"/>
          <w:szCs w:val="22"/>
        </w:rPr>
        <w:t>taking into account the following combination of factors:</w:t>
      </w:r>
    </w:p>
    <w:p w:rsidR="00551D6C" w:rsidRPr="00F06DC1" w:rsidRDefault="00551D6C" w:rsidP="00C525F5">
      <w:pPr>
        <w:numPr>
          <w:ilvl w:val="0"/>
          <w:numId w:val="96"/>
        </w:numPr>
        <w:spacing w:after="120"/>
        <w:rPr>
          <w:rFonts w:cs="Arial"/>
          <w:szCs w:val="22"/>
        </w:rPr>
      </w:pPr>
      <w:r w:rsidRPr="00F06DC1">
        <w:rPr>
          <w:rFonts w:cs="Arial"/>
          <w:szCs w:val="22"/>
        </w:rPr>
        <w:t xml:space="preserve">Referrals from Family and Child Connect or Child Safety Services whereby the family is deemed to be not currently in need of protection but the family’s outcome in the Family Risk Evaluation is </w:t>
      </w:r>
      <w:r w:rsidRPr="00872DB9">
        <w:rPr>
          <w:rFonts w:cs="Arial"/>
          <w:b/>
          <w:szCs w:val="22"/>
        </w:rPr>
        <w:t>high/very high</w:t>
      </w:r>
      <w:r w:rsidR="006671BC" w:rsidRPr="00872DB9">
        <w:rPr>
          <w:rFonts w:cs="Arial"/>
          <w:b/>
          <w:szCs w:val="22"/>
        </w:rPr>
        <w:t>.</w:t>
      </w:r>
    </w:p>
    <w:p w:rsidR="00551D6C" w:rsidRPr="00F06DC1" w:rsidRDefault="00551D6C" w:rsidP="00C525F5">
      <w:pPr>
        <w:numPr>
          <w:ilvl w:val="0"/>
          <w:numId w:val="96"/>
        </w:numPr>
        <w:spacing w:after="120"/>
        <w:rPr>
          <w:rFonts w:cs="Arial"/>
          <w:szCs w:val="22"/>
        </w:rPr>
      </w:pPr>
      <w:r w:rsidRPr="00F06DC1">
        <w:rPr>
          <w:rFonts w:cs="Arial"/>
          <w:szCs w:val="22"/>
        </w:rPr>
        <w:t>The child/ren is/are under 3 years old</w:t>
      </w:r>
      <w:r w:rsidR="006671BC">
        <w:rPr>
          <w:rFonts w:cs="Arial"/>
          <w:szCs w:val="22"/>
        </w:rPr>
        <w:t>.</w:t>
      </w:r>
    </w:p>
    <w:p w:rsidR="00551D6C" w:rsidRPr="00F06DC1" w:rsidRDefault="00551D6C" w:rsidP="00C525F5">
      <w:pPr>
        <w:numPr>
          <w:ilvl w:val="0"/>
          <w:numId w:val="96"/>
        </w:numPr>
        <w:spacing w:after="120"/>
        <w:rPr>
          <w:rFonts w:cs="Arial"/>
          <w:szCs w:val="22"/>
        </w:rPr>
      </w:pPr>
      <w:r w:rsidRPr="00F06DC1">
        <w:rPr>
          <w:rFonts w:cs="Arial"/>
          <w:szCs w:val="22"/>
        </w:rPr>
        <w:t>The degree of vulnerability of child/ren given consideration of factors such as developmental delay, physical/intellectual disability, health/medical needs and challenging behaviours etc.</w:t>
      </w:r>
    </w:p>
    <w:p w:rsidR="00551D6C" w:rsidRPr="00F06DC1" w:rsidRDefault="00551D6C" w:rsidP="00C525F5">
      <w:pPr>
        <w:numPr>
          <w:ilvl w:val="0"/>
          <w:numId w:val="96"/>
        </w:numPr>
        <w:spacing w:after="120"/>
        <w:rPr>
          <w:rFonts w:cs="Arial"/>
          <w:szCs w:val="22"/>
        </w:rPr>
      </w:pPr>
      <w:r w:rsidRPr="00F06DC1">
        <w:rPr>
          <w:rFonts w:cs="Arial"/>
          <w:szCs w:val="22"/>
        </w:rPr>
        <w:t>Child protection history (e.g. more than one child concern report/notification recorded within a 12 month period, consideration of cumulative harm (e.g. series or pattern of harmful events and experiences that may have occurred in the past or are ongoing)</w:t>
      </w:r>
      <w:r w:rsidR="006671BC">
        <w:rPr>
          <w:rFonts w:cs="Arial"/>
          <w:szCs w:val="22"/>
        </w:rPr>
        <w:t>.</w:t>
      </w:r>
    </w:p>
    <w:p w:rsidR="00551D6C" w:rsidRPr="00F06DC1" w:rsidRDefault="00551D6C" w:rsidP="00C525F5">
      <w:pPr>
        <w:numPr>
          <w:ilvl w:val="0"/>
          <w:numId w:val="96"/>
        </w:numPr>
        <w:spacing w:after="120"/>
        <w:rPr>
          <w:rFonts w:cs="Arial"/>
          <w:szCs w:val="22"/>
        </w:rPr>
      </w:pPr>
      <w:r w:rsidRPr="00F06DC1">
        <w:rPr>
          <w:rFonts w:cs="Arial"/>
          <w:szCs w:val="22"/>
        </w:rPr>
        <w:t>Complexity of need with multiple presenting factors (e.g. mental health, domestic and family violence, substance misuse, and disability issues, engagement in criminal activities)</w:t>
      </w:r>
      <w:r w:rsidR="006671BC">
        <w:rPr>
          <w:rFonts w:cs="Arial"/>
          <w:szCs w:val="22"/>
        </w:rPr>
        <w:t>.</w:t>
      </w:r>
    </w:p>
    <w:p w:rsidR="00551D6C" w:rsidRPr="00F06DC1" w:rsidRDefault="00551D6C" w:rsidP="00C525F5">
      <w:pPr>
        <w:numPr>
          <w:ilvl w:val="0"/>
          <w:numId w:val="96"/>
        </w:numPr>
        <w:spacing w:after="120"/>
        <w:rPr>
          <w:rFonts w:cs="Arial"/>
          <w:szCs w:val="22"/>
        </w:rPr>
      </w:pPr>
      <w:r w:rsidRPr="00F06DC1">
        <w:rPr>
          <w:rFonts w:cs="Arial"/>
          <w:szCs w:val="22"/>
        </w:rPr>
        <w:t>Social, environmental, cultural influences and networks (e.g. limited access to services, including housing)</w:t>
      </w:r>
      <w:r w:rsidR="006671BC">
        <w:rPr>
          <w:rFonts w:cs="Arial"/>
          <w:szCs w:val="22"/>
        </w:rPr>
        <w:t>.</w:t>
      </w:r>
    </w:p>
    <w:p w:rsidR="00551D6C" w:rsidRPr="00F06DC1" w:rsidRDefault="00551D6C" w:rsidP="00C525F5">
      <w:pPr>
        <w:numPr>
          <w:ilvl w:val="0"/>
          <w:numId w:val="96"/>
        </w:numPr>
        <w:spacing w:after="120"/>
        <w:rPr>
          <w:rFonts w:cs="Arial"/>
          <w:szCs w:val="22"/>
        </w:rPr>
      </w:pPr>
      <w:r w:rsidRPr="00F06DC1">
        <w:rPr>
          <w:rFonts w:cs="Arial"/>
          <w:szCs w:val="22"/>
        </w:rPr>
        <w:t xml:space="preserve">Other services currently involved, including the need for case co-ordination and/or access to more than one type of service. </w:t>
      </w:r>
    </w:p>
    <w:p w:rsidR="00551D6C" w:rsidRPr="00F06DC1" w:rsidRDefault="00551D6C" w:rsidP="000357A8">
      <w:pPr>
        <w:spacing w:after="120"/>
        <w:rPr>
          <w:rFonts w:cs="Arial"/>
          <w:i/>
        </w:rPr>
      </w:pPr>
      <w:r w:rsidRPr="00F06DC1">
        <w:rPr>
          <w:rFonts w:cs="Arial"/>
          <w:i/>
        </w:rPr>
        <w:t>Active Engagement</w:t>
      </w:r>
    </w:p>
    <w:p w:rsidR="00551D6C" w:rsidRPr="00F06DC1" w:rsidRDefault="00551D6C" w:rsidP="00EE191A">
      <w:pPr>
        <w:numPr>
          <w:ilvl w:val="0"/>
          <w:numId w:val="9"/>
        </w:numPr>
        <w:spacing w:after="120"/>
        <w:ind w:left="357" w:hanging="357"/>
        <w:rPr>
          <w:rFonts w:cs="Arial"/>
        </w:rPr>
      </w:pPr>
      <w:r w:rsidRPr="00F06DC1">
        <w:rPr>
          <w:rFonts w:cs="Arial"/>
        </w:rPr>
        <w:t xml:space="preserve">If the referrer is a mandatory reporter and unable or unwilling to gain the consent of the family, the IFS will accept the referral for the family and commence a process to actively engage with the family to obtain their consent. </w:t>
      </w:r>
    </w:p>
    <w:p w:rsidR="00551D6C" w:rsidRPr="00F06DC1" w:rsidRDefault="00551D6C" w:rsidP="00EE191A">
      <w:pPr>
        <w:numPr>
          <w:ilvl w:val="0"/>
          <w:numId w:val="9"/>
        </w:numPr>
        <w:spacing w:after="120"/>
        <w:ind w:left="357" w:hanging="357"/>
        <w:rPr>
          <w:rFonts w:cs="Arial"/>
        </w:rPr>
      </w:pPr>
      <w:r w:rsidRPr="00F06DC1">
        <w:rPr>
          <w:rFonts w:cs="Arial"/>
        </w:rPr>
        <w:t xml:space="preserve">Assertive outreach to engage hard-to–reach families in their home or other community based locations is an essential component of the model. This includes unannounced visits or cold calling to make contact with families who have been referred without consent and actively encourage them to engage with available support. </w:t>
      </w:r>
    </w:p>
    <w:p w:rsidR="00551D6C" w:rsidRDefault="00551D6C" w:rsidP="00EE191A">
      <w:pPr>
        <w:numPr>
          <w:ilvl w:val="0"/>
          <w:numId w:val="9"/>
        </w:numPr>
        <w:spacing w:after="120"/>
        <w:ind w:left="357" w:hanging="357"/>
        <w:rPr>
          <w:rFonts w:eastAsia="Calibri" w:cs="Arial"/>
          <w:szCs w:val="22"/>
          <w:lang w:eastAsia="en-US"/>
        </w:rPr>
      </w:pPr>
      <w:r w:rsidRPr="00F06DC1">
        <w:rPr>
          <w:rFonts w:eastAsia="Calibri" w:cs="Arial"/>
          <w:szCs w:val="22"/>
          <w:lang w:eastAsia="en-US"/>
        </w:rPr>
        <w:t xml:space="preserve">Unannounced visits are not expected when information indicates this may pose an unacceptable safety risk for IFS staff or to family members, particularly people impacted by domestic and family violence. </w:t>
      </w:r>
    </w:p>
    <w:p w:rsidR="00551D6C" w:rsidRDefault="00551D6C" w:rsidP="00EE191A">
      <w:pPr>
        <w:numPr>
          <w:ilvl w:val="0"/>
          <w:numId w:val="9"/>
        </w:numPr>
        <w:spacing w:after="120"/>
        <w:ind w:left="357" w:hanging="357"/>
        <w:rPr>
          <w:rFonts w:cs="Arial"/>
        </w:rPr>
      </w:pPr>
      <w:r w:rsidRPr="00F06DC1">
        <w:rPr>
          <w:rFonts w:cs="Arial"/>
        </w:rPr>
        <w:t>Some of these families will not be aware that a mandatory reporter has concerns about the wellbeing of their children or that Child Safety Services has referred their family. There are a range of reasons that families may be reluctant to engage and the service will need to develop effective strategies to connect and build trust with families to maximise engagement that is safe for all family members.</w:t>
      </w:r>
    </w:p>
    <w:p w:rsidR="00551D6C" w:rsidRPr="00F06DC1" w:rsidRDefault="00551D6C" w:rsidP="000357A8">
      <w:pPr>
        <w:spacing w:after="120"/>
        <w:rPr>
          <w:rFonts w:cs="Arial"/>
          <w:i/>
        </w:rPr>
      </w:pPr>
      <w:r w:rsidRPr="00F06DC1">
        <w:rPr>
          <w:rFonts w:cs="Arial"/>
          <w:i/>
        </w:rPr>
        <w:t xml:space="preserve">Non-engagement </w:t>
      </w:r>
    </w:p>
    <w:p w:rsidR="00551D6C" w:rsidRDefault="00551D6C" w:rsidP="00EE191A">
      <w:pPr>
        <w:numPr>
          <w:ilvl w:val="0"/>
          <w:numId w:val="9"/>
        </w:numPr>
        <w:spacing w:after="120"/>
        <w:ind w:left="357" w:hanging="357"/>
        <w:rPr>
          <w:rFonts w:cs="Arial"/>
        </w:rPr>
      </w:pPr>
      <w:r w:rsidRPr="00F06DC1">
        <w:rPr>
          <w:rFonts w:cs="Arial"/>
        </w:rPr>
        <w:t>Where families, referred by Child Safety Services (RIS and CSSC), do not engage with the service, the service must advise Child Safety Services that the family did not engage. This information will form part of the child protection history for the family and ensure that any further action from Child Safety Services will consider the family’s engagement in secondary support services.</w:t>
      </w:r>
    </w:p>
    <w:p w:rsidR="00551D6C" w:rsidRPr="00F06DC1" w:rsidRDefault="00551D6C" w:rsidP="000357A8">
      <w:pPr>
        <w:spacing w:after="120"/>
        <w:rPr>
          <w:rFonts w:cs="Arial"/>
          <w:i/>
        </w:rPr>
      </w:pPr>
      <w:r w:rsidRPr="00F06DC1">
        <w:rPr>
          <w:rFonts w:cs="Arial"/>
          <w:i/>
        </w:rPr>
        <w:t>Case Management/Planning</w:t>
      </w:r>
    </w:p>
    <w:p w:rsidR="00551D6C" w:rsidRPr="00F06DC1" w:rsidRDefault="00551D6C" w:rsidP="00EE191A">
      <w:pPr>
        <w:numPr>
          <w:ilvl w:val="0"/>
          <w:numId w:val="9"/>
        </w:numPr>
        <w:spacing w:after="120"/>
        <w:ind w:left="357" w:hanging="357"/>
        <w:rPr>
          <w:rFonts w:cs="Arial"/>
        </w:rPr>
      </w:pPr>
      <w:r w:rsidRPr="00F06DC1">
        <w:rPr>
          <w:rFonts w:cs="Arial"/>
        </w:rPr>
        <w:t>Secondary services must provide a lead case manager who works with families to identify specific goals to be reached. The goals are documented in a case plan developed during the initial assessment. The case plan also includes a clearly outlined exit strategy that will identify ongoing support services. Maximum independence is developed prior to families exiting the service.</w:t>
      </w:r>
    </w:p>
    <w:p w:rsidR="00551D6C" w:rsidRPr="00F06DC1" w:rsidRDefault="00551D6C" w:rsidP="00373B33">
      <w:pPr>
        <w:keepNext/>
        <w:spacing w:after="120"/>
        <w:rPr>
          <w:rFonts w:cs="Arial"/>
          <w:i/>
        </w:rPr>
      </w:pPr>
      <w:r w:rsidRPr="00F06DC1">
        <w:rPr>
          <w:rFonts w:cs="Arial"/>
          <w:i/>
        </w:rPr>
        <w:t>Service Delivery</w:t>
      </w:r>
    </w:p>
    <w:p w:rsidR="00551D6C" w:rsidRDefault="00551D6C" w:rsidP="00EE191A">
      <w:pPr>
        <w:numPr>
          <w:ilvl w:val="0"/>
          <w:numId w:val="9"/>
        </w:numPr>
        <w:spacing w:after="120"/>
        <w:ind w:left="357" w:hanging="357"/>
        <w:rPr>
          <w:rFonts w:cs="Arial"/>
        </w:rPr>
      </w:pPr>
      <w:r w:rsidRPr="00F06DC1">
        <w:rPr>
          <w:rFonts w:cs="Arial"/>
        </w:rPr>
        <w:t>As some families will be referred to the service without their consent, services will play an active role in assisting Service Users to engage with the service. This will include the development of a range of strategies to assist the voluntary engagement of families. A key feature of active engagement is meeting with families where they feel comfortable, often in their own homes and gaining trust by establishing consistent and reliable contact and non-judgmental support.</w:t>
      </w:r>
    </w:p>
    <w:p w:rsidR="009A717D" w:rsidRPr="00F06DC1" w:rsidRDefault="009A717D" w:rsidP="00EE191A">
      <w:pPr>
        <w:numPr>
          <w:ilvl w:val="0"/>
          <w:numId w:val="9"/>
        </w:numPr>
        <w:spacing w:after="120"/>
        <w:ind w:left="357" w:hanging="357"/>
        <w:rPr>
          <w:rFonts w:cs="Arial"/>
        </w:rPr>
      </w:pPr>
      <w:r>
        <w:rPr>
          <w:rFonts w:cs="Arial"/>
        </w:rPr>
        <w:t xml:space="preserve">An assessment of family needs must be completed using the Child and Family Wellbeing Domains at case commencement and again at case closure. The assessments must be recorded in the ARC system as part of the family’s records to support case planning and reporting on outcomes.  </w:t>
      </w:r>
    </w:p>
    <w:p w:rsidR="00551D6C" w:rsidRPr="00F06DC1" w:rsidRDefault="00551D6C" w:rsidP="00EE191A">
      <w:pPr>
        <w:numPr>
          <w:ilvl w:val="0"/>
          <w:numId w:val="9"/>
        </w:numPr>
        <w:spacing w:after="120"/>
        <w:ind w:left="357" w:hanging="357"/>
        <w:rPr>
          <w:rFonts w:cs="Arial"/>
        </w:rPr>
      </w:pPr>
      <w:r w:rsidRPr="00F06DC1">
        <w:rPr>
          <w:rFonts w:cs="Arial"/>
        </w:rPr>
        <w:t>Services are responsible for the recruitment of appropriately qualified staff that will require specialist skills in the provision of intensive family support and counselling. Case Management staff should hold relevant tertiary (university) qualifications, a Human Services qualification or equivalent.</w:t>
      </w:r>
      <w:r w:rsidR="005D44BB">
        <w:rPr>
          <w:rFonts w:cs="Arial"/>
        </w:rPr>
        <w:t xml:space="preserve"> (See IFS Staffing page 21) </w:t>
      </w:r>
    </w:p>
    <w:p w:rsidR="00551D6C" w:rsidRPr="00F06DC1" w:rsidRDefault="00551D6C" w:rsidP="00EE191A">
      <w:pPr>
        <w:numPr>
          <w:ilvl w:val="0"/>
          <w:numId w:val="9"/>
        </w:numPr>
        <w:spacing w:after="120"/>
        <w:ind w:left="357" w:hanging="357"/>
        <w:rPr>
          <w:rFonts w:cs="Arial"/>
        </w:rPr>
      </w:pPr>
      <w:r w:rsidRPr="00F06DC1">
        <w:rPr>
          <w:rFonts w:cs="Arial"/>
        </w:rPr>
        <w:t>On average, workers have a caseload of 18 to 23 families per year. It is anticipated that families with medium to high complex needs will access between 40 and 100 hours of support overall.</w:t>
      </w:r>
    </w:p>
    <w:p w:rsidR="00551D6C" w:rsidRPr="00F06DC1" w:rsidRDefault="00551D6C" w:rsidP="00EE191A">
      <w:pPr>
        <w:numPr>
          <w:ilvl w:val="0"/>
          <w:numId w:val="9"/>
        </w:numPr>
        <w:spacing w:after="120"/>
        <w:ind w:left="357" w:hanging="357"/>
        <w:rPr>
          <w:rFonts w:cs="Arial"/>
        </w:rPr>
      </w:pPr>
      <w:r w:rsidRPr="00F06DC1">
        <w:rPr>
          <w:rFonts w:cs="Arial"/>
        </w:rPr>
        <w:t xml:space="preserve">A critical success factor of the program is the provision of integrated service provision </w:t>
      </w:r>
      <w:r w:rsidR="005B09EE">
        <w:rPr>
          <w:rFonts w:cs="Arial"/>
        </w:rPr>
        <w:t xml:space="preserve">through single case planning </w:t>
      </w:r>
      <w:r w:rsidRPr="00F06DC1">
        <w:rPr>
          <w:rFonts w:cs="Arial"/>
        </w:rPr>
        <w:t>to support vulnerable families. Services use formal agreements and/or brokerage funds to procure other specialist or support services for the families referred for active intervention. Secondary services in smaller communities with few or no support services available will provide the most critical of these services in-house.</w:t>
      </w:r>
    </w:p>
    <w:p w:rsidR="00551D6C" w:rsidRPr="00F06DC1" w:rsidRDefault="00551D6C" w:rsidP="000357A8">
      <w:pPr>
        <w:spacing w:after="120"/>
        <w:rPr>
          <w:rFonts w:cs="Arial"/>
          <w:i/>
        </w:rPr>
      </w:pPr>
      <w:r w:rsidRPr="00F06DC1">
        <w:rPr>
          <w:rFonts w:cs="Arial"/>
          <w:i/>
        </w:rPr>
        <w:t>Brokerage</w:t>
      </w:r>
    </w:p>
    <w:p w:rsidR="00551D6C" w:rsidRPr="00F06DC1" w:rsidRDefault="00551D6C" w:rsidP="00EE191A">
      <w:pPr>
        <w:numPr>
          <w:ilvl w:val="0"/>
          <w:numId w:val="12"/>
        </w:numPr>
        <w:spacing w:after="120"/>
        <w:ind w:left="357" w:hanging="357"/>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rsidR="00551D6C" w:rsidRPr="00F06DC1" w:rsidRDefault="00551D6C" w:rsidP="00EE191A">
      <w:pPr>
        <w:numPr>
          <w:ilvl w:val="0"/>
          <w:numId w:val="12"/>
        </w:numPr>
        <w:spacing w:after="120"/>
        <w:ind w:left="357" w:hanging="357"/>
        <w:rPr>
          <w:rFonts w:cs="Arial"/>
        </w:rPr>
      </w:pPr>
      <w:r w:rsidRPr="00F06DC1">
        <w:t xml:space="preserve">The spending of brokerage funds must be clearly linked to a family’s case plan. </w:t>
      </w:r>
    </w:p>
    <w:p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rsidR="00551D6C" w:rsidRPr="00F06DC1" w:rsidRDefault="00551D6C" w:rsidP="000357A8">
      <w:pPr>
        <w:spacing w:after="120"/>
        <w:rPr>
          <w:rFonts w:cs="Arial"/>
          <w:i/>
        </w:rPr>
      </w:pPr>
      <w:r w:rsidRPr="00F06DC1">
        <w:rPr>
          <w:rFonts w:cs="Arial"/>
          <w:i/>
        </w:rPr>
        <w:t>Reporting</w:t>
      </w:r>
    </w:p>
    <w:p w:rsidR="00696C21" w:rsidRDefault="00696C21" w:rsidP="00EE191A">
      <w:pPr>
        <w:numPr>
          <w:ilvl w:val="0"/>
          <w:numId w:val="9"/>
        </w:numPr>
        <w:spacing w:after="120"/>
        <w:ind w:left="357" w:hanging="357"/>
        <w:rPr>
          <w:rFonts w:cs="Arial"/>
        </w:rPr>
      </w:pPr>
      <w:r>
        <w:rPr>
          <w:rFonts w:cs="Arial"/>
        </w:rPr>
        <w:t>Services are required to submit financial and performance reports using the department’s</w:t>
      </w:r>
      <w:r w:rsidRPr="00696C21">
        <w:rPr>
          <w:rFonts w:cs="Arial"/>
        </w:rPr>
        <w:t xml:space="preserve"> Online Reporting System (OASIS)</w:t>
      </w:r>
      <w:r w:rsidR="004D6E1D">
        <w:rPr>
          <w:rFonts w:cs="Arial"/>
        </w:rPr>
        <w:t>.</w:t>
      </w:r>
      <w:r w:rsidRPr="00696C21">
        <w:rPr>
          <w:rFonts w:cs="Arial"/>
        </w:rPr>
        <w:t xml:space="preserve"> </w:t>
      </w:r>
    </w:p>
    <w:p w:rsidR="00551D6C" w:rsidRPr="00696C21" w:rsidRDefault="00551D6C" w:rsidP="00EE191A">
      <w:pPr>
        <w:numPr>
          <w:ilvl w:val="0"/>
          <w:numId w:val="9"/>
        </w:numPr>
        <w:spacing w:after="120"/>
        <w:ind w:left="357" w:hanging="357"/>
        <w:rPr>
          <w:rFonts w:cs="Arial"/>
        </w:rPr>
      </w:pPr>
      <w:r w:rsidRPr="00696C21">
        <w:rPr>
          <w:rFonts w:cs="Arial"/>
        </w:rPr>
        <w:t xml:space="preserve">Services are </w:t>
      </w:r>
      <w:r w:rsidR="00696C21">
        <w:rPr>
          <w:rFonts w:cs="Arial"/>
        </w:rPr>
        <w:t xml:space="preserve">also </w:t>
      </w:r>
      <w:r w:rsidRPr="00696C21">
        <w:rPr>
          <w:rFonts w:cs="Arial"/>
        </w:rPr>
        <w:t xml:space="preserve">required to enter data on the </w:t>
      </w:r>
      <w:r w:rsidR="00696C21" w:rsidRPr="00696C21">
        <w:rPr>
          <w:rFonts w:cs="Arial"/>
          <w:szCs w:val="22"/>
        </w:rPr>
        <w:t>Advice, Referral and Case Management (ARC) system</w:t>
      </w:r>
      <w:r w:rsidRPr="00696C21">
        <w:rPr>
          <w:rFonts w:cs="Arial"/>
        </w:rPr>
        <w:t>, a program developed specifically for the secondary family support service system.</w:t>
      </w:r>
      <w:r w:rsidR="00941696">
        <w:rPr>
          <w:rFonts w:cs="Arial"/>
        </w:rPr>
        <w:t xml:space="preserve"> Services are required </w:t>
      </w:r>
      <w:r w:rsidR="005B09EE">
        <w:rPr>
          <w:rFonts w:cs="Arial"/>
        </w:rPr>
        <w:t>t</w:t>
      </w:r>
      <w:r w:rsidR="00941696">
        <w:rPr>
          <w:rFonts w:cs="Arial"/>
        </w:rPr>
        <w:t>o</w:t>
      </w:r>
      <w:r w:rsidR="005B09EE">
        <w:rPr>
          <w:rFonts w:cs="Arial"/>
        </w:rPr>
        <w:t xml:space="preserve"> </w:t>
      </w:r>
      <w:r w:rsidR="00941696">
        <w:rPr>
          <w:rFonts w:cs="Arial"/>
        </w:rPr>
        <w:t>enter the data on a regular basis so that data accurately reflects service</w:t>
      </w:r>
      <w:r w:rsidR="005B09EE">
        <w:rPr>
          <w:rFonts w:cs="Arial"/>
        </w:rPr>
        <w:t xml:space="preserve"> delivery</w:t>
      </w:r>
      <w:r w:rsidR="00941696">
        <w:rPr>
          <w:rFonts w:cs="Arial"/>
        </w:rPr>
        <w:t xml:space="preserve">. In particular, all data needs </w:t>
      </w:r>
      <w:r w:rsidR="0065267B">
        <w:rPr>
          <w:rFonts w:cs="Arial"/>
        </w:rPr>
        <w:t>to</w:t>
      </w:r>
      <w:r w:rsidR="00941696">
        <w:rPr>
          <w:rFonts w:cs="Arial"/>
        </w:rPr>
        <w:t xml:space="preserve"> be up to date by the 8</w:t>
      </w:r>
      <w:r w:rsidR="00941696" w:rsidRPr="00BE00B6">
        <w:rPr>
          <w:rFonts w:cs="Arial"/>
          <w:vertAlign w:val="superscript"/>
        </w:rPr>
        <w:t>th</w:t>
      </w:r>
      <w:r w:rsidR="00941696">
        <w:rPr>
          <w:rFonts w:cs="Arial"/>
        </w:rPr>
        <w:t xml:space="preserve"> day of the month. </w:t>
      </w:r>
    </w:p>
    <w:p w:rsidR="00551D6C" w:rsidRPr="00F06DC1" w:rsidRDefault="00551D6C" w:rsidP="000357A8">
      <w:pPr>
        <w:spacing w:after="120"/>
        <w:rPr>
          <w:rFonts w:cs="Arial"/>
          <w:i/>
        </w:rPr>
      </w:pPr>
      <w:r w:rsidRPr="00F06DC1">
        <w:rPr>
          <w:rFonts w:cs="Arial"/>
          <w:i/>
        </w:rPr>
        <w:t>Networking</w:t>
      </w:r>
    </w:p>
    <w:p w:rsidR="00551D6C" w:rsidRPr="00F06DC1" w:rsidRDefault="00551D6C" w:rsidP="00EE191A">
      <w:pPr>
        <w:numPr>
          <w:ilvl w:val="0"/>
          <w:numId w:val="9"/>
        </w:numPr>
        <w:spacing w:after="120"/>
        <w:ind w:left="357" w:hanging="357"/>
        <w:rPr>
          <w:rFonts w:cs="Arial"/>
        </w:rPr>
      </w:pPr>
      <w:r w:rsidRPr="00F06DC1">
        <w:rPr>
          <w:rFonts w:cs="Arial"/>
        </w:rPr>
        <w:t xml:space="preserve">All services participate in a </w:t>
      </w:r>
      <w:r>
        <w:rPr>
          <w:rFonts w:cs="Arial"/>
        </w:rPr>
        <w:t>Local Level Alliance</w:t>
      </w:r>
      <w:r w:rsidRPr="00F06DC1">
        <w:rPr>
          <w:rFonts w:cs="Arial"/>
        </w:rPr>
        <w:t xml:space="preserve"> of government and non-government services. </w:t>
      </w:r>
    </w:p>
    <w:p w:rsidR="00551D6C" w:rsidRDefault="00551D6C" w:rsidP="002708A3">
      <w:pPr>
        <w:pStyle w:val="Heading3"/>
        <w:keepLines/>
        <w:ind w:left="709" w:hanging="709"/>
      </w:pPr>
      <w:bookmarkStart w:id="144" w:name="_Toc467508694"/>
      <w:bookmarkStart w:id="145" w:name="_Toc511030837"/>
      <w:r w:rsidRPr="00F06DC1">
        <w:t xml:space="preserve">7.3.2 </w:t>
      </w:r>
      <w:r>
        <w:tab/>
      </w:r>
      <w:r w:rsidRPr="00F06DC1">
        <w:t>Considerations - Intensive</w:t>
      </w:r>
      <w:bookmarkEnd w:id="144"/>
      <w:bookmarkEnd w:id="145"/>
    </w:p>
    <w:p w:rsidR="00204085" w:rsidRPr="00204085" w:rsidRDefault="00204085" w:rsidP="00204085">
      <w:pPr>
        <w:spacing w:after="120"/>
        <w:rPr>
          <w:rFonts w:cs="Arial"/>
        </w:rPr>
      </w:pPr>
      <w:r>
        <w:rPr>
          <w:rFonts w:cs="Arial"/>
          <w:i/>
        </w:rPr>
        <w:t>Referral Criteria -Child Safety Referrals</w:t>
      </w:r>
    </w:p>
    <w:p w:rsidR="005643AD" w:rsidRPr="00382879" w:rsidRDefault="00204085" w:rsidP="004D6E1D">
      <w:pPr>
        <w:numPr>
          <w:ilvl w:val="0"/>
          <w:numId w:val="9"/>
        </w:numPr>
        <w:spacing w:after="120"/>
        <w:ind w:left="284" w:hanging="284"/>
      </w:pPr>
      <w:r w:rsidRPr="00382879">
        <w:t xml:space="preserve">In some circumstances where a family already engaged with an IFS service becomes subject to an IPA, the service may accept a new referral from Child Safety for that family under the referral type IPA Open (negotiated) in order </w:t>
      </w:r>
      <w:r w:rsidR="005B09EE" w:rsidRPr="003D2CF5">
        <w:t>to</w:t>
      </w:r>
      <w:r w:rsidRPr="003D2CF5">
        <w:t xml:space="preserve"> continue working with the family while the child is subject to statutory intervention</w:t>
      </w:r>
      <w:r w:rsidR="00934FF4" w:rsidRPr="00755649">
        <w:t>.</w:t>
      </w:r>
      <w:r w:rsidRPr="00755649">
        <w:t xml:space="preserve">  </w:t>
      </w:r>
    </w:p>
    <w:p w:rsidR="00551D6C" w:rsidRPr="00F06DC1" w:rsidRDefault="00551D6C" w:rsidP="000357A8">
      <w:pPr>
        <w:spacing w:after="120"/>
        <w:rPr>
          <w:rFonts w:cs="Arial"/>
          <w:i/>
        </w:rPr>
      </w:pPr>
      <w:r w:rsidRPr="00382879">
        <w:rPr>
          <w:rFonts w:cs="Arial"/>
          <w:i/>
        </w:rPr>
        <w:t>Service Delivery</w:t>
      </w:r>
    </w:p>
    <w:p w:rsidR="00551D6C" w:rsidRPr="00F06DC1" w:rsidRDefault="00551D6C" w:rsidP="00EE191A">
      <w:pPr>
        <w:numPr>
          <w:ilvl w:val="0"/>
          <w:numId w:val="9"/>
        </w:numPr>
        <w:spacing w:after="120"/>
        <w:ind w:left="357" w:hanging="357"/>
      </w:pPr>
      <w:r w:rsidRPr="00F06DC1">
        <w:t>In some circumstances, services may need to be provided outside of business hours, including before school, evenings and occasionally on weekends.</w:t>
      </w:r>
    </w:p>
    <w:p w:rsidR="00551D6C" w:rsidRDefault="00551D6C" w:rsidP="00EE191A">
      <w:pPr>
        <w:numPr>
          <w:ilvl w:val="0"/>
          <w:numId w:val="9"/>
        </w:numPr>
        <w:spacing w:after="120"/>
        <w:ind w:left="357" w:hanging="357"/>
        <w:rPr>
          <w:rFonts w:cs="Arial"/>
        </w:rPr>
      </w:pPr>
      <w:r w:rsidRPr="00F06DC1">
        <w:rPr>
          <w:rFonts w:cs="Arial"/>
        </w:rPr>
        <w:t xml:space="preserve">The period of intervention will be dependent upon the needs of the family. </w:t>
      </w:r>
    </w:p>
    <w:p w:rsidR="00551D6C" w:rsidRDefault="00551D6C" w:rsidP="000357A8">
      <w:pPr>
        <w:spacing w:after="120"/>
        <w:rPr>
          <w:rFonts w:cs="Arial"/>
          <w:i/>
        </w:rPr>
      </w:pPr>
      <w:r w:rsidRPr="00F06DC1">
        <w:rPr>
          <w:rFonts w:cs="Arial"/>
          <w:i/>
        </w:rPr>
        <w:t xml:space="preserve">Service delivery mode options: </w:t>
      </w:r>
    </w:p>
    <w:p w:rsidR="00551D6C" w:rsidRPr="00DF2825" w:rsidRDefault="008F11D9" w:rsidP="00EE191A">
      <w:pPr>
        <w:numPr>
          <w:ilvl w:val="0"/>
          <w:numId w:val="37"/>
        </w:numPr>
        <w:spacing w:after="120"/>
        <w:ind w:left="357" w:hanging="357"/>
        <w:rPr>
          <w:rFonts w:cs="Arial"/>
        </w:rPr>
      </w:pPr>
      <w:r>
        <w:t>C</w:t>
      </w:r>
      <w:r w:rsidR="00551D6C" w:rsidRPr="00DF2825">
        <w:t xml:space="preserve">entre-based </w:t>
      </w:r>
    </w:p>
    <w:p w:rsidR="00551D6C" w:rsidRPr="00551D6C" w:rsidRDefault="008F11D9" w:rsidP="00EE191A">
      <w:pPr>
        <w:numPr>
          <w:ilvl w:val="0"/>
          <w:numId w:val="37"/>
        </w:numPr>
        <w:spacing w:after="120"/>
        <w:ind w:left="357" w:hanging="357"/>
        <w:rPr>
          <w:rFonts w:cs="Arial"/>
        </w:rPr>
      </w:pPr>
      <w:r>
        <w:t>M</w:t>
      </w:r>
      <w:r w:rsidR="00551D6C" w:rsidRPr="00DF2825">
        <w:t>obile</w:t>
      </w:r>
    </w:p>
    <w:p w:rsidR="00551D6C" w:rsidRDefault="00551D6C" w:rsidP="008F11D9">
      <w:pPr>
        <w:pStyle w:val="Heading2"/>
      </w:pPr>
      <w:bookmarkStart w:id="146" w:name="_Toc384025813"/>
      <w:bookmarkStart w:id="147" w:name="_Toc511030838"/>
      <w:bookmarkEnd w:id="132"/>
      <w:r>
        <w:t xml:space="preserve">7.4 </w:t>
      </w:r>
      <w:r>
        <w:tab/>
      </w:r>
      <w:r>
        <w:tab/>
        <w:t>Support — Safe Haven</w:t>
      </w:r>
      <w:bookmarkEnd w:id="146"/>
      <w:r>
        <w:t xml:space="preserve"> (T331)</w:t>
      </w:r>
      <w:bookmarkEnd w:id="147"/>
    </w:p>
    <w:p w:rsidR="00551D6C" w:rsidRPr="00E0412B" w:rsidRDefault="00551D6C" w:rsidP="00551D6C">
      <w:pPr>
        <w:rPr>
          <w:rFonts w:cs="Arial"/>
        </w:rPr>
      </w:pPr>
      <w:r>
        <w:rPr>
          <w:rFonts w:cs="Arial"/>
        </w:rPr>
        <w:t xml:space="preserve">Safe Havens </w:t>
      </w:r>
      <w:r w:rsidRPr="00E0412B">
        <w:rPr>
          <w:rFonts w:cs="Arial"/>
        </w:rPr>
        <w:t>reduce the impact of family violence on children, young people and their families.</w:t>
      </w:r>
    </w:p>
    <w:p w:rsidR="00551D6C" w:rsidRDefault="00551D6C" w:rsidP="00551D6C">
      <w:pPr>
        <w:pStyle w:val="Heading3"/>
        <w:ind w:left="709" w:hanging="709"/>
      </w:pPr>
      <w:bookmarkStart w:id="148" w:name="_Toc511030839"/>
      <w:r>
        <w:t xml:space="preserve">7.4.1 </w:t>
      </w:r>
      <w:r>
        <w:tab/>
      </w:r>
      <w:r w:rsidRPr="003A3621">
        <w:t>Req</w:t>
      </w:r>
      <w:r w:rsidRPr="00E0412B">
        <w:t>uirements</w:t>
      </w:r>
      <w:r>
        <w:t xml:space="preserve"> — Safe Haven</w:t>
      </w:r>
      <w:bookmarkEnd w:id="148"/>
    </w:p>
    <w:p w:rsidR="00551D6C" w:rsidRDefault="00551D6C" w:rsidP="00551D6C">
      <w:pPr>
        <w:rPr>
          <w:rFonts w:cs="Arial"/>
        </w:rPr>
      </w:pPr>
      <w:r>
        <w:rPr>
          <w:rFonts w:cs="Arial"/>
        </w:rPr>
        <w:t xml:space="preserve">Safe Havens are required to </w:t>
      </w:r>
      <w:r w:rsidRPr="00E0412B">
        <w:rPr>
          <w:rFonts w:cs="Arial"/>
        </w:rPr>
        <w:t>reduce the impact of family violence on children, young people and their families</w:t>
      </w:r>
      <w:r>
        <w:rPr>
          <w:rFonts w:cs="Arial"/>
        </w:rPr>
        <w:t>.</w:t>
      </w:r>
      <w:r w:rsidRPr="00E0412B">
        <w:rPr>
          <w:rFonts w:cs="Arial"/>
        </w:rPr>
        <w:t xml:space="preserve"> </w:t>
      </w:r>
    </w:p>
    <w:p w:rsidR="00551D6C" w:rsidRPr="00E0412B" w:rsidRDefault="00551D6C" w:rsidP="00E361B2">
      <w:pPr>
        <w:spacing w:after="120"/>
        <w:rPr>
          <w:rFonts w:cs="Arial"/>
        </w:rPr>
      </w:pPr>
      <w:r w:rsidRPr="00E0412B">
        <w:rPr>
          <w:rFonts w:cs="Arial"/>
        </w:rPr>
        <w:t>The service model has eight elements, defined as:</w:t>
      </w:r>
    </w:p>
    <w:p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Coordination – to develop and implement appropriate protocols and service arrangements with community stakeholders to ensure a coordinated approach towards responding to the needs of children and young people who witness or experience domestic and family violence</w:t>
      </w:r>
      <w:r>
        <w:rPr>
          <w:rFonts w:cs="Arial"/>
          <w:snapToGrid w:val="0"/>
          <w:color w:val="000000"/>
        </w:rPr>
        <w:t>.</w:t>
      </w:r>
      <w:r w:rsidRPr="008806A9">
        <w:rPr>
          <w:rFonts w:cs="Arial"/>
          <w:snapToGrid w:val="0"/>
          <w:color w:val="000000"/>
        </w:rPr>
        <w:t xml:space="preserve"> </w:t>
      </w:r>
    </w:p>
    <w:p w:rsidR="008D44B7" w:rsidRDefault="00551D6C" w:rsidP="00EE191A">
      <w:pPr>
        <w:numPr>
          <w:ilvl w:val="0"/>
          <w:numId w:val="10"/>
        </w:numPr>
        <w:spacing w:after="60" w:line="276" w:lineRule="auto"/>
        <w:rPr>
          <w:rFonts w:cs="Arial"/>
          <w:snapToGrid w:val="0"/>
          <w:color w:val="000000"/>
        </w:rPr>
      </w:pPr>
      <w:r w:rsidRPr="008806A9">
        <w:rPr>
          <w:rFonts w:cs="Arial"/>
          <w:snapToGrid w:val="0"/>
          <w:color w:val="000000"/>
        </w:rPr>
        <w:t>Community capacity building – to build and strengthen networks and support existing organisations to build and improve their capacity, relating specifically to prevention and early intervention activities to families with children and young people</w:t>
      </w:r>
      <w:r>
        <w:rPr>
          <w:rFonts w:cs="Arial"/>
          <w:snapToGrid w:val="0"/>
          <w:color w:val="000000"/>
        </w:rPr>
        <w:t>.</w:t>
      </w:r>
    </w:p>
    <w:p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Family Support – to assist families when a domestic and family violence incident occurs to keep their children safe from harm; to develop their knowledge and skills to continue to care for and nurture their children; to increase their capacity to manage and resolve complex issues in a way that improves their family functioning, capacity and resilience; by providing information about parenting issues and nurturing children.</w:t>
      </w:r>
    </w:p>
    <w:p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Family counselling – to provide counselling to individuals, couples and families to identify issues, recognise personal and social resources and deliver responses that enhance individual and family functioning.</w:t>
      </w:r>
    </w:p>
    <w:p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Youth work – to provide support to young people to address the social/emotional issues that confront them in their daily life as they make the transition from adolescence to adulthood and as a contributing member of society.</w:t>
      </w:r>
    </w:p>
    <w:p w:rsidR="006868DE" w:rsidRPr="008D44B7"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Community patrol – to provide escort for children, either with the consent of parents, or with the approval of authorised officers, as defined by the </w:t>
      </w:r>
      <w:r w:rsidRPr="00E14912">
        <w:rPr>
          <w:rFonts w:cs="Arial"/>
          <w:i/>
          <w:snapToGrid w:val="0"/>
          <w:color w:val="000000"/>
        </w:rPr>
        <w:t>Child Protection Act (1999)</w:t>
      </w:r>
      <w:r w:rsidRPr="008806A9">
        <w:rPr>
          <w:rFonts w:cs="Arial"/>
          <w:snapToGrid w:val="0"/>
          <w:color w:val="000000"/>
        </w:rPr>
        <w:t xml:space="preserve"> to ensure their safety by transporting them to a safe place if they are found wandering the street. </w:t>
      </w:r>
    </w:p>
    <w:p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Brokerage – to enhance support, services and resources that are available to families on a short-term or episodic basis that will support </w:t>
      </w:r>
      <w:r>
        <w:rPr>
          <w:rFonts w:cs="Arial"/>
          <w:snapToGrid w:val="0"/>
          <w:color w:val="000000"/>
        </w:rPr>
        <w:t>Service Users</w:t>
      </w:r>
      <w:r w:rsidRPr="008806A9">
        <w:rPr>
          <w:rFonts w:cs="Arial"/>
          <w:snapToGrid w:val="0"/>
          <w:color w:val="000000"/>
        </w:rPr>
        <w:t xml:space="preserve"> to meet their goals in a support plan. They are not intended to duplicate ongoing services and resources that are available to families through other programs or through their informal support networks.</w:t>
      </w:r>
    </w:p>
    <w:p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Emergency care funding – the provision of vouchers (and non-monetary assistance) to recipients who are meeting the immediate safety needs of children and young people experiencing domestic and family violence. </w:t>
      </w:r>
    </w:p>
    <w:p w:rsidR="00551D6C" w:rsidRPr="00DF5FDE" w:rsidRDefault="00551D6C" w:rsidP="00551D6C">
      <w:pPr>
        <w:pStyle w:val="Heading3"/>
        <w:ind w:left="709" w:hanging="709"/>
      </w:pPr>
      <w:bookmarkStart w:id="149" w:name="_Toc511030840"/>
      <w:r>
        <w:t xml:space="preserve">7.4.2 </w:t>
      </w:r>
      <w:r>
        <w:tab/>
      </w:r>
      <w:r w:rsidRPr="00DF5FDE">
        <w:t>Considerations</w:t>
      </w:r>
      <w:r>
        <w:t xml:space="preserve"> — Safe Haven</w:t>
      </w:r>
      <w:bookmarkEnd w:id="149"/>
    </w:p>
    <w:p w:rsidR="00551D6C" w:rsidRDefault="00551D6C" w:rsidP="00551D6C">
      <w:pPr>
        <w:spacing w:after="0"/>
        <w:rPr>
          <w:rFonts w:cs="Arial"/>
        </w:rPr>
      </w:pPr>
      <w:r>
        <w:rPr>
          <w:rFonts w:cs="Arial"/>
        </w:rPr>
        <w:t>Nil.</w:t>
      </w:r>
    </w:p>
    <w:p w:rsidR="00551D6C" w:rsidRPr="00BF786A" w:rsidRDefault="00551D6C" w:rsidP="00551D6C">
      <w:pPr>
        <w:spacing w:after="0"/>
        <w:rPr>
          <w:rFonts w:cs="Arial"/>
        </w:rPr>
      </w:pPr>
    </w:p>
    <w:p w:rsidR="00551D6C" w:rsidRDefault="00551D6C" w:rsidP="008F11D9">
      <w:pPr>
        <w:spacing w:after="0"/>
        <w:rPr>
          <w:i/>
        </w:rPr>
      </w:pPr>
      <w:r w:rsidRPr="00E0412B">
        <w:rPr>
          <w:i/>
        </w:rPr>
        <w:t xml:space="preserve">Service delivery mode options: </w:t>
      </w:r>
    </w:p>
    <w:p w:rsidR="00551D6C" w:rsidRPr="00DD3F82" w:rsidRDefault="00551D6C" w:rsidP="00EE191A">
      <w:pPr>
        <w:numPr>
          <w:ilvl w:val="0"/>
          <w:numId w:val="39"/>
        </w:numPr>
        <w:spacing w:after="0"/>
        <w:ind w:left="426" w:hanging="426"/>
      </w:pPr>
      <w:r w:rsidRPr="00DD3F82">
        <w:t xml:space="preserve">centre-based </w:t>
      </w:r>
    </w:p>
    <w:p w:rsidR="00551D6C" w:rsidRPr="00DD3F82" w:rsidRDefault="00551D6C" w:rsidP="00EE191A">
      <w:pPr>
        <w:numPr>
          <w:ilvl w:val="0"/>
          <w:numId w:val="39"/>
        </w:numPr>
        <w:ind w:left="426" w:hanging="426"/>
      </w:pPr>
      <w:r w:rsidRPr="00DD3F82">
        <w:t>mobile</w:t>
      </w:r>
    </w:p>
    <w:p w:rsidR="00551D6C" w:rsidRDefault="00551D6C" w:rsidP="008F11D9">
      <w:pPr>
        <w:pStyle w:val="Heading2"/>
      </w:pPr>
      <w:bookmarkStart w:id="150" w:name="_Toc511030841"/>
      <w:r>
        <w:t xml:space="preserve">7.5 </w:t>
      </w:r>
      <w:r>
        <w:tab/>
      </w:r>
      <w:r>
        <w:tab/>
        <w:t xml:space="preserve">Support — </w:t>
      </w:r>
      <w:r w:rsidRPr="00EC3BB9">
        <w:t>Secondary</w:t>
      </w:r>
      <w:r>
        <w:t xml:space="preserve"> Family Support (T334)</w:t>
      </w:r>
      <w:bookmarkEnd w:id="150"/>
    </w:p>
    <w:p w:rsidR="00551D6C" w:rsidRDefault="00551D6C" w:rsidP="00551D6C">
      <w:pPr>
        <w:pStyle w:val="Heading3"/>
        <w:ind w:left="709" w:hanging="709"/>
      </w:pPr>
      <w:bookmarkStart w:id="151" w:name="_Toc511030842"/>
      <w:r>
        <w:t xml:space="preserve">7.5.1 </w:t>
      </w:r>
      <w:r>
        <w:tab/>
        <w:t>R</w:t>
      </w:r>
      <w:r w:rsidRPr="00F153C4">
        <w:t>equirements</w:t>
      </w:r>
      <w:r>
        <w:t xml:space="preserve"> — Secondary</w:t>
      </w:r>
      <w:bookmarkEnd w:id="151"/>
    </w:p>
    <w:p w:rsidR="00551D6C" w:rsidRDefault="00551D6C" w:rsidP="00551D6C">
      <w:pPr>
        <w:rPr>
          <w:rFonts w:cs="Arial"/>
        </w:rPr>
      </w:pPr>
      <w:r>
        <w:rPr>
          <w:rFonts w:cs="Arial"/>
        </w:rPr>
        <w:t xml:space="preserve">Secondary Family Support Services are required to 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rsidR="00551D6C" w:rsidRPr="00B24082" w:rsidRDefault="00551D6C" w:rsidP="00872DB9">
      <w:pPr>
        <w:keepNext/>
        <w:spacing w:after="120"/>
        <w:rPr>
          <w:rFonts w:cs="Arial"/>
        </w:rPr>
      </w:pPr>
      <w:r>
        <w:rPr>
          <w:rFonts w:cs="Arial"/>
        </w:rPr>
        <w:t>The</w:t>
      </w:r>
      <w:r w:rsidRPr="002B00EE">
        <w:rPr>
          <w:rFonts w:cs="Arial"/>
        </w:rPr>
        <w:t xml:space="preserve"> </w:t>
      </w:r>
      <w:r>
        <w:rPr>
          <w:rFonts w:cs="Arial"/>
        </w:rPr>
        <w:t xml:space="preserve">outcomes to be </w:t>
      </w:r>
      <w:r w:rsidRPr="00B24082">
        <w:rPr>
          <w:rFonts w:cs="Arial"/>
        </w:rPr>
        <w:t>achieved are:</w:t>
      </w:r>
    </w:p>
    <w:p w:rsidR="00551D6C" w:rsidRPr="00B24082" w:rsidRDefault="00996910" w:rsidP="00EE191A">
      <w:pPr>
        <w:numPr>
          <w:ilvl w:val="0"/>
          <w:numId w:val="10"/>
        </w:numPr>
        <w:spacing w:after="120"/>
        <w:ind w:left="425" w:hanging="425"/>
        <w:rPr>
          <w:rFonts w:cs="Arial"/>
        </w:rPr>
      </w:pPr>
      <w:r>
        <w:rPr>
          <w:rFonts w:cs="Arial"/>
        </w:rPr>
        <w:t>I</w:t>
      </w:r>
      <w:r w:rsidR="00551D6C" w:rsidRPr="005E0DE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rsidR="00551D6C" w:rsidRPr="00B24082" w:rsidRDefault="00996910" w:rsidP="00373B33">
      <w:pPr>
        <w:numPr>
          <w:ilvl w:val="0"/>
          <w:numId w:val="10"/>
        </w:numPr>
        <w:spacing w:after="120"/>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care for and protect their children</w:t>
      </w:r>
      <w:r>
        <w:rPr>
          <w:rFonts w:cs="Arial"/>
        </w:rPr>
        <w:t>.</w:t>
      </w:r>
    </w:p>
    <w:p w:rsidR="00551D6C" w:rsidRPr="00643BC6" w:rsidRDefault="00996910" w:rsidP="00373B33">
      <w:pPr>
        <w:numPr>
          <w:ilvl w:val="0"/>
          <w:numId w:val="10"/>
        </w:numPr>
        <w:spacing w:after="120"/>
        <w:ind w:left="425" w:hanging="425"/>
        <w:rPr>
          <w:rFonts w:cs="Arial"/>
        </w:rPr>
      </w:pPr>
      <w:r>
        <w:rPr>
          <w:rFonts w:cs="Arial"/>
        </w:rPr>
        <w:t>P</w:t>
      </w:r>
      <w:r w:rsidR="00551D6C" w:rsidRPr="00915BD2">
        <w:rPr>
          <w:rFonts w:cs="Arial"/>
        </w:rPr>
        <w:t xml:space="preserve">rovide linkages to local universal support services/community groups to enable families to access the resources to build their </w:t>
      </w:r>
      <w:r w:rsidR="00551D6C" w:rsidRPr="0015375B">
        <w:rPr>
          <w:rFonts w:cs="Arial"/>
        </w:rPr>
        <w:t>capacity</w:t>
      </w:r>
      <w:r w:rsidR="00551D6C" w:rsidRPr="00B24082">
        <w:rPr>
          <w:rFonts w:cs="Arial"/>
        </w:rPr>
        <w:t xml:space="preserve"> to</w:t>
      </w:r>
      <w:r w:rsidR="00551D6C" w:rsidRPr="00643BC6">
        <w:rPr>
          <w:rFonts w:cs="Arial"/>
        </w:rPr>
        <w:t xml:space="preserve"> solve problems and make positive choices and changes</w:t>
      </w:r>
      <w:r>
        <w:rPr>
          <w:rFonts w:cs="Arial"/>
        </w:rPr>
        <w:t>.</w:t>
      </w:r>
    </w:p>
    <w:p w:rsidR="00551D6C" w:rsidRPr="001C3D8F" w:rsidRDefault="00996910" w:rsidP="00373B33">
      <w:pPr>
        <w:numPr>
          <w:ilvl w:val="0"/>
          <w:numId w:val="10"/>
        </w:numPr>
        <w:spacing w:after="120"/>
        <w:ind w:left="425" w:hanging="425"/>
        <w:rPr>
          <w:rFonts w:cs="Arial"/>
        </w:rPr>
      </w:pPr>
      <w:r>
        <w:rPr>
          <w:rFonts w:cs="Arial"/>
        </w:rPr>
        <w:t>P</w:t>
      </w:r>
      <w:r w:rsidR="00551D6C" w:rsidRPr="002B00EE">
        <w:rPr>
          <w:rFonts w:cs="Arial"/>
        </w:rPr>
        <w:t xml:space="preserve">revent entry or re-entry to the statutory child protection system. </w:t>
      </w:r>
    </w:p>
    <w:p w:rsidR="00551D6C" w:rsidRPr="00AD484A" w:rsidRDefault="00551D6C" w:rsidP="00E361B2">
      <w:pPr>
        <w:keepNext/>
        <w:keepLines/>
        <w:spacing w:after="120"/>
        <w:rPr>
          <w:rFonts w:cs="Arial"/>
          <w:i/>
        </w:rPr>
      </w:pPr>
      <w:r w:rsidRPr="00AD484A">
        <w:rPr>
          <w:rFonts w:cs="Arial"/>
          <w:i/>
        </w:rPr>
        <w:t>Referral Pathways</w:t>
      </w:r>
    </w:p>
    <w:p w:rsidR="00551D6C" w:rsidRPr="005C76E3" w:rsidRDefault="00551D6C" w:rsidP="00EE191A">
      <w:pPr>
        <w:numPr>
          <w:ilvl w:val="0"/>
          <w:numId w:val="10"/>
        </w:numPr>
        <w:spacing w:after="120"/>
        <w:ind w:left="425" w:hanging="425"/>
        <w:rPr>
          <w:rFonts w:cs="Arial"/>
        </w:rPr>
      </w:pPr>
      <w:r w:rsidRPr="005C76E3">
        <w:rPr>
          <w:rFonts w:cs="Arial"/>
        </w:rPr>
        <w:t>Families can self</w:t>
      </w:r>
      <w:r>
        <w:rPr>
          <w:rFonts w:cs="Arial"/>
        </w:rPr>
        <w:t>-</w:t>
      </w:r>
      <w:r w:rsidRPr="005C76E3">
        <w:rPr>
          <w:rFonts w:cs="Arial"/>
        </w:rPr>
        <w:t>refer to these services.</w:t>
      </w:r>
    </w:p>
    <w:p w:rsidR="00551D6C" w:rsidRPr="005C76E3" w:rsidRDefault="00551D6C" w:rsidP="00EE191A">
      <w:pPr>
        <w:numPr>
          <w:ilvl w:val="0"/>
          <w:numId w:val="10"/>
        </w:numPr>
        <w:spacing w:after="120"/>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rsidR="00551D6C" w:rsidRPr="005C76E3" w:rsidRDefault="00551D6C" w:rsidP="00EE191A">
      <w:pPr>
        <w:numPr>
          <w:ilvl w:val="1"/>
          <w:numId w:val="15"/>
        </w:numPr>
        <w:spacing w:after="0"/>
        <w:ind w:left="709" w:hanging="283"/>
        <w:rPr>
          <w:rFonts w:cs="Arial"/>
        </w:rPr>
      </w:pPr>
      <w:r w:rsidRPr="005C76E3">
        <w:rPr>
          <w:rFonts w:cs="Arial"/>
        </w:rPr>
        <w:t>There is a child/ren unborn to 18 years of age</w:t>
      </w:r>
      <w:r w:rsidR="004D6E1D">
        <w:rPr>
          <w:rFonts w:cs="Arial"/>
        </w:rPr>
        <w:t>.</w:t>
      </w:r>
    </w:p>
    <w:p w:rsidR="00551D6C" w:rsidRPr="005C76E3" w:rsidRDefault="00551D6C" w:rsidP="00EE191A">
      <w:pPr>
        <w:numPr>
          <w:ilvl w:val="1"/>
          <w:numId w:val="15"/>
        </w:numPr>
        <w:spacing w:after="0"/>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4D6E1D">
        <w:rPr>
          <w:rFonts w:cs="Arial"/>
        </w:rPr>
        <w:t>.</w:t>
      </w:r>
    </w:p>
    <w:p w:rsidR="00551D6C" w:rsidRPr="005C76E3" w:rsidRDefault="00551D6C" w:rsidP="00EE191A">
      <w:pPr>
        <w:numPr>
          <w:ilvl w:val="1"/>
          <w:numId w:val="15"/>
        </w:numPr>
        <w:spacing w:after="0"/>
        <w:ind w:left="709" w:hanging="283"/>
        <w:rPr>
          <w:rFonts w:cs="Arial"/>
        </w:rPr>
      </w:pPr>
      <w:r w:rsidRPr="005C76E3">
        <w:rPr>
          <w:rFonts w:cs="Arial"/>
        </w:rPr>
        <w:t>The child is not currently in need of ongoing Child Safety intervention</w:t>
      </w:r>
      <w:r w:rsidR="004D6E1D">
        <w:rPr>
          <w:rFonts w:cs="Arial"/>
        </w:rPr>
        <w:t>.</w:t>
      </w:r>
    </w:p>
    <w:p w:rsidR="00551D6C" w:rsidRDefault="00551D6C" w:rsidP="00EE191A">
      <w:pPr>
        <w:numPr>
          <w:ilvl w:val="1"/>
          <w:numId w:val="15"/>
        </w:numPr>
        <w:spacing w:after="0"/>
        <w:ind w:left="709" w:hanging="283"/>
        <w:rPr>
          <w:rFonts w:cs="Arial"/>
        </w:rPr>
      </w:pPr>
      <w:r w:rsidRPr="005C76E3">
        <w:rPr>
          <w:rFonts w:cs="Arial"/>
        </w:rPr>
        <w:t>The family consents to the referral</w:t>
      </w:r>
      <w:r>
        <w:rPr>
          <w:rFonts w:cs="Arial"/>
        </w:rPr>
        <w:t>.</w:t>
      </w:r>
    </w:p>
    <w:p w:rsidR="00996910" w:rsidRPr="005C76E3" w:rsidRDefault="00996910" w:rsidP="00996910">
      <w:pPr>
        <w:spacing w:after="0"/>
        <w:ind w:left="709"/>
        <w:rPr>
          <w:rFonts w:cs="Arial"/>
        </w:rPr>
      </w:pPr>
    </w:p>
    <w:p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cannot accept referrals from Child Safety </w:t>
      </w:r>
      <w:r>
        <w:rPr>
          <w:rFonts w:cs="Arial"/>
          <w:snapToGrid w:val="0"/>
          <w:color w:val="000000"/>
        </w:rPr>
        <w:t xml:space="preserve">Services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Referrals from Child Safety 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part of the exit case plan/strategy. </w:t>
      </w:r>
    </w:p>
    <w:p w:rsidR="00551D6C"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These services must not provide services to families where the child is placed in out-of-home care by Child Safety Services. Where children are placed in out-of-home care, Child Safety Services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rsidR="00222338" w:rsidRDefault="00222338" w:rsidP="00222338">
      <w:pPr>
        <w:numPr>
          <w:ilvl w:val="0"/>
          <w:numId w:val="10"/>
        </w:numPr>
        <w:spacing w:after="120"/>
      </w:pPr>
      <w:r w:rsidRPr="003A20A0">
        <w:t xml:space="preserve">Long term guardians may seek support from a family support service where it is assessed that the required support can be provided by </w:t>
      </w:r>
      <w:r w:rsidR="00D301DC">
        <w:t xml:space="preserve">the </w:t>
      </w:r>
      <w:r w:rsidRPr="003A20A0">
        <w:t>service and where the child is not the subject of current case work being undertaken by the department</w:t>
      </w:r>
      <w:r>
        <w:t xml:space="preserve">. </w:t>
      </w:r>
    </w:p>
    <w:p w:rsidR="00551D6C" w:rsidRPr="00AD484A" w:rsidRDefault="00551D6C" w:rsidP="00E361B2">
      <w:pPr>
        <w:spacing w:after="120"/>
        <w:ind w:left="425" w:hanging="425"/>
        <w:rPr>
          <w:rFonts w:cs="Arial"/>
          <w:i/>
        </w:rPr>
      </w:pPr>
      <w:r w:rsidRPr="00AD484A">
        <w:rPr>
          <w:rFonts w:cs="Arial"/>
          <w:i/>
        </w:rPr>
        <w:t>Brokerage</w:t>
      </w:r>
    </w:p>
    <w:p w:rsidR="00996910"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Brokerage is not funded within the model.</w:t>
      </w:r>
    </w:p>
    <w:p w:rsidR="00551D6C" w:rsidRPr="00996910" w:rsidRDefault="00551D6C" w:rsidP="00E361B2">
      <w:pPr>
        <w:spacing w:after="120"/>
        <w:rPr>
          <w:rFonts w:cs="Arial"/>
          <w:snapToGrid w:val="0"/>
          <w:color w:val="000000"/>
        </w:rPr>
      </w:pPr>
      <w:r w:rsidRPr="00996910">
        <w:rPr>
          <w:rFonts w:cs="Arial"/>
          <w:i/>
        </w:rPr>
        <w:t>Reporting</w:t>
      </w:r>
    </w:p>
    <w:p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There are no additional reporting requirements for these services.</w:t>
      </w:r>
    </w:p>
    <w:p w:rsidR="00551D6C" w:rsidRDefault="00551D6C" w:rsidP="00551D6C">
      <w:pPr>
        <w:pStyle w:val="Heading3"/>
        <w:ind w:left="709" w:hanging="709"/>
      </w:pPr>
      <w:bookmarkStart w:id="152" w:name="_Toc511030843"/>
      <w:r>
        <w:t xml:space="preserve">7.5.2 </w:t>
      </w:r>
      <w:r>
        <w:tab/>
        <w:t>Considerations — Secondary</w:t>
      </w:r>
      <w:bookmarkEnd w:id="152"/>
    </w:p>
    <w:p w:rsidR="00551D6C" w:rsidRPr="00AD484A" w:rsidRDefault="00551D6C" w:rsidP="00551D6C">
      <w:pPr>
        <w:spacing w:before="240" w:after="120"/>
        <w:ind w:left="425" w:hanging="425"/>
        <w:rPr>
          <w:rFonts w:cs="Arial"/>
          <w:i/>
        </w:rPr>
      </w:pPr>
      <w:r w:rsidRPr="00AD484A">
        <w:rPr>
          <w:rFonts w:cs="Arial"/>
          <w:i/>
        </w:rPr>
        <w:t>Service Delivery</w:t>
      </w:r>
    </w:p>
    <w:p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Supports can be delivered by a variety of </w:t>
      </w:r>
      <w:r w:rsidR="008F13ED">
        <w:rPr>
          <w:rFonts w:cs="Arial"/>
          <w:snapToGrid w:val="0"/>
          <w:color w:val="000000"/>
        </w:rPr>
        <w:t xml:space="preserve">paid </w:t>
      </w:r>
      <w:r w:rsidRPr="008806A9">
        <w:rPr>
          <w:rFonts w:cs="Arial"/>
          <w:snapToGrid w:val="0"/>
          <w:color w:val="000000"/>
        </w:rPr>
        <w:t>workers with different skill levels, tertiary qualified (</w:t>
      </w:r>
      <w:r>
        <w:rPr>
          <w:rFonts w:cs="Arial"/>
          <w:snapToGrid w:val="0"/>
          <w:color w:val="000000"/>
        </w:rPr>
        <w:t>u</w:t>
      </w:r>
      <w:r w:rsidRPr="008806A9">
        <w:rPr>
          <w:rFonts w:cs="Arial"/>
          <w:snapToGrid w:val="0"/>
          <w:color w:val="000000"/>
        </w:rPr>
        <w:t>niversity) and vocationally trained (TAFE) staff.</w:t>
      </w:r>
    </w:p>
    <w:p w:rsidR="00551D6C" w:rsidRPr="00AD484A" w:rsidRDefault="00551D6C" w:rsidP="001D4206">
      <w:pPr>
        <w:keepNext/>
        <w:keepLines/>
        <w:spacing w:after="120"/>
        <w:ind w:left="425" w:hanging="425"/>
        <w:rPr>
          <w:rFonts w:cs="Arial"/>
          <w:i/>
        </w:rPr>
      </w:pPr>
      <w:r w:rsidRPr="00AD484A">
        <w:rPr>
          <w:rFonts w:cs="Arial"/>
          <w:i/>
        </w:rPr>
        <w:t>Case Management/Planning</w:t>
      </w:r>
    </w:p>
    <w:p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A range of interventions is delivered to vulnerable families and children (unborn to under 18 years) that aim to reduce harm or risk of harm, prevent crises or problems from arising or escalating and stabilise or maintain the family’s wellbeing</w:t>
      </w:r>
      <w:r w:rsidR="00996910">
        <w:rPr>
          <w:rFonts w:cs="Arial"/>
          <w:snapToGrid w:val="0"/>
          <w:color w:val="000000"/>
        </w:rPr>
        <w:t>.</w:t>
      </w:r>
    </w:p>
    <w:p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Interventions provided can include case management, counselling, family therapy, mediation, parenting skills, community education and development, volunteer coordination and support, budgeting, household management strategies or supporting the family to adopt daily routines.  </w:t>
      </w:r>
    </w:p>
    <w:p w:rsidR="00551D6C" w:rsidRPr="00AD484A" w:rsidRDefault="00551D6C" w:rsidP="00551D6C">
      <w:pPr>
        <w:spacing w:after="120"/>
        <w:ind w:left="426" w:hanging="426"/>
        <w:rPr>
          <w:rFonts w:cs="Arial"/>
          <w:i/>
        </w:rPr>
      </w:pPr>
      <w:r w:rsidRPr="00AD484A">
        <w:rPr>
          <w:rFonts w:cs="Arial"/>
          <w:i/>
        </w:rPr>
        <w:t>Networking</w:t>
      </w:r>
    </w:p>
    <w:p w:rsidR="00551D6C" w:rsidRPr="00923C6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rsidR="00551D6C" w:rsidRDefault="00551D6C" w:rsidP="00996910">
      <w:pPr>
        <w:spacing w:after="0"/>
        <w:rPr>
          <w:rFonts w:cs="Arial"/>
          <w:i/>
        </w:rPr>
      </w:pPr>
      <w:r w:rsidRPr="00463BBC">
        <w:rPr>
          <w:rFonts w:cs="Arial"/>
          <w:i/>
        </w:rPr>
        <w:t xml:space="preserve">Service delivery mode options: </w:t>
      </w:r>
    </w:p>
    <w:p w:rsidR="00551D6C" w:rsidRPr="009929BB" w:rsidRDefault="00996910" w:rsidP="00EE191A">
      <w:pPr>
        <w:numPr>
          <w:ilvl w:val="0"/>
          <w:numId w:val="10"/>
        </w:numPr>
        <w:spacing w:after="120"/>
        <w:ind w:left="425" w:hanging="425"/>
      </w:pPr>
      <w:r>
        <w:t>C</w:t>
      </w:r>
      <w:r w:rsidR="00551D6C" w:rsidRPr="009929BB">
        <w:t>entre-based</w:t>
      </w:r>
    </w:p>
    <w:p w:rsidR="00551D6C" w:rsidRDefault="00996910" w:rsidP="00EE191A">
      <w:pPr>
        <w:numPr>
          <w:ilvl w:val="0"/>
          <w:numId w:val="10"/>
        </w:numPr>
        <w:spacing w:after="120"/>
        <w:ind w:left="425" w:hanging="425"/>
      </w:pPr>
      <w:r>
        <w:t>M</w:t>
      </w:r>
      <w:r w:rsidR="00551D6C" w:rsidRPr="009929BB">
        <w:t>obile</w:t>
      </w:r>
    </w:p>
    <w:p w:rsidR="00551D6C" w:rsidRPr="005C76E3" w:rsidRDefault="00551D6C" w:rsidP="008F11D9">
      <w:pPr>
        <w:pStyle w:val="Heading2"/>
      </w:pPr>
      <w:bookmarkStart w:id="153" w:name="_Toc384025811"/>
      <w:bookmarkStart w:id="154" w:name="_Toc511030844"/>
      <w:r>
        <w:t xml:space="preserve">7.6 </w:t>
      </w:r>
      <w:r>
        <w:tab/>
      </w:r>
      <w:r w:rsidRPr="00AD484A">
        <w:t>Support</w:t>
      </w:r>
      <w:r>
        <w:t xml:space="preserve"> — </w:t>
      </w:r>
      <w:r w:rsidRPr="005C76E3">
        <w:t>Targeted Family Support</w:t>
      </w:r>
      <w:bookmarkEnd w:id="153"/>
      <w:r w:rsidRPr="005C76E3">
        <w:t xml:space="preserve"> </w:t>
      </w:r>
      <w:r>
        <w:t>(T336)</w:t>
      </w:r>
      <w:bookmarkEnd w:id="154"/>
    </w:p>
    <w:p w:rsidR="00551D6C" w:rsidRPr="008806A9" w:rsidRDefault="00551D6C" w:rsidP="00551D6C">
      <w:pPr>
        <w:rPr>
          <w:rFonts w:cs="Arial"/>
          <w:snapToGrid w:val="0"/>
          <w:color w:val="000000"/>
        </w:rPr>
      </w:pPr>
      <w:r w:rsidRPr="008806A9">
        <w:rPr>
          <w:rFonts w:cs="Arial"/>
          <w:snapToGrid w:val="0"/>
          <w:color w:val="000000"/>
        </w:rPr>
        <w:t>These services are narrowed by their target group, i.e. they work with one specific target group, such as teenage parents, or narrowed by the type of services delivered, such as counselling. For example, a service might target a specific group within the community, such as families from culturally or linguistically diverse backgrounds, to deliver case management, or be open to the entire target group to offer a single service</w:t>
      </w:r>
      <w:r>
        <w:rPr>
          <w:rFonts w:cs="Arial"/>
          <w:snapToGrid w:val="0"/>
          <w:color w:val="000000"/>
        </w:rPr>
        <w:t xml:space="preserve">. </w:t>
      </w:r>
    </w:p>
    <w:p w:rsidR="00551D6C" w:rsidRDefault="00551D6C" w:rsidP="00E361B2">
      <w:pPr>
        <w:spacing w:after="60"/>
        <w:rPr>
          <w:rFonts w:cs="Arial"/>
          <w:snapToGrid w:val="0"/>
          <w:color w:val="000000"/>
        </w:rPr>
      </w:pPr>
      <w:r w:rsidRPr="008806A9">
        <w:rPr>
          <w:rFonts w:cs="Arial"/>
          <w:snapToGrid w:val="0"/>
          <w:color w:val="000000"/>
        </w:rPr>
        <w:t>The matrix below helps determine which category a service aligns to.</w:t>
      </w:r>
    </w:p>
    <w:tbl>
      <w:tblPr>
        <w:tblpPr w:leftFromText="180" w:rightFromText="180" w:vertAnchor="text" w:horzAnchor="page" w:tblpX="146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2538"/>
        <w:gridCol w:w="3172"/>
      </w:tblGrid>
      <w:tr w:rsidR="00551D6C" w:rsidRPr="005278E0" w:rsidTr="00923C69">
        <w:trPr>
          <w:trHeight w:val="932"/>
        </w:trPr>
        <w:tc>
          <w:tcPr>
            <w:tcW w:w="3015" w:type="dxa"/>
            <w:tcBorders>
              <w:bottom w:val="single" w:sz="4" w:space="0" w:color="auto"/>
            </w:tcBorders>
            <w:shd w:val="clear" w:color="auto" w:fill="DBE5F1"/>
            <w:vAlign w:val="center"/>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Secondary Family</w:t>
            </w:r>
          </w:p>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Support Matrix</w:t>
            </w:r>
          </w:p>
        </w:tc>
        <w:tc>
          <w:tcPr>
            <w:tcW w:w="2538" w:type="dxa"/>
            <w:tcBorders>
              <w:bottom w:val="single" w:sz="4" w:space="0" w:color="auto"/>
            </w:tcBorders>
            <w:shd w:val="clear" w:color="auto" w:fill="DBE5F1"/>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Vulnerable children, young people (0-18) and their families</w:t>
            </w:r>
          </w:p>
        </w:tc>
        <w:tc>
          <w:tcPr>
            <w:tcW w:w="3172" w:type="dxa"/>
            <w:tcBorders>
              <w:bottom w:val="single" w:sz="4" w:space="0" w:color="auto"/>
            </w:tcBorders>
            <w:shd w:val="clear" w:color="auto" w:fill="DBE5F1"/>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Any subset of the prescribed target group (young people, ATSI, pregnant women)</w:t>
            </w:r>
          </w:p>
        </w:tc>
      </w:tr>
      <w:tr w:rsidR="00551D6C" w:rsidRPr="005278E0" w:rsidTr="00E361B2">
        <w:trPr>
          <w:trHeight w:val="1037"/>
        </w:trPr>
        <w:tc>
          <w:tcPr>
            <w:tcW w:w="3015" w:type="dxa"/>
            <w:shd w:val="clear" w:color="auto" w:fill="DBE5F1"/>
          </w:tcPr>
          <w:p w:rsidR="00551D6C" w:rsidRPr="005278E0" w:rsidRDefault="00551D6C" w:rsidP="00E361B2">
            <w:pPr>
              <w:spacing w:before="120" w:after="0" w:line="360" w:lineRule="auto"/>
              <w:rPr>
                <w:rFonts w:eastAsia="Calibri" w:cs="Arial"/>
                <w:sz w:val="18"/>
                <w:szCs w:val="18"/>
                <w:lang w:eastAsia="en-US"/>
              </w:rPr>
            </w:pPr>
            <w:r w:rsidRPr="005278E0">
              <w:rPr>
                <w:rFonts w:eastAsia="Calibri" w:cs="Arial"/>
                <w:sz w:val="18"/>
                <w:szCs w:val="18"/>
                <w:lang w:eastAsia="en-US"/>
              </w:rPr>
              <w:t xml:space="preserve">Needs assessment management of case plan (as the primary output/service model) </w:t>
            </w:r>
          </w:p>
        </w:tc>
        <w:tc>
          <w:tcPr>
            <w:tcW w:w="2538" w:type="dxa"/>
            <w:tcBorders>
              <w:bottom w:val="single" w:sz="4" w:space="0" w:color="auto"/>
            </w:tcBorders>
            <w:shd w:val="clear" w:color="auto" w:fill="EAF1DD"/>
            <w:vAlign w:val="center"/>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Secondary Family Support</w:t>
            </w:r>
          </w:p>
        </w:tc>
        <w:tc>
          <w:tcPr>
            <w:tcW w:w="3172" w:type="dxa"/>
            <w:tcBorders>
              <w:bottom w:val="single" w:sz="4" w:space="0" w:color="auto"/>
            </w:tcBorders>
            <w:shd w:val="clear" w:color="auto" w:fill="FDE9D9"/>
            <w:vAlign w:val="center"/>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Targeted Family Support</w:t>
            </w:r>
          </w:p>
        </w:tc>
      </w:tr>
      <w:tr w:rsidR="00551D6C" w:rsidRPr="005278E0" w:rsidTr="00923C69">
        <w:trPr>
          <w:trHeight w:val="1197"/>
        </w:trPr>
        <w:tc>
          <w:tcPr>
            <w:tcW w:w="3015" w:type="dxa"/>
            <w:shd w:val="clear" w:color="auto" w:fill="DBE5F1"/>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Other service model e.g. counselling, social and personal development (as the primary output/service model)</w:t>
            </w:r>
          </w:p>
        </w:tc>
        <w:tc>
          <w:tcPr>
            <w:tcW w:w="2538" w:type="dxa"/>
            <w:shd w:val="clear" w:color="auto" w:fill="FDE9D9"/>
            <w:vAlign w:val="center"/>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Targeted Fam</w:t>
            </w:r>
            <w:r>
              <w:rPr>
                <w:rFonts w:eastAsia="Calibri" w:cs="Arial"/>
                <w:sz w:val="18"/>
                <w:szCs w:val="18"/>
                <w:lang w:eastAsia="en-US"/>
              </w:rPr>
              <w:t>i</w:t>
            </w:r>
            <w:r w:rsidRPr="005278E0">
              <w:rPr>
                <w:rFonts w:eastAsia="Calibri" w:cs="Arial"/>
                <w:sz w:val="18"/>
                <w:szCs w:val="18"/>
                <w:lang w:eastAsia="en-US"/>
              </w:rPr>
              <w:t>ly Support</w:t>
            </w:r>
          </w:p>
        </w:tc>
        <w:tc>
          <w:tcPr>
            <w:tcW w:w="3172" w:type="dxa"/>
            <w:shd w:val="clear" w:color="auto" w:fill="FDE9D9"/>
            <w:vAlign w:val="center"/>
          </w:tcPr>
          <w:p w:rsidR="00551D6C" w:rsidRPr="005278E0" w:rsidRDefault="00551D6C" w:rsidP="00923C69">
            <w:pPr>
              <w:spacing w:after="0" w:line="360" w:lineRule="auto"/>
              <w:rPr>
                <w:rFonts w:eastAsia="Calibri" w:cs="Arial"/>
                <w:sz w:val="18"/>
                <w:szCs w:val="18"/>
                <w:lang w:eastAsia="en-US"/>
              </w:rPr>
            </w:pPr>
            <w:r w:rsidRPr="005278E0">
              <w:rPr>
                <w:rFonts w:eastAsia="Calibri" w:cs="Arial"/>
                <w:sz w:val="18"/>
                <w:szCs w:val="18"/>
                <w:lang w:eastAsia="en-US"/>
              </w:rPr>
              <w:t>Targeted Family Support</w:t>
            </w:r>
          </w:p>
        </w:tc>
      </w:tr>
    </w:tbl>
    <w:p w:rsidR="00551D6C" w:rsidRPr="008806A9" w:rsidRDefault="00551D6C" w:rsidP="00551D6C">
      <w:pPr>
        <w:spacing w:after="60" w:line="276" w:lineRule="auto"/>
        <w:rPr>
          <w:rFonts w:cs="Arial"/>
          <w:snapToGrid w:val="0"/>
          <w:color w:val="000000"/>
        </w:rPr>
      </w:pPr>
    </w:p>
    <w:p w:rsidR="00551D6C" w:rsidRDefault="00551D6C" w:rsidP="00551D6C">
      <w:pPr>
        <w:spacing w:after="0" w:line="360" w:lineRule="auto"/>
        <w:rPr>
          <w:rFonts w:eastAsia="Calibri" w:cs="Arial"/>
          <w:sz w:val="16"/>
          <w:szCs w:val="16"/>
          <w:lang w:eastAsia="en-US"/>
        </w:rPr>
      </w:pPr>
    </w:p>
    <w:p w:rsidR="00551D6C" w:rsidRDefault="00551D6C" w:rsidP="00551D6C">
      <w:pPr>
        <w:spacing w:after="0" w:line="360" w:lineRule="auto"/>
        <w:rPr>
          <w:rFonts w:eastAsia="Calibri" w:cs="Arial"/>
          <w:sz w:val="16"/>
          <w:szCs w:val="16"/>
          <w:lang w:eastAsia="en-US"/>
        </w:rPr>
      </w:pPr>
    </w:p>
    <w:p w:rsidR="00551D6C" w:rsidRDefault="00551D6C"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1D4206" w:rsidRDefault="001D4206" w:rsidP="00551D6C">
      <w:pPr>
        <w:spacing w:after="0" w:line="360" w:lineRule="auto"/>
        <w:rPr>
          <w:rFonts w:eastAsia="Calibri" w:cs="Arial"/>
          <w:sz w:val="16"/>
          <w:szCs w:val="16"/>
          <w:lang w:eastAsia="en-US"/>
        </w:rPr>
      </w:pPr>
    </w:p>
    <w:p w:rsidR="00551D6C" w:rsidRDefault="00551D6C" w:rsidP="00551D6C">
      <w:pPr>
        <w:spacing w:line="360" w:lineRule="auto"/>
        <w:jc w:val="center"/>
        <w:rPr>
          <w:rFonts w:cs="Arial"/>
          <w:i/>
        </w:rPr>
      </w:pPr>
      <w:r w:rsidRPr="001E78AC">
        <w:rPr>
          <w:rFonts w:eastAsia="Calibri" w:cs="Arial"/>
          <w:sz w:val="16"/>
          <w:szCs w:val="16"/>
          <w:lang w:eastAsia="en-US"/>
        </w:rPr>
        <w:t>Family Support Matrix</w:t>
      </w:r>
    </w:p>
    <w:p w:rsidR="00551D6C" w:rsidRDefault="00551D6C" w:rsidP="00551D6C">
      <w:pPr>
        <w:pStyle w:val="Heading3"/>
        <w:tabs>
          <w:tab w:val="left" w:pos="709"/>
        </w:tabs>
        <w:ind w:left="709" w:hanging="709"/>
      </w:pPr>
      <w:bookmarkStart w:id="155" w:name="_Toc511030845"/>
      <w:r>
        <w:t xml:space="preserve">7.6.1 </w:t>
      </w:r>
      <w:r>
        <w:tab/>
        <w:t>R</w:t>
      </w:r>
      <w:r w:rsidRPr="00F153C4">
        <w:t>equirements</w:t>
      </w:r>
      <w:r>
        <w:t xml:space="preserve"> — Targeted</w:t>
      </w:r>
      <w:bookmarkEnd w:id="155"/>
      <w:r>
        <w:t xml:space="preserve"> </w:t>
      </w:r>
    </w:p>
    <w:p w:rsidR="00551D6C" w:rsidRDefault="00551D6C" w:rsidP="00E361B2">
      <w:pPr>
        <w:spacing w:after="120"/>
        <w:rPr>
          <w:rFonts w:cs="Arial"/>
        </w:rPr>
      </w:pPr>
      <w:r>
        <w:rPr>
          <w:rFonts w:cs="Arial"/>
          <w:snapToGrid w:val="0"/>
          <w:color w:val="000000"/>
        </w:rPr>
        <w:t xml:space="preserve">Targeted Family Support services are secondary services. These services are provided to </w:t>
      </w:r>
      <w:r>
        <w:rPr>
          <w:rFonts w:cs="Arial"/>
        </w:rPr>
        <w:t xml:space="preserve">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rsidR="00551D6C" w:rsidRPr="00B24082" w:rsidRDefault="00551D6C" w:rsidP="00E361B2">
      <w:pPr>
        <w:spacing w:after="120"/>
        <w:rPr>
          <w:rFonts w:cs="Arial"/>
        </w:rPr>
      </w:pPr>
      <w:r>
        <w:rPr>
          <w:rFonts w:cs="Arial"/>
        </w:rPr>
        <w:t>These</w:t>
      </w:r>
      <w:r w:rsidRPr="002B00EE">
        <w:rPr>
          <w:rFonts w:cs="Arial"/>
        </w:rPr>
        <w:t xml:space="preserve"> services </w:t>
      </w:r>
      <w:r>
        <w:rPr>
          <w:rFonts w:cs="Arial"/>
        </w:rPr>
        <w:t>are required</w:t>
      </w:r>
      <w:r w:rsidRPr="002B00EE">
        <w:rPr>
          <w:rFonts w:cs="Arial"/>
        </w:rPr>
        <w:t xml:space="preserve"> to</w:t>
      </w:r>
      <w:r w:rsidRPr="00B24082">
        <w:rPr>
          <w:rFonts w:cs="Arial"/>
        </w:rPr>
        <w:t>:</w:t>
      </w:r>
    </w:p>
    <w:p w:rsidR="00551D6C" w:rsidRPr="00B24082" w:rsidRDefault="00996910" w:rsidP="00EE191A">
      <w:pPr>
        <w:numPr>
          <w:ilvl w:val="0"/>
          <w:numId w:val="10"/>
        </w:numPr>
        <w:spacing w:after="120"/>
        <w:ind w:left="425" w:hanging="425"/>
        <w:rPr>
          <w:rFonts w:cs="Arial"/>
        </w:rPr>
      </w:pPr>
      <w:r>
        <w:rPr>
          <w:rFonts w:cs="Arial"/>
        </w:rPr>
        <w:t>I</w:t>
      </w:r>
      <w:r w:rsidR="00551D6C" w:rsidRPr="00B2408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rsidR="00551D6C" w:rsidRPr="00B24082" w:rsidRDefault="00996910" w:rsidP="00EE191A">
      <w:pPr>
        <w:numPr>
          <w:ilvl w:val="0"/>
          <w:numId w:val="10"/>
        </w:numPr>
        <w:spacing w:after="120"/>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care for and protect their children</w:t>
      </w:r>
      <w:r>
        <w:rPr>
          <w:rFonts w:cs="Arial"/>
        </w:rPr>
        <w:t>.</w:t>
      </w:r>
    </w:p>
    <w:p w:rsidR="00551D6C" w:rsidRPr="00643BC6" w:rsidRDefault="00996910" w:rsidP="00EE191A">
      <w:pPr>
        <w:numPr>
          <w:ilvl w:val="0"/>
          <w:numId w:val="10"/>
        </w:numPr>
        <w:spacing w:after="120"/>
        <w:ind w:left="425" w:hanging="425"/>
        <w:rPr>
          <w:rFonts w:cs="Arial"/>
        </w:rPr>
      </w:pPr>
      <w:r>
        <w:rPr>
          <w:rFonts w:cs="Arial"/>
        </w:rPr>
        <w:t>P</w:t>
      </w:r>
      <w:r w:rsidR="00551D6C" w:rsidRPr="00B24082">
        <w:rPr>
          <w:rFonts w:cs="Arial"/>
        </w:rPr>
        <w:t>rovide linkages to local universal</w:t>
      </w:r>
      <w:r w:rsidR="00551D6C" w:rsidRPr="00643BC6">
        <w:rPr>
          <w:rFonts w:cs="Arial"/>
        </w:rPr>
        <w:t xml:space="preserve"> support services/community groups to enable families to access the resources to build their capacity to solve problems and make positive choices and changes</w:t>
      </w:r>
      <w:r>
        <w:rPr>
          <w:rFonts w:cs="Arial"/>
        </w:rPr>
        <w:t>.</w:t>
      </w:r>
    </w:p>
    <w:p w:rsidR="00551D6C" w:rsidRDefault="00996910" w:rsidP="00EE191A">
      <w:pPr>
        <w:numPr>
          <w:ilvl w:val="0"/>
          <w:numId w:val="10"/>
        </w:numPr>
        <w:spacing w:after="120"/>
        <w:ind w:left="425" w:hanging="425"/>
        <w:rPr>
          <w:rFonts w:cs="Arial"/>
        </w:rPr>
      </w:pPr>
      <w:r>
        <w:rPr>
          <w:rFonts w:cs="Arial"/>
        </w:rPr>
        <w:t>P</w:t>
      </w:r>
      <w:r w:rsidR="00551D6C" w:rsidRPr="002B00EE">
        <w:rPr>
          <w:rFonts w:cs="Arial"/>
        </w:rPr>
        <w:t xml:space="preserve">revent entry or re-entry to the statutory child protection system. </w:t>
      </w:r>
    </w:p>
    <w:p w:rsidR="00551D6C" w:rsidRPr="00AD484A" w:rsidRDefault="00551D6C" w:rsidP="00BF1193">
      <w:pPr>
        <w:keepNext/>
        <w:spacing w:after="120"/>
        <w:rPr>
          <w:rFonts w:cs="Arial"/>
          <w:i/>
        </w:rPr>
      </w:pPr>
      <w:r w:rsidRPr="00AD484A">
        <w:rPr>
          <w:rFonts w:cs="Arial"/>
          <w:i/>
        </w:rPr>
        <w:t>Referral Pathways</w:t>
      </w:r>
    </w:p>
    <w:p w:rsidR="00551D6C" w:rsidRPr="005C76E3" w:rsidRDefault="00551D6C" w:rsidP="00BF1193">
      <w:pPr>
        <w:keepNext/>
        <w:numPr>
          <w:ilvl w:val="0"/>
          <w:numId w:val="10"/>
        </w:numPr>
        <w:spacing w:after="120"/>
        <w:ind w:left="425" w:hanging="425"/>
        <w:rPr>
          <w:rFonts w:cs="Arial"/>
        </w:rPr>
      </w:pPr>
      <w:r w:rsidRPr="005C76E3">
        <w:rPr>
          <w:rFonts w:cs="Arial"/>
        </w:rPr>
        <w:t>Families can self</w:t>
      </w:r>
      <w:r>
        <w:rPr>
          <w:rFonts w:cs="Arial"/>
        </w:rPr>
        <w:t>-</w:t>
      </w:r>
      <w:r w:rsidRPr="005C76E3">
        <w:rPr>
          <w:rFonts w:cs="Arial"/>
        </w:rPr>
        <w:t>refer to these services.</w:t>
      </w:r>
    </w:p>
    <w:p w:rsidR="00551D6C" w:rsidRPr="005C76E3" w:rsidRDefault="00551D6C" w:rsidP="00EE191A">
      <w:pPr>
        <w:numPr>
          <w:ilvl w:val="0"/>
          <w:numId w:val="10"/>
        </w:numPr>
        <w:spacing w:after="120"/>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rsidR="00551D6C" w:rsidRPr="005C76E3" w:rsidRDefault="00551D6C" w:rsidP="00EE191A">
      <w:pPr>
        <w:numPr>
          <w:ilvl w:val="1"/>
          <w:numId w:val="16"/>
        </w:numPr>
        <w:spacing w:after="0"/>
        <w:ind w:left="426" w:firstLine="0"/>
        <w:rPr>
          <w:rFonts w:cs="Arial"/>
        </w:rPr>
      </w:pPr>
      <w:r w:rsidRPr="005C76E3">
        <w:rPr>
          <w:rFonts w:cs="Arial"/>
        </w:rPr>
        <w:t>There is a child/ren unborn to 18 years of age</w:t>
      </w:r>
      <w:r w:rsidR="004D6E1D">
        <w:rPr>
          <w:rFonts w:cs="Arial"/>
        </w:rPr>
        <w:t>.</w:t>
      </w:r>
    </w:p>
    <w:p w:rsidR="00551D6C" w:rsidRPr="005C76E3" w:rsidRDefault="00551D6C" w:rsidP="00EE191A">
      <w:pPr>
        <w:numPr>
          <w:ilvl w:val="1"/>
          <w:numId w:val="16"/>
        </w:numPr>
        <w:spacing w:after="0"/>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4D6E1D">
        <w:rPr>
          <w:rFonts w:cs="Arial"/>
        </w:rPr>
        <w:t>.</w:t>
      </w:r>
    </w:p>
    <w:p w:rsidR="00551D6C" w:rsidRPr="005C76E3" w:rsidRDefault="00551D6C" w:rsidP="00EE191A">
      <w:pPr>
        <w:numPr>
          <w:ilvl w:val="1"/>
          <w:numId w:val="16"/>
        </w:numPr>
        <w:spacing w:after="0"/>
        <w:ind w:left="426" w:firstLine="0"/>
        <w:rPr>
          <w:rFonts w:cs="Arial"/>
        </w:rPr>
      </w:pPr>
      <w:r w:rsidRPr="005C76E3">
        <w:rPr>
          <w:rFonts w:cs="Arial"/>
        </w:rPr>
        <w:t>The child is not currently in need of ongoing Child Safety intervention</w:t>
      </w:r>
      <w:r w:rsidR="004D6E1D">
        <w:rPr>
          <w:rFonts w:cs="Arial"/>
        </w:rPr>
        <w:t>.</w:t>
      </w:r>
    </w:p>
    <w:p w:rsidR="00551D6C" w:rsidRPr="005C76E3" w:rsidRDefault="00551D6C" w:rsidP="00EE191A">
      <w:pPr>
        <w:numPr>
          <w:ilvl w:val="1"/>
          <w:numId w:val="16"/>
        </w:numPr>
        <w:spacing w:after="60"/>
        <w:ind w:left="426" w:firstLine="0"/>
        <w:rPr>
          <w:rFonts w:cs="Arial"/>
        </w:rPr>
      </w:pPr>
      <w:r w:rsidRPr="005C76E3">
        <w:rPr>
          <w:rFonts w:cs="Arial"/>
        </w:rPr>
        <w:t>The family consents to the referral</w:t>
      </w:r>
      <w:r>
        <w:rPr>
          <w:rFonts w:cs="Arial"/>
        </w:rPr>
        <w:t>.</w:t>
      </w:r>
    </w:p>
    <w:p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cannot accept referrals from Child Safety </w:t>
      </w:r>
      <w:r>
        <w:rPr>
          <w:rFonts w:cs="Arial"/>
          <w:snapToGrid w:val="0"/>
          <w:color w:val="000000"/>
        </w:rPr>
        <w:t xml:space="preserve">Services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Referrals from Child Safety </w:t>
      </w:r>
      <w:r>
        <w:rPr>
          <w:rFonts w:cs="Arial"/>
          <w:snapToGrid w:val="0"/>
          <w:color w:val="000000"/>
        </w:rPr>
        <w:t xml:space="preserve">Services </w:t>
      </w:r>
      <w:r w:rsidRPr="005C76E3">
        <w:rPr>
          <w:rFonts w:cs="Arial"/>
          <w:snapToGrid w:val="0"/>
          <w:color w:val="000000"/>
        </w:rPr>
        <w:t>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for part of the exit case plan/strategy. </w:t>
      </w:r>
    </w:p>
    <w:p w:rsidR="00551D6C"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These services must not provide services to families where the child is placed in out-of-home care by Child Safety Services. Where children are placed in out-of-home care, Child Safety Services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rsidR="00551D6C" w:rsidRPr="00AD484A" w:rsidRDefault="00551D6C" w:rsidP="00551D6C">
      <w:pPr>
        <w:spacing w:after="120"/>
        <w:ind w:left="426" w:hanging="426"/>
        <w:rPr>
          <w:rFonts w:cs="Arial"/>
          <w:i/>
        </w:rPr>
      </w:pPr>
      <w:r w:rsidRPr="00AD484A">
        <w:rPr>
          <w:rFonts w:cs="Arial"/>
          <w:i/>
        </w:rPr>
        <w:t>Brokerage</w:t>
      </w:r>
    </w:p>
    <w:p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Brokerage is not funded within the model.</w:t>
      </w:r>
    </w:p>
    <w:p w:rsidR="00551D6C" w:rsidRPr="00AD484A" w:rsidRDefault="00551D6C" w:rsidP="00551D6C">
      <w:pPr>
        <w:keepNext/>
        <w:keepLines/>
        <w:spacing w:after="120"/>
        <w:ind w:left="426" w:hanging="426"/>
        <w:rPr>
          <w:rFonts w:cs="Arial"/>
          <w:i/>
        </w:rPr>
      </w:pPr>
      <w:r w:rsidRPr="00AD484A">
        <w:rPr>
          <w:rFonts w:cs="Arial"/>
          <w:i/>
        </w:rPr>
        <w:t>Reporting</w:t>
      </w:r>
    </w:p>
    <w:p w:rsidR="00551D6C" w:rsidRPr="001C3D8F"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There are no additional reporting requirements for these services.</w:t>
      </w:r>
    </w:p>
    <w:p w:rsidR="00551D6C" w:rsidRDefault="00551D6C" w:rsidP="00551D6C">
      <w:pPr>
        <w:pStyle w:val="Heading3"/>
        <w:ind w:left="709" w:hanging="709"/>
      </w:pPr>
      <w:bookmarkStart w:id="156" w:name="_Toc511030846"/>
      <w:r>
        <w:t xml:space="preserve">7.6.2 </w:t>
      </w:r>
      <w:r>
        <w:tab/>
        <w:t>Considerations — Targeted</w:t>
      </w:r>
      <w:bookmarkEnd w:id="156"/>
    </w:p>
    <w:p w:rsidR="00551D6C" w:rsidRPr="00AD484A" w:rsidRDefault="00551D6C" w:rsidP="00551D6C">
      <w:pPr>
        <w:spacing w:before="120" w:after="120"/>
        <w:rPr>
          <w:rFonts w:cs="Arial"/>
          <w:i/>
        </w:rPr>
      </w:pPr>
      <w:r w:rsidRPr="00AD484A">
        <w:rPr>
          <w:rFonts w:cs="Arial"/>
          <w:i/>
        </w:rPr>
        <w:t>Service Delivery</w:t>
      </w:r>
    </w:p>
    <w:p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Supports can be delivered by a variety of workers with different skill levels, including volunteers, </w:t>
      </w:r>
      <w:r w:rsidR="005A2881">
        <w:rPr>
          <w:rFonts w:cs="Arial"/>
          <w:snapToGrid w:val="0"/>
          <w:color w:val="000000"/>
        </w:rPr>
        <w:t>university</w:t>
      </w:r>
      <w:r w:rsidR="00DA287F">
        <w:rPr>
          <w:rFonts w:cs="Arial"/>
          <w:snapToGrid w:val="0"/>
          <w:color w:val="000000"/>
        </w:rPr>
        <w:t xml:space="preserve"> </w:t>
      </w:r>
      <w:r w:rsidR="00D10341" w:rsidRPr="008806A9">
        <w:rPr>
          <w:rFonts w:cs="Arial"/>
          <w:snapToGrid w:val="0"/>
          <w:color w:val="000000"/>
        </w:rPr>
        <w:t>qualified</w:t>
      </w:r>
      <w:r w:rsidR="00D10341">
        <w:rPr>
          <w:rFonts w:cs="Arial"/>
          <w:snapToGrid w:val="0"/>
          <w:color w:val="000000"/>
        </w:rPr>
        <w:t xml:space="preserve"> </w:t>
      </w:r>
      <w:r w:rsidR="00D10341" w:rsidRPr="008806A9">
        <w:rPr>
          <w:rFonts w:cs="Arial"/>
          <w:snapToGrid w:val="0"/>
          <w:color w:val="000000"/>
        </w:rPr>
        <w:t>and</w:t>
      </w:r>
      <w:r w:rsidRPr="008806A9">
        <w:rPr>
          <w:rFonts w:cs="Arial"/>
          <w:snapToGrid w:val="0"/>
          <w:color w:val="000000"/>
        </w:rPr>
        <w:t xml:space="preserve"> vocationally trained (TAFE) staff.</w:t>
      </w:r>
    </w:p>
    <w:p w:rsidR="00551D6C" w:rsidRPr="00AD484A" w:rsidRDefault="00551D6C" w:rsidP="00FF0DEF">
      <w:pPr>
        <w:spacing w:before="120" w:after="120"/>
        <w:ind w:left="425" w:hanging="425"/>
        <w:rPr>
          <w:rFonts w:cs="Arial"/>
          <w:i/>
        </w:rPr>
      </w:pPr>
      <w:r w:rsidRPr="00AD484A">
        <w:rPr>
          <w:rFonts w:cs="Arial"/>
          <w:i/>
        </w:rPr>
        <w:t>Case Management/Planning</w:t>
      </w:r>
    </w:p>
    <w:p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A range of interventions is delivered to vulnerable families and children (unborn to under 18 years) that aim to reduce harm or risk of harm, prevent crises or problems from arising or escalating and stabilise or maintain the family’s wellbeing</w:t>
      </w:r>
    </w:p>
    <w:p w:rsidR="00014920" w:rsidRPr="00520026"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Interventions provided can include case management, counselling, family therapy, mediation, parenting skills, community education and development, volunteer coordination and support, budgeting, household management strategies or supporting the family to adopt daily routines.  </w:t>
      </w:r>
    </w:p>
    <w:p w:rsidR="00551D6C" w:rsidRPr="00AD484A" w:rsidRDefault="00551D6C" w:rsidP="00014920">
      <w:pPr>
        <w:spacing w:after="120"/>
        <w:ind w:left="425" w:hanging="425"/>
        <w:rPr>
          <w:rFonts w:cs="Arial"/>
          <w:i/>
        </w:rPr>
      </w:pPr>
      <w:r w:rsidRPr="00AD484A">
        <w:rPr>
          <w:rFonts w:cs="Arial"/>
          <w:i/>
        </w:rPr>
        <w:t>Networking</w:t>
      </w:r>
    </w:p>
    <w:p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rsidR="00551D6C" w:rsidRDefault="00551D6C" w:rsidP="00FF0DEF">
      <w:pPr>
        <w:spacing w:before="120" w:after="120"/>
        <w:ind w:left="425" w:hanging="425"/>
        <w:rPr>
          <w:rFonts w:cs="Arial"/>
          <w:i/>
        </w:rPr>
      </w:pPr>
      <w:r w:rsidRPr="00463BBC">
        <w:rPr>
          <w:rFonts w:cs="Arial"/>
          <w:i/>
        </w:rPr>
        <w:t xml:space="preserve">Service delivery mode options: </w:t>
      </w:r>
    </w:p>
    <w:p w:rsidR="00551D6C" w:rsidRPr="00B151E9" w:rsidRDefault="00996910" w:rsidP="00EE191A">
      <w:pPr>
        <w:numPr>
          <w:ilvl w:val="0"/>
          <w:numId w:val="10"/>
        </w:numPr>
        <w:spacing w:after="0"/>
        <w:ind w:left="425" w:hanging="425"/>
        <w:rPr>
          <w:rFonts w:cs="Arial"/>
          <w:b/>
          <w:u w:val="single"/>
        </w:rPr>
      </w:pPr>
      <w:r>
        <w:t>C</w:t>
      </w:r>
      <w:r w:rsidR="00551D6C" w:rsidRPr="00B151E9">
        <w:t>entre-based</w:t>
      </w:r>
    </w:p>
    <w:p w:rsidR="00551D6C" w:rsidRPr="00B151E9" w:rsidRDefault="00996910" w:rsidP="00EE191A">
      <w:pPr>
        <w:numPr>
          <w:ilvl w:val="0"/>
          <w:numId w:val="10"/>
        </w:numPr>
        <w:spacing w:after="0"/>
        <w:ind w:left="425" w:hanging="425"/>
        <w:rPr>
          <w:rFonts w:cs="Arial"/>
          <w:b/>
          <w:u w:val="single"/>
        </w:rPr>
      </w:pPr>
      <w:r>
        <w:t>M</w:t>
      </w:r>
      <w:r w:rsidR="00551D6C" w:rsidRPr="00B151E9">
        <w:t>obile</w:t>
      </w:r>
      <w:r w:rsidR="00551D6C" w:rsidRPr="00B151E9">
        <w:rPr>
          <w:rFonts w:cs="Arial"/>
        </w:rPr>
        <w:t xml:space="preserve"> </w:t>
      </w:r>
    </w:p>
    <w:p w:rsidR="00551D6C" w:rsidRPr="00ED474D" w:rsidRDefault="00996910" w:rsidP="00EE191A">
      <w:pPr>
        <w:numPr>
          <w:ilvl w:val="0"/>
          <w:numId w:val="10"/>
        </w:numPr>
        <w:spacing w:after="0"/>
        <w:ind w:left="425" w:hanging="425"/>
        <w:rPr>
          <w:rFonts w:cs="Arial"/>
          <w:b/>
          <w:u w:val="single"/>
        </w:rPr>
      </w:pPr>
      <w:r>
        <w:t>V</w:t>
      </w:r>
      <w:r w:rsidR="00551D6C" w:rsidRPr="00B151E9">
        <w:t>irtual</w:t>
      </w:r>
    </w:p>
    <w:p w:rsidR="00EC3BB9" w:rsidRDefault="00F46E3A" w:rsidP="00BF1193">
      <w:pPr>
        <w:pStyle w:val="Heading2"/>
      </w:pPr>
      <w:bookmarkStart w:id="157" w:name="_Toc511030847"/>
      <w:r>
        <w:t>7</w:t>
      </w:r>
      <w:r w:rsidR="00551D6C">
        <w:t>.7</w:t>
      </w:r>
      <w:r w:rsidR="00EC3BB9">
        <w:t xml:space="preserve"> </w:t>
      </w:r>
      <w:r w:rsidR="006D2AAF">
        <w:tab/>
      </w:r>
      <w:r w:rsidR="000656C7">
        <w:t>Support —</w:t>
      </w:r>
      <w:r w:rsidR="00033DE5">
        <w:t xml:space="preserve"> </w:t>
      </w:r>
      <w:r w:rsidR="00EC3BB9" w:rsidRPr="00DB798B">
        <w:t xml:space="preserve">Tertiary </w:t>
      </w:r>
      <w:r w:rsidR="00EC3BB9" w:rsidRPr="00EC3BB9">
        <w:t>Family</w:t>
      </w:r>
      <w:r w:rsidR="00EC3BB9" w:rsidRPr="00DB798B">
        <w:t xml:space="preserve"> Support </w:t>
      </w:r>
      <w:r w:rsidR="00EC3BB9" w:rsidRPr="00E45EBB">
        <w:t>Services</w:t>
      </w:r>
      <w:bookmarkEnd w:id="127"/>
      <w:r w:rsidR="007D4CAA">
        <w:t xml:space="preserve"> (T339)</w:t>
      </w:r>
      <w:bookmarkEnd w:id="157"/>
    </w:p>
    <w:p w:rsidR="00EC3BB9" w:rsidRPr="00760D95" w:rsidRDefault="00B86AC1" w:rsidP="00BF1193">
      <w:pPr>
        <w:keepNext/>
        <w:spacing w:after="0"/>
        <w:rPr>
          <w:rFonts w:cs="Arial"/>
        </w:rPr>
      </w:pPr>
      <w:r>
        <w:rPr>
          <w:rFonts w:cs="Arial"/>
        </w:rPr>
        <w:t xml:space="preserve">Tertiary Family Support Services </w:t>
      </w:r>
      <w:r w:rsidR="00EC3BB9" w:rsidRPr="00A23F09">
        <w:rPr>
          <w:rFonts w:cs="Arial"/>
        </w:rPr>
        <w:t xml:space="preserve">support </w:t>
      </w:r>
      <w:r w:rsidR="00D230B1">
        <w:rPr>
          <w:rFonts w:cs="Arial"/>
        </w:rPr>
        <w:t>Service User</w:t>
      </w:r>
      <w:r w:rsidR="00AD609B">
        <w:rPr>
          <w:rFonts w:cs="Arial"/>
        </w:rPr>
        <w:t>s</w:t>
      </w:r>
      <w:r w:rsidR="00EC3BB9" w:rsidRPr="00A23F09">
        <w:rPr>
          <w:rFonts w:cs="Arial"/>
        </w:rPr>
        <w:t xml:space="preserve"> o</w:t>
      </w:r>
      <w:r w:rsidR="00A600DE">
        <w:rPr>
          <w:rFonts w:cs="Arial"/>
        </w:rPr>
        <w:t xml:space="preserve">f Child Safety Service Centres </w:t>
      </w:r>
      <w:r w:rsidR="00EC3BB9" w:rsidRPr="00A23F09">
        <w:rPr>
          <w:rFonts w:cs="Arial"/>
        </w:rPr>
        <w:t xml:space="preserve">where ongoing </w:t>
      </w:r>
      <w:r w:rsidR="00167F20">
        <w:rPr>
          <w:rFonts w:cs="Arial"/>
        </w:rPr>
        <w:t xml:space="preserve">statutory </w:t>
      </w:r>
      <w:r w:rsidR="00EC3BB9" w:rsidRPr="00A23F09">
        <w:rPr>
          <w:rFonts w:cs="Arial"/>
        </w:rPr>
        <w:t>intervention with a family is required</w:t>
      </w:r>
      <w:r w:rsidR="00EC3BB9" w:rsidRPr="00760D95">
        <w:rPr>
          <w:rFonts w:cs="Arial"/>
        </w:rPr>
        <w:t>.</w:t>
      </w:r>
    </w:p>
    <w:p w:rsidR="00EC3BB9" w:rsidRDefault="00F46E3A" w:rsidP="006D2AAF">
      <w:pPr>
        <w:pStyle w:val="Heading3"/>
        <w:ind w:left="709" w:hanging="709"/>
      </w:pPr>
      <w:bookmarkStart w:id="158" w:name="_Toc511030848"/>
      <w:r>
        <w:t>7</w:t>
      </w:r>
      <w:r w:rsidR="00EC3BB9">
        <w:t>.</w:t>
      </w:r>
      <w:r w:rsidR="00551D6C">
        <w:t>7</w:t>
      </w:r>
      <w:r w:rsidR="00EC3BB9">
        <w:t xml:space="preserve">.1 </w:t>
      </w:r>
      <w:r w:rsidR="00866F58">
        <w:tab/>
      </w:r>
      <w:r w:rsidR="00EC3BB9" w:rsidRPr="00F153C4">
        <w:t>Requirements</w:t>
      </w:r>
      <w:r w:rsidR="000656C7">
        <w:t xml:space="preserve"> —</w:t>
      </w:r>
      <w:r w:rsidR="00033DE5">
        <w:t xml:space="preserve"> </w:t>
      </w:r>
      <w:r w:rsidR="00C47F4E">
        <w:t>Tertiary</w:t>
      </w:r>
      <w:bookmarkEnd w:id="158"/>
    </w:p>
    <w:p w:rsidR="00E4244A" w:rsidRPr="00A23F09" w:rsidRDefault="00E4244A" w:rsidP="00E4244A">
      <w:pPr>
        <w:spacing w:after="0"/>
        <w:rPr>
          <w:rFonts w:cs="Arial"/>
        </w:rPr>
      </w:pPr>
      <w:r>
        <w:rPr>
          <w:rFonts w:cs="Arial"/>
        </w:rPr>
        <w:t>Tertiary Family Support Services must deliver services designed to</w:t>
      </w:r>
      <w:r w:rsidRPr="00A23F09">
        <w:rPr>
          <w:rFonts w:cs="Arial"/>
        </w:rPr>
        <w:t>:</w:t>
      </w:r>
    </w:p>
    <w:p w:rsidR="00E4244A" w:rsidRDefault="004D6E1D" w:rsidP="00EE191A">
      <w:pPr>
        <w:numPr>
          <w:ilvl w:val="0"/>
          <w:numId w:val="8"/>
        </w:numPr>
        <w:spacing w:after="0" w:line="276" w:lineRule="auto"/>
        <w:ind w:left="426" w:hanging="426"/>
        <w:rPr>
          <w:rFonts w:cs="Arial"/>
        </w:rPr>
      </w:pPr>
      <w:r>
        <w:rPr>
          <w:rFonts w:cs="Arial"/>
        </w:rPr>
        <w:t>m</w:t>
      </w:r>
      <w:r w:rsidR="00E4244A">
        <w:rPr>
          <w:rFonts w:cs="Arial"/>
        </w:rPr>
        <w:t>aintain</w:t>
      </w:r>
      <w:r w:rsidR="00E4244A" w:rsidRPr="00326616" w:rsidDel="00AE69C0">
        <w:rPr>
          <w:rFonts w:cs="Arial"/>
        </w:rPr>
        <w:t xml:space="preserve"> </w:t>
      </w:r>
      <w:r w:rsidR="00E4244A" w:rsidRPr="00326616">
        <w:rPr>
          <w:rFonts w:cs="Arial"/>
        </w:rPr>
        <w:t>fam</w:t>
      </w:r>
      <w:r w:rsidR="00E4244A" w:rsidRPr="00760D95">
        <w:rPr>
          <w:rFonts w:cs="Arial"/>
        </w:rPr>
        <w:t>ilies where a child remains living at home under the ongoing intervention and monitoring by Child Safety Services; and/or</w:t>
      </w:r>
    </w:p>
    <w:p w:rsidR="00E4244A" w:rsidRDefault="00996910" w:rsidP="00EE191A">
      <w:pPr>
        <w:numPr>
          <w:ilvl w:val="0"/>
          <w:numId w:val="8"/>
        </w:numPr>
        <w:spacing w:after="0" w:line="276" w:lineRule="auto"/>
        <w:ind w:left="426" w:hanging="426"/>
        <w:rPr>
          <w:rFonts w:cs="Arial"/>
        </w:rPr>
      </w:pPr>
      <w:r>
        <w:rPr>
          <w:rFonts w:cs="Arial"/>
        </w:rPr>
        <w:t>a</w:t>
      </w:r>
      <w:r w:rsidR="00E4244A" w:rsidRPr="00326616">
        <w:rPr>
          <w:rFonts w:cs="Arial"/>
        </w:rPr>
        <w:t>ssist in the reunification of the child with their family from an out-of-home care placement where this is in the child’s best inter</w:t>
      </w:r>
      <w:r w:rsidR="00E4244A" w:rsidRPr="00760D95">
        <w:rPr>
          <w:rFonts w:cs="Arial"/>
        </w:rPr>
        <w:t>est.</w:t>
      </w:r>
    </w:p>
    <w:p w:rsidR="004D6E1D" w:rsidRDefault="004D6E1D" w:rsidP="00C525F5">
      <w:pPr>
        <w:spacing w:after="0" w:line="276" w:lineRule="auto"/>
        <w:rPr>
          <w:rFonts w:cs="Arial"/>
        </w:rPr>
      </w:pPr>
    </w:p>
    <w:p w:rsidR="00167F20" w:rsidRPr="00760D95" w:rsidRDefault="00167F20" w:rsidP="00C525F5">
      <w:pPr>
        <w:spacing w:after="0" w:line="276" w:lineRule="auto"/>
        <w:rPr>
          <w:rFonts w:cs="Arial"/>
        </w:rPr>
      </w:pPr>
      <w:r>
        <w:rPr>
          <w:rFonts w:cs="Arial"/>
        </w:rPr>
        <w:t>Subject to capacity, where Child Safety Services are undertaking an investigation, and the result of the safety assessment is conditionally safe, the</w:t>
      </w:r>
      <w:r w:rsidR="006868DE">
        <w:rPr>
          <w:rFonts w:cs="Arial"/>
        </w:rPr>
        <w:t xml:space="preserve"> </w:t>
      </w:r>
      <w:r>
        <w:rPr>
          <w:rFonts w:cs="Arial"/>
        </w:rPr>
        <w:t xml:space="preserve">Tertiary Family Support service may work with the Child Safety Service Centre to engage and work with the family to prevent entry into the statutory system. </w:t>
      </w:r>
    </w:p>
    <w:p w:rsidR="00EC3BB9" w:rsidRPr="00641566" w:rsidRDefault="00EC3BB9" w:rsidP="00305F7B">
      <w:pPr>
        <w:spacing w:before="120" w:after="120"/>
        <w:ind w:left="426" w:hanging="426"/>
        <w:rPr>
          <w:i/>
        </w:rPr>
      </w:pPr>
      <w:r w:rsidRPr="00641566">
        <w:rPr>
          <w:i/>
        </w:rPr>
        <w:t>Referral pathways</w:t>
      </w:r>
    </w:p>
    <w:p w:rsidR="00EC3BB9" w:rsidRDefault="00EC3BB9" w:rsidP="00EE191A">
      <w:pPr>
        <w:numPr>
          <w:ilvl w:val="0"/>
          <w:numId w:val="11"/>
        </w:numPr>
        <w:spacing w:after="120"/>
        <w:ind w:left="425" w:hanging="425"/>
      </w:pPr>
      <w:r>
        <w:t xml:space="preserve">Only Child Safety Service Centres are able to make referrals to Tertiary Family Support Services. Other government and non-government agencies are not permitted to send referrals to Tertiary Family Support. </w:t>
      </w:r>
    </w:p>
    <w:p w:rsidR="00EC3BB9" w:rsidRDefault="00EC3BB9" w:rsidP="00EE191A">
      <w:pPr>
        <w:numPr>
          <w:ilvl w:val="0"/>
          <w:numId w:val="11"/>
        </w:numPr>
        <w:spacing w:after="120"/>
        <w:ind w:left="425" w:hanging="425"/>
      </w:pPr>
      <w:r>
        <w:t>Families are not able to self-refer.</w:t>
      </w:r>
    </w:p>
    <w:p w:rsidR="00EC3BB9" w:rsidRPr="00641566" w:rsidRDefault="00EC3BB9" w:rsidP="00305F7B">
      <w:pPr>
        <w:keepNext/>
        <w:keepLines/>
        <w:spacing w:before="120" w:after="120"/>
        <w:ind w:left="426" w:hanging="426"/>
        <w:rPr>
          <w:i/>
        </w:rPr>
      </w:pPr>
      <w:r w:rsidRPr="00641566">
        <w:rPr>
          <w:i/>
        </w:rPr>
        <w:t>Case management/planning</w:t>
      </w:r>
    </w:p>
    <w:p w:rsidR="00EC3BB9" w:rsidRPr="004921A6" w:rsidRDefault="00EC3BB9" w:rsidP="00EE191A">
      <w:pPr>
        <w:numPr>
          <w:ilvl w:val="0"/>
          <w:numId w:val="11"/>
        </w:numPr>
        <w:spacing w:after="120"/>
        <w:ind w:left="425" w:hanging="425"/>
      </w:pPr>
      <w:r>
        <w:t>S</w:t>
      </w:r>
      <w:r w:rsidRPr="00BA20AA">
        <w:t xml:space="preserve">ervices </w:t>
      </w:r>
      <w:r>
        <w:t xml:space="preserve">must </w:t>
      </w:r>
      <w:r w:rsidRPr="00BA20AA">
        <w:t>work to a case plan developed by Child Safety Services, who retain lead case management responsibility. The case p</w:t>
      </w:r>
      <w:r w:rsidRPr="004921A6">
        <w:t xml:space="preserve">lan </w:t>
      </w:r>
      <w:r w:rsidR="00B86AC1">
        <w:t xml:space="preserve">must </w:t>
      </w:r>
      <w:r w:rsidRPr="004921A6">
        <w:t xml:space="preserve">include one of the following goals: </w:t>
      </w:r>
    </w:p>
    <w:p w:rsidR="00EC3BB9" w:rsidRPr="00A15D50" w:rsidRDefault="00EC3BB9" w:rsidP="00EE191A">
      <w:pPr>
        <w:numPr>
          <w:ilvl w:val="1"/>
          <w:numId w:val="35"/>
        </w:numPr>
        <w:spacing w:after="0" w:line="276" w:lineRule="auto"/>
        <w:ind w:hanging="1014"/>
      </w:pPr>
      <w:r w:rsidRPr="00A15D50">
        <w:t xml:space="preserve">reunification of children with their families in 12 months; </w:t>
      </w:r>
    </w:p>
    <w:p w:rsidR="00EC3BB9" w:rsidRPr="00A15D50" w:rsidRDefault="00EC3BB9" w:rsidP="00EE191A">
      <w:pPr>
        <w:numPr>
          <w:ilvl w:val="1"/>
          <w:numId w:val="35"/>
        </w:numPr>
        <w:spacing w:after="0" w:line="276" w:lineRule="auto"/>
        <w:ind w:hanging="1014"/>
      </w:pPr>
      <w:r w:rsidRPr="00A15D50">
        <w:t>support to a child's family living at home on a child protection order,</w:t>
      </w:r>
    </w:p>
    <w:p w:rsidR="00EC3BB9" w:rsidRPr="00A15D50" w:rsidRDefault="00EC3BB9" w:rsidP="00EE191A">
      <w:pPr>
        <w:numPr>
          <w:ilvl w:val="1"/>
          <w:numId w:val="35"/>
        </w:numPr>
        <w:spacing w:after="0" w:line="276" w:lineRule="auto"/>
        <w:ind w:hanging="1014"/>
      </w:pPr>
      <w:r w:rsidRPr="00A15D50">
        <w:t xml:space="preserve">intervention with parental agreement (IPA) or </w:t>
      </w:r>
    </w:p>
    <w:p w:rsidR="00EC3BB9" w:rsidRDefault="00EC3BB9" w:rsidP="00EE191A">
      <w:pPr>
        <w:numPr>
          <w:ilvl w:val="1"/>
          <w:numId w:val="35"/>
        </w:numPr>
        <w:spacing w:after="0" w:line="276" w:lineRule="auto"/>
        <w:ind w:hanging="1014"/>
      </w:pPr>
      <w:r w:rsidRPr="00A15D50">
        <w:t>support service case</w:t>
      </w:r>
      <w:r w:rsidR="00B86AC1">
        <w:t>.</w:t>
      </w:r>
    </w:p>
    <w:p w:rsidR="00EC3BB9" w:rsidRPr="00641566" w:rsidRDefault="00EC3BB9" w:rsidP="00EE191A">
      <w:pPr>
        <w:numPr>
          <w:ilvl w:val="0"/>
          <w:numId w:val="11"/>
        </w:numPr>
        <w:spacing w:after="120"/>
        <w:ind w:left="425" w:hanging="425"/>
      </w:pPr>
      <w:r w:rsidRPr="00A15D50">
        <w:t xml:space="preserve">Services </w:t>
      </w:r>
      <w:r>
        <w:t xml:space="preserve">must </w:t>
      </w:r>
      <w:r w:rsidRPr="00A15D50">
        <w:t xml:space="preserve">work in partnership with Child Safety Service Centres and </w:t>
      </w:r>
      <w:r w:rsidR="0001440A" w:rsidRPr="00A15D50">
        <w:t>collaborat</w:t>
      </w:r>
      <w:r w:rsidR="0001440A">
        <w:t>e</w:t>
      </w:r>
      <w:r w:rsidR="0001440A" w:rsidRPr="00A15D50">
        <w:t xml:space="preserve"> </w:t>
      </w:r>
      <w:r w:rsidRPr="00A15D50">
        <w:t xml:space="preserve">with informal </w:t>
      </w:r>
      <w:r>
        <w:t xml:space="preserve">family </w:t>
      </w:r>
      <w:r w:rsidRPr="00A15D50">
        <w:t xml:space="preserve">supports and other support services (including universal and secondary type support services) to ensure case plan goals and case plan reviews for children and young people are </w:t>
      </w:r>
      <w:r>
        <w:t>addressed</w:t>
      </w:r>
      <w:r w:rsidRPr="00A15D50">
        <w:t xml:space="preserve"> in a </w:t>
      </w:r>
      <w:r>
        <w:t xml:space="preserve">timely manner and in a </w:t>
      </w:r>
      <w:r w:rsidRPr="00A15D50">
        <w:t xml:space="preserve">family’s local community. </w:t>
      </w:r>
    </w:p>
    <w:p w:rsidR="00EC3BB9" w:rsidRPr="00641566" w:rsidRDefault="00EC3BB9" w:rsidP="00641566">
      <w:pPr>
        <w:keepNext/>
        <w:spacing w:before="120" w:after="120"/>
        <w:rPr>
          <w:i/>
        </w:rPr>
      </w:pPr>
      <w:r w:rsidRPr="00641566">
        <w:rPr>
          <w:i/>
        </w:rPr>
        <w:t xml:space="preserve">Service delivery </w:t>
      </w:r>
    </w:p>
    <w:p w:rsidR="00F36980" w:rsidRPr="00641566" w:rsidRDefault="00EC3BB9" w:rsidP="00EE191A">
      <w:pPr>
        <w:numPr>
          <w:ilvl w:val="0"/>
          <w:numId w:val="12"/>
        </w:numPr>
        <w:spacing w:after="120"/>
        <w:ind w:left="425" w:hanging="425"/>
      </w:pPr>
      <w:r>
        <w:t>Services must provide an</w:t>
      </w:r>
      <w:r w:rsidRPr="00230025">
        <w:t xml:space="preserve"> integrated and responsive therapeutic </w:t>
      </w:r>
      <w:r>
        <w:t xml:space="preserve">suite of </w:t>
      </w:r>
      <w:r w:rsidRPr="00230025">
        <w:t>services, including individual or family counselling an</w:t>
      </w:r>
      <w:r w:rsidRPr="00D06BE5">
        <w:t xml:space="preserve">d group work where appropriate </w:t>
      </w:r>
      <w:r>
        <w:t>to a child/ren and their family</w:t>
      </w:r>
      <w:r w:rsidR="00643BC6">
        <w:t>.</w:t>
      </w:r>
    </w:p>
    <w:p w:rsidR="009A717D" w:rsidRDefault="009A717D" w:rsidP="009A717D">
      <w:pPr>
        <w:spacing w:before="120" w:after="120"/>
        <w:rPr>
          <w:rFonts w:eastAsia="Calibri" w:cs="Arial"/>
          <w:i/>
          <w:szCs w:val="22"/>
          <w:lang w:eastAsia="en-US"/>
        </w:rPr>
      </w:pPr>
      <w:r>
        <w:rPr>
          <w:rFonts w:eastAsia="Calibri" w:cs="Arial"/>
          <w:i/>
          <w:szCs w:val="22"/>
          <w:lang w:eastAsia="en-US"/>
        </w:rPr>
        <w:t>Collaborative Family decision Making (CFDM)</w:t>
      </w:r>
    </w:p>
    <w:p w:rsidR="009A717D" w:rsidRDefault="009A717D" w:rsidP="00EE191A">
      <w:pPr>
        <w:numPr>
          <w:ilvl w:val="0"/>
          <w:numId w:val="47"/>
        </w:numPr>
        <w:spacing w:after="120"/>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rsidR="009A717D" w:rsidRDefault="009A717D" w:rsidP="00EE191A">
      <w:pPr>
        <w:numPr>
          <w:ilvl w:val="0"/>
          <w:numId w:val="47"/>
        </w:numPr>
        <w:spacing w:after="120"/>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rsidR="009A717D" w:rsidRDefault="009A717D" w:rsidP="00EE191A">
      <w:pPr>
        <w:numPr>
          <w:ilvl w:val="0"/>
          <w:numId w:val="47"/>
        </w:numPr>
        <w:spacing w:after="120"/>
        <w:ind w:left="425" w:hanging="425"/>
      </w:pPr>
      <w:r>
        <w:t>The overall approach of CFDM is to ensure that agreed safety, belonging and wellbeing decisions are developed through an independently-convened process that is family and community driven. CFDM processes can therefore be convened or co-convened by Tertiary Family Support services to support service provision to children and their families.</w:t>
      </w:r>
    </w:p>
    <w:p w:rsidR="00EC3BB9" w:rsidRPr="00641566" w:rsidRDefault="00EC3BB9" w:rsidP="00A941B6">
      <w:pPr>
        <w:spacing w:before="120" w:after="120"/>
        <w:ind w:left="425" w:hanging="425"/>
        <w:rPr>
          <w:i/>
        </w:rPr>
      </w:pPr>
      <w:r w:rsidRPr="00641566">
        <w:rPr>
          <w:i/>
        </w:rPr>
        <w:t>Brokerage</w:t>
      </w:r>
    </w:p>
    <w:p w:rsidR="00EC3BB9" w:rsidRDefault="00EC3BB9" w:rsidP="00EE191A">
      <w:pPr>
        <w:numPr>
          <w:ilvl w:val="0"/>
          <w:numId w:val="12"/>
        </w:numPr>
        <w:spacing w:after="120"/>
        <w:ind w:left="425" w:hanging="425"/>
      </w:pPr>
      <w:r w:rsidRPr="00230025">
        <w:t xml:space="preserve">Services are funded for brokerage. Brokerage funds </w:t>
      </w:r>
      <w:r>
        <w:t xml:space="preserve">must </w:t>
      </w:r>
      <w:r w:rsidRPr="00230025">
        <w:t xml:space="preserve">be used by service providers to purchase specialist services or goods that contribute to the overall needs and wellbeing of the child and family consistent with the outcomes </w:t>
      </w:r>
      <w:r w:rsidRPr="00D06BE5">
        <w:t>and intentions of the family’s support program and the department’s case plan goals.</w:t>
      </w:r>
    </w:p>
    <w:p w:rsidR="00EC3BB9" w:rsidRPr="00AD5675" w:rsidRDefault="00EC3BB9" w:rsidP="00EE191A">
      <w:pPr>
        <w:numPr>
          <w:ilvl w:val="0"/>
          <w:numId w:val="12"/>
        </w:numPr>
        <w:spacing w:after="120"/>
        <w:ind w:left="425" w:hanging="425"/>
        <w:rPr>
          <w:rFonts w:cs="Arial"/>
        </w:rPr>
      </w:pPr>
      <w:r>
        <w:t xml:space="preserve">The spending of brokerage funds must be clearly linked to a family’s case plan. </w:t>
      </w:r>
    </w:p>
    <w:p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rsidR="00EC3BB9" w:rsidRPr="00641566" w:rsidRDefault="00EC3BB9" w:rsidP="00A941B6">
      <w:pPr>
        <w:spacing w:before="120" w:after="120"/>
        <w:ind w:left="425" w:hanging="425"/>
        <w:rPr>
          <w:i/>
        </w:rPr>
      </w:pPr>
      <w:r w:rsidRPr="00641566">
        <w:rPr>
          <w:i/>
        </w:rPr>
        <w:t xml:space="preserve">Reporting </w:t>
      </w:r>
    </w:p>
    <w:p w:rsidR="00EC3BB9" w:rsidRPr="0069375B" w:rsidRDefault="00EC3BB9" w:rsidP="00EE191A">
      <w:pPr>
        <w:numPr>
          <w:ilvl w:val="0"/>
          <w:numId w:val="12"/>
        </w:numPr>
        <w:spacing w:after="120"/>
        <w:ind w:left="425" w:hanging="425"/>
      </w:pPr>
      <w:r>
        <w:rPr>
          <w:rFonts w:cs="Arial"/>
        </w:rPr>
        <w:t>W</w:t>
      </w:r>
      <w:r w:rsidRPr="00BA20AA">
        <w:rPr>
          <w:rFonts w:cs="Arial"/>
        </w:rPr>
        <w:t xml:space="preserve">hen families are referred by Child Safety Services subject to an Intervention with Parental Agreement, or support service, the </w:t>
      </w:r>
      <w:r w:rsidR="00AE50B9">
        <w:rPr>
          <w:rFonts w:cs="Arial"/>
        </w:rPr>
        <w:t xml:space="preserve">department </w:t>
      </w:r>
      <w:r w:rsidRPr="00BA20AA">
        <w:rPr>
          <w:rFonts w:cs="Arial"/>
        </w:rPr>
        <w:t>requires regular pro</w:t>
      </w:r>
      <w:r w:rsidRPr="004921A6">
        <w:rPr>
          <w:rFonts w:cs="Arial"/>
        </w:rPr>
        <w:t>gress reports on the family’s participation in the program</w:t>
      </w:r>
      <w:r w:rsidR="00996910">
        <w:rPr>
          <w:rFonts w:cs="Arial"/>
        </w:rPr>
        <w:t>.</w:t>
      </w:r>
    </w:p>
    <w:p w:rsidR="00EC3BB9" w:rsidRDefault="00EC3BB9" w:rsidP="00EE191A">
      <w:pPr>
        <w:numPr>
          <w:ilvl w:val="0"/>
          <w:numId w:val="12"/>
        </w:numPr>
        <w:spacing w:after="120"/>
        <w:ind w:left="425" w:hanging="425"/>
      </w:pPr>
      <w:r w:rsidRPr="00230025">
        <w:t xml:space="preserve">Services are required to provide </w:t>
      </w:r>
      <w:r w:rsidR="00D230B1">
        <w:t>Service User</w:t>
      </w:r>
      <w:r w:rsidRPr="00230025">
        <w:t xml:space="preserve"> data on an annual basis on a template provided by the Australian Institu</w:t>
      </w:r>
      <w:r w:rsidRPr="00D06BE5">
        <w:t>te of Health and Welfare (AIHW)</w:t>
      </w:r>
      <w:r w:rsidR="00B86AC1">
        <w:t>.</w:t>
      </w:r>
    </w:p>
    <w:p w:rsidR="00EC3BB9" w:rsidRDefault="00EC3BB9" w:rsidP="00641566">
      <w:pPr>
        <w:spacing w:after="0"/>
        <w:ind w:left="360"/>
        <w:rPr>
          <w:rFonts w:cs="Arial"/>
        </w:rPr>
      </w:pPr>
    </w:p>
    <w:p w:rsidR="00EC3BB9" w:rsidRPr="00DF5FDE" w:rsidRDefault="00F46E3A" w:rsidP="006D2AAF">
      <w:pPr>
        <w:pStyle w:val="Heading3"/>
        <w:spacing w:before="0"/>
        <w:ind w:left="709" w:hanging="709"/>
      </w:pPr>
      <w:bookmarkStart w:id="159" w:name="_Toc511030849"/>
      <w:r>
        <w:t>7</w:t>
      </w:r>
      <w:r w:rsidR="00551D6C">
        <w:t>.7</w:t>
      </w:r>
      <w:r w:rsidR="00EC3BB9">
        <w:t xml:space="preserve">.2 </w:t>
      </w:r>
      <w:r w:rsidR="00866F58">
        <w:tab/>
      </w:r>
      <w:r w:rsidR="00EC3BB9" w:rsidRPr="00DF5FDE">
        <w:t xml:space="preserve">Considerations </w:t>
      </w:r>
      <w:r w:rsidR="000656C7">
        <w:t>—</w:t>
      </w:r>
      <w:r w:rsidR="00C47F4E">
        <w:t xml:space="preserve"> Tertiary</w:t>
      </w:r>
      <w:bookmarkEnd w:id="159"/>
    </w:p>
    <w:p w:rsidR="00EC3BB9" w:rsidRPr="00641566" w:rsidRDefault="00F36980" w:rsidP="00641566">
      <w:pPr>
        <w:spacing w:before="120" w:after="120"/>
        <w:rPr>
          <w:i/>
        </w:rPr>
      </w:pPr>
      <w:r w:rsidRPr="00641566">
        <w:rPr>
          <w:i/>
        </w:rPr>
        <w:t>Case management</w:t>
      </w:r>
      <w:r w:rsidR="00EC3BB9" w:rsidRPr="00641566">
        <w:rPr>
          <w:i/>
        </w:rPr>
        <w:t>/planning</w:t>
      </w:r>
    </w:p>
    <w:p w:rsidR="00EC3BB9" w:rsidRDefault="00EC3BB9" w:rsidP="00EE191A">
      <w:pPr>
        <w:numPr>
          <w:ilvl w:val="0"/>
          <w:numId w:val="11"/>
        </w:numPr>
        <w:spacing w:after="120"/>
        <w:ind w:left="425" w:hanging="425"/>
      </w:pPr>
      <w:r w:rsidRPr="00CC22D2">
        <w:t>Services may assist Child Safety Service Centres in decision making by participating in case planning and case plan reviews that are coordinated and facilitated by Child Safety Services</w:t>
      </w:r>
      <w:r>
        <w:t>.</w:t>
      </w:r>
      <w:r w:rsidRPr="00CC22D2">
        <w:t xml:space="preserve"> </w:t>
      </w:r>
    </w:p>
    <w:p w:rsidR="00EC3BB9" w:rsidRDefault="00EC3BB9" w:rsidP="00EE191A">
      <w:pPr>
        <w:numPr>
          <w:ilvl w:val="0"/>
          <w:numId w:val="11"/>
        </w:numPr>
        <w:spacing w:after="120"/>
        <w:ind w:left="425" w:hanging="425"/>
      </w:pPr>
      <w:r w:rsidRPr="00CC22D2">
        <w:t>Service</w:t>
      </w:r>
      <w:r>
        <w:t>s</w:t>
      </w:r>
      <w:r w:rsidRPr="00CC22D2">
        <w:t xml:space="preserve"> aim to develop the practical skills of parents to care for their child, improve the safety of the family home environment and strengthen the attachment between parent and child/ren within a strengths-based and evidence informed practice framework</w:t>
      </w:r>
      <w:r w:rsidR="00B86AC1">
        <w:t>.</w:t>
      </w:r>
    </w:p>
    <w:p w:rsidR="00EC3BB9" w:rsidRDefault="00EC3BB9" w:rsidP="00EE191A">
      <w:pPr>
        <w:numPr>
          <w:ilvl w:val="0"/>
          <w:numId w:val="11"/>
        </w:numPr>
        <w:spacing w:after="120"/>
        <w:ind w:left="425" w:hanging="425"/>
      </w:pPr>
      <w:r>
        <w:t>Child Safety Service Centre Managers have the discretion to allow a family to receive more than one episode of service</w:t>
      </w:r>
      <w:r w:rsidR="00996910">
        <w:t>.</w:t>
      </w:r>
    </w:p>
    <w:p w:rsidR="00EC3BB9" w:rsidRPr="00AD484A" w:rsidRDefault="00EC3BB9" w:rsidP="00EE191A">
      <w:pPr>
        <w:numPr>
          <w:ilvl w:val="0"/>
          <w:numId w:val="11"/>
        </w:numPr>
        <w:spacing w:after="120"/>
        <w:ind w:left="425" w:hanging="425"/>
        <w:rPr>
          <w:rFonts w:cs="Arial"/>
        </w:rPr>
      </w:pPr>
      <w:r>
        <w:rPr>
          <w:rFonts w:cs="Arial"/>
        </w:rPr>
        <w:t>Hours of contact and coordination support provided to each family range from 10 to 20 hours per week, depending on the nature of the referral made by Child Safety.</w:t>
      </w:r>
    </w:p>
    <w:p w:rsidR="00EC3BB9" w:rsidRPr="00AD484A" w:rsidRDefault="00EC3BB9" w:rsidP="00872DB9">
      <w:pPr>
        <w:keepNext/>
        <w:spacing w:before="120" w:after="120"/>
        <w:ind w:left="425" w:hanging="425"/>
        <w:rPr>
          <w:i/>
        </w:rPr>
      </w:pPr>
      <w:r w:rsidRPr="00AD484A">
        <w:rPr>
          <w:i/>
        </w:rPr>
        <w:t xml:space="preserve">Service delivery </w:t>
      </w:r>
    </w:p>
    <w:p w:rsidR="00EC3BB9" w:rsidRDefault="00EC3BB9" w:rsidP="00EE191A">
      <w:pPr>
        <w:numPr>
          <w:ilvl w:val="0"/>
          <w:numId w:val="12"/>
        </w:numPr>
        <w:spacing w:after="120"/>
        <w:ind w:left="425" w:hanging="425"/>
      </w:pPr>
      <w:r>
        <w:t>Service delivery models may vary and include combinations of one-to-one support to a parent or child, family counselling or mediation, group work, centre-based services and in-home support by paid staff and/or volunteers.</w:t>
      </w:r>
    </w:p>
    <w:p w:rsidR="00EC3BB9" w:rsidRDefault="00EC3BB9" w:rsidP="00EE191A">
      <w:pPr>
        <w:numPr>
          <w:ilvl w:val="0"/>
          <w:numId w:val="12"/>
        </w:numPr>
        <w:spacing w:after="120"/>
        <w:ind w:left="425" w:hanging="425"/>
        <w:rPr>
          <w:rFonts w:cs="Arial"/>
        </w:rPr>
      </w:pPr>
      <w:r>
        <w:rPr>
          <w:rFonts w:cs="Arial"/>
        </w:rPr>
        <w:t>On average, workers have a caseload of 12 families per year.</w:t>
      </w:r>
    </w:p>
    <w:p w:rsidR="00EC3BB9" w:rsidRDefault="00EC3BB9" w:rsidP="00EE191A">
      <w:pPr>
        <w:numPr>
          <w:ilvl w:val="0"/>
          <w:numId w:val="12"/>
        </w:numPr>
        <w:spacing w:after="120"/>
        <w:ind w:left="425" w:hanging="425"/>
      </w:pPr>
      <w:r w:rsidRPr="00AF2331">
        <w:t>Interventions may vary in length from three to twelve months, with the possibility of a further six months extension depending on a family’s need, consistent with parental progress and departmental case plan goals and reviews.</w:t>
      </w:r>
    </w:p>
    <w:p w:rsidR="00EC3BB9" w:rsidRPr="00E0412B" w:rsidRDefault="00EC3BB9" w:rsidP="00EE191A">
      <w:pPr>
        <w:numPr>
          <w:ilvl w:val="0"/>
          <w:numId w:val="12"/>
        </w:numPr>
        <w:spacing w:after="120"/>
        <w:ind w:left="425" w:hanging="425"/>
      </w:pPr>
      <w:r>
        <w:t>Under</w:t>
      </w:r>
      <w:r w:rsidRPr="00E0412B">
        <w:t xml:space="preserve"> some circumstances, services </w:t>
      </w:r>
      <w:r>
        <w:t>will</w:t>
      </w:r>
      <w:r w:rsidRPr="00E0412B">
        <w:t xml:space="preserve"> need to be provided outside of business hours, including before school, evenings and occasionally on weekends.</w:t>
      </w:r>
    </w:p>
    <w:p w:rsidR="00305F7B" w:rsidRDefault="00EC3BB9" w:rsidP="00641566">
      <w:pPr>
        <w:spacing w:after="0"/>
        <w:rPr>
          <w:rFonts w:cs="Arial"/>
          <w:i/>
        </w:rPr>
      </w:pPr>
      <w:r w:rsidRPr="00463BBC">
        <w:rPr>
          <w:rFonts w:cs="Arial"/>
          <w:i/>
        </w:rPr>
        <w:t xml:space="preserve">Service delivery mode options: </w:t>
      </w:r>
    </w:p>
    <w:p w:rsidR="00305F7B" w:rsidRPr="00305F7B" w:rsidRDefault="00996910" w:rsidP="00EE191A">
      <w:pPr>
        <w:numPr>
          <w:ilvl w:val="0"/>
          <w:numId w:val="36"/>
        </w:numPr>
        <w:spacing w:after="120"/>
        <w:ind w:left="425" w:hanging="425"/>
      </w:pPr>
      <w:r>
        <w:t>C</w:t>
      </w:r>
      <w:r w:rsidR="00305F7B">
        <w:t xml:space="preserve">entre-based </w:t>
      </w:r>
    </w:p>
    <w:p w:rsidR="00EC3BB9" w:rsidRDefault="00996910" w:rsidP="00EE191A">
      <w:pPr>
        <w:numPr>
          <w:ilvl w:val="0"/>
          <w:numId w:val="36"/>
        </w:numPr>
        <w:spacing w:after="120"/>
        <w:ind w:left="425" w:hanging="425"/>
      </w:pPr>
      <w:r>
        <w:t>M</w:t>
      </w:r>
      <w:r w:rsidR="00EC3BB9" w:rsidRPr="00305F7B">
        <w:t>obile</w:t>
      </w:r>
    </w:p>
    <w:p w:rsidR="000172F3" w:rsidRPr="00EB6EBA" w:rsidRDefault="000172F3" w:rsidP="008F11D9">
      <w:pPr>
        <w:pStyle w:val="Heading2"/>
      </w:pPr>
      <w:bookmarkStart w:id="160" w:name="_Toc383597416"/>
      <w:bookmarkStart w:id="161" w:name="_Toc383597492"/>
      <w:bookmarkStart w:id="162" w:name="_Toc383600579"/>
      <w:bookmarkStart w:id="163" w:name="_Toc511030850"/>
      <w:bookmarkEnd w:id="160"/>
      <w:bookmarkEnd w:id="161"/>
      <w:bookmarkEnd w:id="162"/>
      <w:r w:rsidRPr="00EB6EBA">
        <w:t>7.</w:t>
      </w:r>
      <w:r w:rsidR="00551D6C">
        <w:t>8</w:t>
      </w:r>
      <w:r w:rsidRPr="00EB6EBA">
        <w:t xml:space="preserve"> </w:t>
      </w:r>
      <w:r w:rsidR="00C7041B">
        <w:tab/>
      </w:r>
      <w:r w:rsidRPr="00EB6EBA">
        <w:t>Support — Community Based Intake and Referral (T</w:t>
      </w:r>
      <w:r w:rsidR="00FE24E2" w:rsidRPr="00EB6EBA">
        <w:t>347</w:t>
      </w:r>
      <w:r w:rsidRPr="00EB6EBA">
        <w:t>)</w:t>
      </w:r>
      <w:bookmarkEnd w:id="163"/>
    </w:p>
    <w:p w:rsidR="000172F3" w:rsidRPr="00EB6EBA" w:rsidRDefault="000172F3" w:rsidP="000172F3">
      <w:pPr>
        <w:spacing w:after="200" w:line="276" w:lineRule="auto"/>
        <w:rPr>
          <w:rFonts w:eastAsia="Calibri" w:cs="Arial"/>
          <w:szCs w:val="22"/>
          <w:lang w:eastAsia="en-US"/>
        </w:rPr>
      </w:pPr>
      <w:r w:rsidRPr="00EB6EBA">
        <w:rPr>
          <w:rFonts w:eastAsia="Calibri" w:cs="Arial"/>
          <w:szCs w:val="22"/>
          <w:lang w:eastAsia="en-US"/>
        </w:rPr>
        <w:t>The fundamental intent of the Community Based Intake and Referral (</w:t>
      </w:r>
      <w:r w:rsidR="00C55165">
        <w:rPr>
          <w:rFonts w:eastAsia="Calibri" w:cs="Arial"/>
          <w:szCs w:val="22"/>
          <w:lang w:eastAsia="en-US"/>
        </w:rPr>
        <w:t>CBIR</w:t>
      </w:r>
      <w:r w:rsidRPr="00EB6EBA">
        <w:rPr>
          <w:rFonts w:eastAsia="Calibri" w:cs="Arial"/>
          <w:szCs w:val="22"/>
          <w:lang w:eastAsia="en-US"/>
        </w:rPr>
        <w:t xml:space="preserve">) services is to enable families under stress to access the support they need as early as possible and without </w:t>
      </w:r>
      <w:r w:rsidR="00B82EC5" w:rsidRPr="00EB6EBA">
        <w:rPr>
          <w:rFonts w:eastAsia="Calibri" w:cs="Arial"/>
          <w:szCs w:val="22"/>
          <w:lang w:eastAsia="en-US"/>
        </w:rPr>
        <w:t>involvement of the</w:t>
      </w:r>
      <w:r w:rsidRPr="00EB6EBA">
        <w:rPr>
          <w:rFonts w:eastAsia="Calibri" w:cs="Arial"/>
          <w:szCs w:val="22"/>
          <w:lang w:eastAsia="en-US"/>
        </w:rPr>
        <w:t xml:space="preserve"> statutory child protection system.</w:t>
      </w:r>
      <w:r w:rsidR="003A20A0">
        <w:rPr>
          <w:rFonts w:eastAsia="Calibri" w:cs="Arial"/>
          <w:szCs w:val="22"/>
          <w:lang w:eastAsia="en-US"/>
        </w:rPr>
        <w:t xml:space="preserve"> The common branding for this service is Family and Child Connect (FaCC).</w:t>
      </w:r>
    </w:p>
    <w:p w:rsidR="000172F3" w:rsidRPr="00EB6EBA" w:rsidRDefault="005132E7" w:rsidP="00E77657">
      <w:pPr>
        <w:pStyle w:val="Heading3"/>
        <w:ind w:left="851" w:hanging="851"/>
        <w:rPr>
          <w:rFonts w:eastAsia="Calibri"/>
          <w:lang w:val="en-GB" w:eastAsia="en-US"/>
        </w:rPr>
      </w:pPr>
      <w:bookmarkStart w:id="164" w:name="_Toc511030851"/>
      <w:r w:rsidRPr="00EB6EBA">
        <w:rPr>
          <w:rFonts w:eastAsia="Calibri"/>
          <w:lang w:val="en-GB" w:eastAsia="en-US"/>
        </w:rPr>
        <w:t>7.</w:t>
      </w:r>
      <w:r w:rsidR="00551D6C">
        <w:rPr>
          <w:rFonts w:eastAsia="Calibri"/>
          <w:lang w:val="en-GB" w:eastAsia="en-US"/>
        </w:rPr>
        <w:t>8</w:t>
      </w:r>
      <w:r w:rsidR="000172F3" w:rsidRPr="00EB6EBA">
        <w:rPr>
          <w:rFonts w:eastAsia="Calibri"/>
          <w:lang w:val="en-GB" w:eastAsia="en-US"/>
        </w:rPr>
        <w:t xml:space="preserve">.1 </w:t>
      </w:r>
      <w:r w:rsidR="00E77657">
        <w:rPr>
          <w:rFonts w:eastAsia="Calibri"/>
          <w:lang w:val="en-GB" w:eastAsia="en-US"/>
        </w:rPr>
        <w:tab/>
      </w:r>
      <w:r w:rsidR="000172F3" w:rsidRPr="00EB6EBA">
        <w:rPr>
          <w:rFonts w:eastAsia="Calibri"/>
          <w:lang w:val="en-GB" w:eastAsia="en-US"/>
        </w:rPr>
        <w:t>Requirements— Community Based Intake and Referral</w:t>
      </w:r>
      <w:r w:rsidR="00FE24E2" w:rsidRPr="00EB6EBA">
        <w:rPr>
          <w:rFonts w:eastAsia="Calibri"/>
          <w:lang w:val="en-GB" w:eastAsia="en-US"/>
        </w:rPr>
        <w:t xml:space="preserve"> (T347)</w:t>
      </w:r>
      <w:bookmarkEnd w:id="164"/>
    </w:p>
    <w:p w:rsidR="000172F3"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The </w:t>
      </w:r>
      <w:r w:rsidR="00C55165">
        <w:rPr>
          <w:rFonts w:eastAsia="Calibri" w:cs="Arial"/>
          <w:szCs w:val="22"/>
          <w:lang w:eastAsia="en-US"/>
        </w:rPr>
        <w:t>CBIR</w:t>
      </w:r>
      <w:r w:rsidRPr="00EB6EBA">
        <w:rPr>
          <w:rFonts w:eastAsia="Calibri" w:cs="Arial"/>
          <w:szCs w:val="22"/>
          <w:lang w:eastAsia="en-US"/>
        </w:rPr>
        <w:t xml:space="preserve"> </w:t>
      </w:r>
      <w:r w:rsidR="00C55165">
        <w:rPr>
          <w:rFonts w:eastAsia="Calibri" w:cs="Arial"/>
          <w:szCs w:val="22"/>
          <w:lang w:eastAsia="en-US"/>
        </w:rPr>
        <w:t>or FaCC</w:t>
      </w:r>
      <w:r w:rsidRPr="00EB6EBA">
        <w:rPr>
          <w:rFonts w:eastAsia="Calibri" w:cs="Arial"/>
          <w:szCs w:val="22"/>
          <w:lang w:eastAsia="en-US"/>
        </w:rPr>
        <w:t xml:space="preserve"> services are required to operate both locally within their defined catchment</w:t>
      </w:r>
      <w:r w:rsidR="00B879B1" w:rsidRPr="00EB6EBA">
        <w:rPr>
          <w:rFonts w:eastAsia="Calibri" w:cs="Arial"/>
          <w:szCs w:val="22"/>
          <w:lang w:eastAsia="en-US"/>
        </w:rPr>
        <w:t>,</w:t>
      </w:r>
      <w:r w:rsidRPr="00EB6EBA">
        <w:rPr>
          <w:rFonts w:eastAsia="Calibri" w:cs="Arial"/>
          <w:szCs w:val="22"/>
          <w:lang w:eastAsia="en-US"/>
        </w:rPr>
        <w:t xml:space="preserve"> and as a network </w:t>
      </w:r>
      <w:r w:rsidR="00C55165">
        <w:rPr>
          <w:rFonts w:eastAsia="Calibri" w:cs="Arial"/>
          <w:szCs w:val="22"/>
          <w:lang w:eastAsia="en-US"/>
        </w:rPr>
        <w:t xml:space="preserve">of services </w:t>
      </w:r>
      <w:r w:rsidRPr="00EB6EBA">
        <w:rPr>
          <w:rFonts w:eastAsia="Calibri" w:cs="Arial"/>
          <w:szCs w:val="22"/>
          <w:lang w:eastAsia="en-US"/>
        </w:rPr>
        <w:t>to respond to enquiries and referrals about the wellbeing of vulnerable children and young people who are at risk of entry or re-entry into the statutory child protection system, a</w:t>
      </w:r>
      <w:r w:rsidR="00B82EC5" w:rsidRPr="00EB6EBA">
        <w:rPr>
          <w:rFonts w:eastAsia="Calibri" w:cs="Arial"/>
          <w:szCs w:val="22"/>
          <w:lang w:eastAsia="en-US"/>
        </w:rPr>
        <w:t>nd their families</w:t>
      </w:r>
      <w:r w:rsidR="00C55165">
        <w:rPr>
          <w:rFonts w:eastAsia="Calibri" w:cs="Arial"/>
          <w:szCs w:val="22"/>
          <w:lang w:eastAsia="en-US"/>
        </w:rPr>
        <w:t xml:space="preserve">. They also </w:t>
      </w:r>
      <w:r w:rsidR="004B7613">
        <w:rPr>
          <w:rFonts w:eastAsia="Calibri" w:cs="Arial"/>
          <w:szCs w:val="22"/>
          <w:lang w:eastAsia="en-US"/>
        </w:rPr>
        <w:t>support</w:t>
      </w:r>
      <w:r w:rsidR="004B7613" w:rsidRPr="00EB6EBA">
        <w:rPr>
          <w:rFonts w:eastAsia="Calibri" w:cs="Arial"/>
          <w:szCs w:val="22"/>
          <w:lang w:eastAsia="en-US"/>
        </w:rPr>
        <w:t xml:space="preserve"> </w:t>
      </w:r>
      <w:r w:rsidR="00B82EC5" w:rsidRPr="00EB6EBA">
        <w:rPr>
          <w:rFonts w:eastAsia="Calibri" w:cs="Arial"/>
          <w:szCs w:val="22"/>
          <w:lang w:eastAsia="en-US"/>
        </w:rPr>
        <w:t>an a</w:t>
      </w:r>
      <w:r w:rsidRPr="00EB6EBA">
        <w:rPr>
          <w:rFonts w:eastAsia="Calibri" w:cs="Arial"/>
          <w:szCs w:val="22"/>
          <w:lang w:eastAsia="en-US"/>
        </w:rPr>
        <w:t xml:space="preserve">lliance of local non-government and government services that work with vulnerable children, young people and families. </w:t>
      </w:r>
    </w:p>
    <w:p w:rsidR="00EF0F55" w:rsidRPr="00EB6EBA" w:rsidRDefault="00EF0F55" w:rsidP="00EE191A">
      <w:pPr>
        <w:numPr>
          <w:ilvl w:val="0"/>
          <w:numId w:val="27"/>
        </w:numPr>
        <w:spacing w:after="120"/>
        <w:ind w:left="425" w:hanging="425"/>
        <w:rPr>
          <w:rFonts w:eastAsia="Calibri" w:cs="Arial"/>
          <w:szCs w:val="22"/>
          <w:lang w:eastAsia="en-US"/>
        </w:rPr>
      </w:pPr>
      <w:r w:rsidRPr="00EF0F55">
        <w:rPr>
          <w:rFonts w:eastAsia="Calibri" w:cs="Arial"/>
          <w:szCs w:val="22"/>
          <w:lang w:eastAsia="en-US"/>
        </w:rPr>
        <w:t>Services must align services delivery to the current version of the</w:t>
      </w:r>
      <w:r>
        <w:rPr>
          <w:rFonts w:eastAsia="Calibri" w:cs="Arial"/>
          <w:szCs w:val="22"/>
          <w:lang w:eastAsia="en-US"/>
        </w:rPr>
        <w:t xml:space="preserve"> </w:t>
      </w:r>
      <w:r w:rsidR="001C2A50">
        <w:rPr>
          <w:rFonts w:eastAsia="Calibri" w:cs="Arial"/>
          <w:szCs w:val="22"/>
          <w:lang w:eastAsia="en-US"/>
        </w:rPr>
        <w:t xml:space="preserve">FaCC </w:t>
      </w:r>
      <w:r w:rsidR="007A4C44">
        <w:rPr>
          <w:rFonts w:eastAsia="Calibri" w:cs="Arial"/>
          <w:szCs w:val="22"/>
          <w:lang w:eastAsia="en-US"/>
        </w:rPr>
        <w:t xml:space="preserve">Service Model and </w:t>
      </w:r>
      <w:r>
        <w:rPr>
          <w:rFonts w:eastAsia="Calibri" w:cs="Arial"/>
          <w:szCs w:val="22"/>
          <w:lang w:eastAsia="en-US"/>
        </w:rPr>
        <w:t xml:space="preserve">Guidelines. </w:t>
      </w:r>
    </w:p>
    <w:p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Three key functions of </w:t>
      </w:r>
      <w:r w:rsidR="001C2A50">
        <w:rPr>
          <w:rFonts w:eastAsia="Calibri" w:cs="Arial"/>
          <w:szCs w:val="22"/>
          <w:lang w:eastAsia="en-US"/>
        </w:rPr>
        <w:t>FaCC</w:t>
      </w:r>
      <w:r w:rsidRPr="00EB6EBA">
        <w:rPr>
          <w:rFonts w:eastAsia="Calibri" w:cs="Arial"/>
          <w:szCs w:val="22"/>
          <w:lang w:eastAsia="en-US"/>
        </w:rPr>
        <w:t xml:space="preserve"> are 1) information, assessment, advice and/or referral for support, 2) active engagement and referral for support and 3) </w:t>
      </w:r>
      <w:r w:rsidR="00FB2C08">
        <w:rPr>
          <w:rFonts w:eastAsia="Calibri" w:cs="Arial"/>
          <w:szCs w:val="22"/>
          <w:lang w:eastAsia="en-US"/>
        </w:rPr>
        <w:t xml:space="preserve">support </w:t>
      </w:r>
      <w:r w:rsidRPr="00EB6EBA">
        <w:rPr>
          <w:rFonts w:eastAsia="Calibri" w:cs="Arial"/>
          <w:szCs w:val="22"/>
          <w:lang w:eastAsia="en-US"/>
        </w:rPr>
        <w:t xml:space="preserve">a </w:t>
      </w:r>
      <w:r w:rsidR="00280EF8">
        <w:rPr>
          <w:rFonts w:eastAsia="Calibri" w:cs="Arial"/>
          <w:szCs w:val="22"/>
          <w:lang w:eastAsia="en-US"/>
        </w:rPr>
        <w:t>Local Level Alliance</w:t>
      </w:r>
      <w:r w:rsidR="00B82EC5" w:rsidRPr="00EB6EBA">
        <w:rPr>
          <w:rFonts w:eastAsia="Calibri" w:cs="Arial"/>
          <w:szCs w:val="22"/>
          <w:lang w:eastAsia="en-US"/>
        </w:rPr>
        <w:t>.</w:t>
      </w:r>
    </w:p>
    <w:p w:rsidR="000172F3" w:rsidRPr="00EB6EBA" w:rsidRDefault="000172F3" w:rsidP="00BF1193">
      <w:pPr>
        <w:keepNext/>
        <w:spacing w:after="120"/>
        <w:rPr>
          <w:rFonts w:eastAsia="Calibri" w:cs="Arial"/>
          <w:i/>
          <w:szCs w:val="22"/>
          <w:lang w:eastAsia="en-US"/>
        </w:rPr>
      </w:pPr>
      <w:r w:rsidRPr="00EB6EBA">
        <w:rPr>
          <w:rFonts w:eastAsia="Calibri" w:cs="Arial"/>
          <w:i/>
          <w:szCs w:val="22"/>
          <w:lang w:eastAsia="en-US"/>
        </w:rPr>
        <w:t xml:space="preserve">Information, assessment, advice and/or referral for support </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w:t>
      </w:r>
      <w:r w:rsidR="001C2A50">
        <w:rPr>
          <w:rFonts w:eastAsia="Calibri" w:cs="Arial"/>
          <w:szCs w:val="22"/>
          <w:lang w:eastAsia="en-US"/>
        </w:rPr>
        <w:t>FaCC</w:t>
      </w:r>
      <w:r w:rsidR="001C2A50" w:rsidRPr="00EB6EBA">
        <w:rPr>
          <w:rFonts w:eastAsia="Calibri" w:cs="Arial"/>
          <w:szCs w:val="22"/>
          <w:lang w:eastAsia="en-US"/>
        </w:rPr>
        <w:t xml:space="preserve"> </w:t>
      </w:r>
      <w:r w:rsidRPr="00EB6EBA">
        <w:rPr>
          <w:rFonts w:eastAsia="Calibri" w:cs="Arial"/>
          <w:szCs w:val="22"/>
          <w:lang w:eastAsia="en-US"/>
        </w:rPr>
        <w:t xml:space="preserve">service is the entry point for information and support advice for vulnerable families. Community members and professionals seeking assistance for families that do not require a report to Child Safety </w:t>
      </w:r>
      <w:r w:rsidR="00B82EC5" w:rsidRPr="00EB6EBA">
        <w:rPr>
          <w:rFonts w:eastAsia="Calibri" w:cs="Arial"/>
          <w:szCs w:val="22"/>
          <w:lang w:eastAsia="en-US"/>
        </w:rPr>
        <w:t xml:space="preserve">Service </w:t>
      </w:r>
      <w:r w:rsidR="00C55165">
        <w:rPr>
          <w:rFonts w:eastAsia="Calibri" w:cs="Arial"/>
          <w:szCs w:val="22"/>
          <w:lang w:eastAsia="en-US"/>
        </w:rPr>
        <w:t>can</w:t>
      </w:r>
      <w:r w:rsidR="00C55165" w:rsidRPr="00EB6EBA">
        <w:rPr>
          <w:rFonts w:eastAsia="Calibri" w:cs="Arial"/>
          <w:szCs w:val="22"/>
          <w:lang w:eastAsia="en-US"/>
        </w:rPr>
        <w:t xml:space="preserve"> </w:t>
      </w:r>
      <w:r w:rsidRPr="00EB6EBA">
        <w:rPr>
          <w:rFonts w:eastAsia="Calibri" w:cs="Arial"/>
          <w:szCs w:val="22"/>
          <w:lang w:eastAsia="en-US"/>
        </w:rPr>
        <w:t xml:space="preserve">make enquiries to </w:t>
      </w:r>
      <w:r w:rsidR="001C2A50">
        <w:rPr>
          <w:rFonts w:eastAsia="Calibri" w:cs="Arial"/>
          <w:szCs w:val="22"/>
          <w:lang w:eastAsia="en-US"/>
        </w:rPr>
        <w:t>FaCC</w:t>
      </w:r>
      <w:r w:rsidRPr="00EB6EBA">
        <w:rPr>
          <w:rFonts w:eastAsia="Calibri" w:cs="Arial"/>
          <w:szCs w:val="22"/>
          <w:lang w:eastAsia="en-US"/>
        </w:rPr>
        <w:t xml:space="preserve">. </w:t>
      </w:r>
    </w:p>
    <w:p w:rsidR="000172F3" w:rsidRPr="00EB6EBA" w:rsidRDefault="000172F3" w:rsidP="00C525F5">
      <w:pPr>
        <w:numPr>
          <w:ilvl w:val="0"/>
          <w:numId w:val="26"/>
        </w:numPr>
        <w:spacing w:after="0"/>
        <w:ind w:left="425" w:hanging="425"/>
        <w:rPr>
          <w:rFonts w:eastAsia="Calibri" w:cs="Arial"/>
          <w:szCs w:val="22"/>
          <w:lang w:eastAsia="en-US"/>
        </w:rPr>
      </w:pPr>
      <w:r w:rsidRPr="00EB6EBA">
        <w:rPr>
          <w:rFonts w:eastAsia="Calibri" w:cs="Arial"/>
          <w:szCs w:val="22"/>
          <w:lang w:eastAsia="en-US"/>
        </w:rPr>
        <w:t xml:space="preserve">The service will make available the following contact options: </w:t>
      </w:r>
    </w:p>
    <w:p w:rsidR="000172F3" w:rsidRPr="00EB6EBA" w:rsidRDefault="00B82EC5" w:rsidP="00EE191A">
      <w:pPr>
        <w:numPr>
          <w:ilvl w:val="1"/>
          <w:numId w:val="40"/>
        </w:numPr>
        <w:spacing w:after="120"/>
        <w:ind w:hanging="1014"/>
        <w:contextualSpacing/>
        <w:rPr>
          <w:rFonts w:eastAsia="Calibri" w:cs="Arial"/>
          <w:szCs w:val="22"/>
          <w:lang w:eastAsia="en-US"/>
        </w:rPr>
      </w:pPr>
      <w:r w:rsidRPr="00EB6EBA">
        <w:rPr>
          <w:rFonts w:eastAsia="Calibri" w:cs="Arial"/>
          <w:szCs w:val="22"/>
          <w:lang w:eastAsia="en-US"/>
        </w:rPr>
        <w:t>in person</w:t>
      </w:r>
    </w:p>
    <w:p w:rsidR="000172F3" w:rsidRPr="00EB6EBA" w:rsidRDefault="000172F3" w:rsidP="00EE191A">
      <w:pPr>
        <w:numPr>
          <w:ilvl w:val="1"/>
          <w:numId w:val="40"/>
        </w:numPr>
        <w:spacing w:after="120"/>
        <w:ind w:hanging="1014"/>
        <w:contextualSpacing/>
        <w:rPr>
          <w:rFonts w:eastAsia="Calibri" w:cs="Arial"/>
          <w:szCs w:val="22"/>
          <w:lang w:eastAsia="en-US"/>
        </w:rPr>
      </w:pPr>
      <w:r w:rsidRPr="00EB6EBA">
        <w:rPr>
          <w:rFonts w:eastAsia="Calibri" w:cs="Arial"/>
          <w:szCs w:val="22"/>
          <w:lang w:eastAsia="en-US"/>
        </w:rPr>
        <w:t xml:space="preserve">by phone and/or </w:t>
      </w:r>
    </w:p>
    <w:p w:rsidR="000172F3" w:rsidRPr="0079693C" w:rsidRDefault="0079693C" w:rsidP="0079693C">
      <w:pPr>
        <w:numPr>
          <w:ilvl w:val="1"/>
          <w:numId w:val="40"/>
        </w:numPr>
        <w:spacing w:after="120"/>
        <w:ind w:left="709" w:hanging="283"/>
        <w:contextualSpacing/>
      </w:pPr>
      <w:r w:rsidRPr="0079693C">
        <w:rPr>
          <w:rFonts w:eastAsia="Calibri" w:cs="Arial"/>
          <w:szCs w:val="22"/>
          <w:lang w:eastAsia="en-US"/>
        </w:rPr>
        <w:t xml:space="preserve">by an </w:t>
      </w:r>
      <w:r w:rsidR="00FB2C08" w:rsidRPr="0079693C">
        <w:rPr>
          <w:rFonts w:eastAsia="Calibri" w:cs="Arial"/>
          <w:szCs w:val="22"/>
          <w:lang w:eastAsia="en-US"/>
        </w:rPr>
        <w:t xml:space="preserve">online referral </w:t>
      </w:r>
      <w:r w:rsidR="00BE00B6" w:rsidRPr="0079693C">
        <w:rPr>
          <w:rFonts w:eastAsia="Calibri" w:cs="Arial"/>
          <w:szCs w:val="22"/>
          <w:lang w:eastAsia="en-US"/>
        </w:rPr>
        <w:t>via</w:t>
      </w:r>
      <w:r w:rsidR="000172F3" w:rsidRPr="00E671EA">
        <w:rPr>
          <w:rFonts w:eastAsia="Calibri" w:cs="Arial"/>
          <w:szCs w:val="22"/>
          <w:lang w:eastAsia="en-US"/>
        </w:rPr>
        <w:t xml:space="preserve"> </w:t>
      </w:r>
      <w:r w:rsidR="001C2A50" w:rsidRPr="00E671EA">
        <w:rPr>
          <w:rFonts w:eastAsia="Calibri" w:cs="Arial"/>
          <w:szCs w:val="22"/>
          <w:lang w:eastAsia="en-US"/>
        </w:rPr>
        <w:t xml:space="preserve">the </w:t>
      </w:r>
      <w:r w:rsidR="00FB2C08" w:rsidRPr="00F2766B">
        <w:rPr>
          <w:rFonts w:eastAsia="Calibri" w:cs="Arial"/>
          <w:szCs w:val="22"/>
          <w:lang w:eastAsia="en-US"/>
        </w:rPr>
        <w:t xml:space="preserve">Family and Child Connect </w:t>
      </w:r>
      <w:r w:rsidR="000172F3" w:rsidRPr="00F2766B">
        <w:rPr>
          <w:rFonts w:eastAsia="Calibri" w:cs="Arial"/>
          <w:szCs w:val="22"/>
          <w:lang w:eastAsia="en-US"/>
        </w:rPr>
        <w:t xml:space="preserve"> website</w:t>
      </w:r>
      <w:r w:rsidRPr="00F2766B">
        <w:rPr>
          <w:rFonts w:eastAsia="Calibri" w:cs="Arial"/>
          <w:szCs w:val="22"/>
          <w:lang w:eastAsia="en-US"/>
        </w:rPr>
        <w:t xml:space="preserve">: </w:t>
      </w:r>
      <w:hyperlink r:id="rId19" w:history="1">
        <w:r w:rsidRPr="00016725">
          <w:rPr>
            <w:rStyle w:val="Hyperlink"/>
          </w:rPr>
          <w:t>http://familychildconnect.org.au/</w:t>
        </w:r>
      </w:hyperlink>
      <w:r w:rsidR="000172F3" w:rsidRPr="0079693C">
        <w:rPr>
          <w:rFonts w:eastAsia="Calibri" w:cs="Arial"/>
          <w:szCs w:val="22"/>
          <w:lang w:eastAsia="en-US"/>
        </w:rPr>
        <w:t xml:space="preserve"> </w:t>
      </w:r>
    </w:p>
    <w:p w:rsidR="000172F3" w:rsidRPr="00EB6EBA" w:rsidRDefault="000172F3" w:rsidP="00C525F5">
      <w:pPr>
        <w:numPr>
          <w:ilvl w:val="0"/>
          <w:numId w:val="26"/>
        </w:numPr>
        <w:spacing w:before="240"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provide a visible point of entry for vulnerable families who need support within the local catchment.</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Initial identification and assessment of the presenting safety and support needs of children, young people and their families </w:t>
      </w:r>
      <w:r w:rsidR="00051651" w:rsidRPr="00EB6EBA">
        <w:rPr>
          <w:rFonts w:eastAsia="Calibri" w:cs="Arial"/>
          <w:szCs w:val="22"/>
          <w:lang w:eastAsia="en-US"/>
        </w:rPr>
        <w:t xml:space="preserve">must </w:t>
      </w:r>
      <w:r w:rsidRPr="00EB6EBA">
        <w:rPr>
          <w:rFonts w:eastAsia="Calibri" w:cs="Arial"/>
          <w:szCs w:val="22"/>
          <w:lang w:eastAsia="en-US"/>
        </w:rPr>
        <w:t xml:space="preserve">be a key function of this service. </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Many families will only require information or resources, protective advice and/or advice about local services which will be able to be provided promptly to the person making the enquiry. </w:t>
      </w:r>
    </w:p>
    <w:p w:rsidR="00731756"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w:t>
      </w:r>
      <w:r w:rsidR="004B7613">
        <w:rPr>
          <w:rFonts w:eastAsia="Calibri" w:cs="Arial"/>
          <w:szCs w:val="22"/>
          <w:lang w:eastAsia="en-US"/>
        </w:rPr>
        <w:t>FaCC</w:t>
      </w:r>
      <w:r w:rsidR="004B7613"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also provide assistance with the use of the online </w:t>
      </w:r>
      <w:hyperlink r:id="rId20" w:history="1">
        <w:r w:rsidR="001B2ED5">
          <w:rPr>
            <w:rFonts w:cs="Arial"/>
            <w:color w:val="0066CC"/>
            <w:szCs w:val="22"/>
            <w:u w:val="single"/>
          </w:rPr>
          <w:t>Queensland Child Protection Guide</w:t>
        </w:r>
      </w:hyperlink>
      <w:r w:rsidR="00731756" w:rsidRPr="00EB6EBA">
        <w:rPr>
          <w:rFonts w:cs="Arial"/>
          <w:color w:val="000000"/>
          <w:szCs w:val="22"/>
        </w:rPr>
        <w:t xml:space="preserve"> </w:t>
      </w:r>
      <w:r w:rsidR="00731756" w:rsidRPr="00EB6EBA">
        <w:rPr>
          <w:rFonts w:eastAsia="Calibri" w:cs="Arial"/>
          <w:szCs w:val="22"/>
          <w:lang w:eastAsia="en-US"/>
        </w:rPr>
        <w:t>at http://www.communities.qld.gov.au/childsafety/partners/our-government-partners/queensland-child-protection-guide/online-child-protection-guide</w:t>
      </w:r>
      <w:r w:rsidR="00996910">
        <w:rPr>
          <w:rFonts w:eastAsia="Calibri" w:cs="Arial"/>
          <w:szCs w:val="22"/>
          <w:lang w:eastAsia="en-US"/>
        </w:rPr>
        <w:t>.</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If the information provided indicates the family has multiple and/or complex needs and will require intensive family support,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worker </w:t>
      </w:r>
      <w:r w:rsidR="00051651" w:rsidRPr="00EB6EBA">
        <w:rPr>
          <w:rFonts w:eastAsia="Calibri" w:cs="Arial"/>
          <w:szCs w:val="22"/>
          <w:lang w:eastAsia="en-US"/>
        </w:rPr>
        <w:t xml:space="preserve">must </w:t>
      </w:r>
      <w:r w:rsidRPr="00EB6EBA">
        <w:rPr>
          <w:rFonts w:eastAsia="Calibri" w:cs="Arial"/>
          <w:szCs w:val="22"/>
          <w:lang w:eastAsia="en-US"/>
        </w:rPr>
        <w:t xml:space="preserve">encourage the enquirer to gain consent from the family to refer the family to an Intensive Family Support </w:t>
      </w:r>
      <w:r w:rsidR="00C55165">
        <w:rPr>
          <w:rFonts w:eastAsia="Calibri" w:cs="Arial"/>
          <w:szCs w:val="22"/>
          <w:lang w:eastAsia="en-US"/>
        </w:rPr>
        <w:t xml:space="preserve">(IFS) </w:t>
      </w:r>
      <w:r w:rsidRPr="00EB6EBA">
        <w:rPr>
          <w:rFonts w:eastAsia="Calibri" w:cs="Arial"/>
          <w:szCs w:val="22"/>
          <w:lang w:eastAsia="en-US"/>
        </w:rPr>
        <w:t>service.</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If the referrer is a mandatory reporter and unable or unwilling to gain the consent of the family,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accept the referral for the family and commence a process to actively engage with the family to obtain their consent. </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Where the referral comes in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action, staff will assess the information provided in the referral and contact families according to criticality of need. Families identified as having the most critical needs </w:t>
      </w:r>
      <w:r w:rsidR="00051651" w:rsidRPr="00EB6EBA">
        <w:rPr>
          <w:rFonts w:eastAsia="Calibri" w:cs="Arial"/>
          <w:szCs w:val="22"/>
          <w:lang w:eastAsia="en-US"/>
        </w:rPr>
        <w:t xml:space="preserve">must </w:t>
      </w:r>
      <w:r w:rsidRPr="00EB6EBA">
        <w:rPr>
          <w:rFonts w:eastAsia="Calibri" w:cs="Arial"/>
          <w:szCs w:val="22"/>
          <w:lang w:eastAsia="en-US"/>
        </w:rPr>
        <w:t xml:space="preserve">be the first to be contacted by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seek engagement. </w:t>
      </w:r>
    </w:p>
    <w:p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initial assessment </w:t>
      </w:r>
      <w:r w:rsidR="00051651" w:rsidRPr="00EB6EBA">
        <w:rPr>
          <w:rFonts w:eastAsia="Calibri" w:cs="Arial"/>
          <w:szCs w:val="22"/>
          <w:lang w:eastAsia="en-US"/>
        </w:rPr>
        <w:t xml:space="preserve">must </w:t>
      </w:r>
      <w:r w:rsidRPr="00EB6EBA">
        <w:rPr>
          <w:rFonts w:eastAsia="Calibri" w:cs="Arial"/>
          <w:szCs w:val="22"/>
          <w:lang w:eastAsia="en-US"/>
        </w:rPr>
        <w:t xml:space="preserve">be undertaken by a </w:t>
      </w:r>
      <w:r w:rsidR="00C55165">
        <w:rPr>
          <w:rFonts w:eastAsia="Calibri" w:cs="Arial"/>
          <w:szCs w:val="22"/>
          <w:lang w:eastAsia="en-US"/>
        </w:rPr>
        <w:t>univers</w:t>
      </w:r>
      <w:r w:rsidR="00CD3882">
        <w:rPr>
          <w:rFonts w:eastAsia="Calibri" w:cs="Arial"/>
          <w:szCs w:val="22"/>
          <w:lang w:eastAsia="en-US"/>
        </w:rPr>
        <w:t>ity</w:t>
      </w:r>
      <w:r w:rsidR="00C55165">
        <w:rPr>
          <w:rFonts w:eastAsia="Calibri" w:cs="Arial"/>
          <w:szCs w:val="22"/>
          <w:lang w:eastAsia="en-US"/>
        </w:rPr>
        <w:t xml:space="preserve"> </w:t>
      </w:r>
      <w:r w:rsidRPr="00EB6EBA">
        <w:rPr>
          <w:rFonts w:eastAsia="Calibri" w:cs="Arial"/>
          <w:szCs w:val="22"/>
          <w:lang w:eastAsia="en-US"/>
        </w:rPr>
        <w:t xml:space="preserve">qualified family support worker and also draw on the expertise of the domestic and family violence worker and other specialist workers within the service </w:t>
      </w:r>
      <w:r w:rsidR="00A75392" w:rsidRPr="00EB6EBA">
        <w:rPr>
          <w:rFonts w:eastAsia="Calibri" w:cs="Arial"/>
          <w:szCs w:val="22"/>
          <w:lang w:eastAsia="en-US"/>
        </w:rPr>
        <w:t xml:space="preserve">as appropriate </w:t>
      </w:r>
      <w:r w:rsidRPr="00EB6EBA">
        <w:rPr>
          <w:rFonts w:eastAsia="Calibri" w:cs="Arial"/>
          <w:szCs w:val="22"/>
          <w:lang w:eastAsia="en-US"/>
        </w:rPr>
        <w:t xml:space="preserve">including the resident out-posted </w:t>
      </w:r>
      <w:r w:rsidR="00C55165">
        <w:rPr>
          <w:rFonts w:eastAsia="Calibri" w:cs="Arial"/>
          <w:szCs w:val="22"/>
          <w:lang w:eastAsia="en-US"/>
        </w:rPr>
        <w:t xml:space="preserve">child safety </w:t>
      </w:r>
      <w:r w:rsidRPr="00EB6EBA">
        <w:rPr>
          <w:rFonts w:eastAsia="Calibri" w:cs="Arial"/>
          <w:szCs w:val="22"/>
          <w:lang w:eastAsia="en-US"/>
        </w:rPr>
        <w:t>officer (</w:t>
      </w:r>
      <w:r w:rsidR="00C55165">
        <w:rPr>
          <w:rFonts w:eastAsia="Calibri" w:cs="Arial"/>
          <w:szCs w:val="22"/>
          <w:lang w:eastAsia="en-US"/>
        </w:rPr>
        <w:t>Principal Child Protection Practitioner</w:t>
      </w:r>
      <w:r w:rsidRPr="00EB6EBA">
        <w:rPr>
          <w:rFonts w:eastAsia="Calibri" w:cs="Arial"/>
          <w:szCs w:val="22"/>
          <w:lang w:eastAsia="en-US"/>
        </w:rPr>
        <w:t xml:space="preserve">). </w:t>
      </w:r>
    </w:p>
    <w:p w:rsidR="00621432" w:rsidRPr="00EB6EBA" w:rsidRDefault="00621432" w:rsidP="00EE191A">
      <w:pPr>
        <w:numPr>
          <w:ilvl w:val="0"/>
          <w:numId w:val="26"/>
        </w:numPr>
        <w:spacing w:after="120"/>
        <w:ind w:left="425" w:hanging="425"/>
        <w:rPr>
          <w:rFonts w:eastAsia="Calibri" w:cs="Arial"/>
          <w:szCs w:val="22"/>
          <w:lang w:eastAsia="en-US"/>
        </w:rPr>
      </w:pPr>
      <w:r>
        <w:rPr>
          <w:rFonts w:eastAsia="Calibri" w:cs="Arial"/>
          <w:szCs w:val="22"/>
          <w:lang w:eastAsia="en-US"/>
        </w:rPr>
        <w:t>When a reasonable suspicion is identified that child or</w:t>
      </w:r>
      <w:r w:rsidRPr="00EB6EBA">
        <w:rPr>
          <w:rFonts w:eastAsia="Calibri" w:cs="Arial"/>
          <w:szCs w:val="22"/>
          <w:lang w:eastAsia="en-US"/>
        </w:rPr>
        <w:t xml:space="preserve"> young </w:t>
      </w:r>
      <w:r>
        <w:rPr>
          <w:rFonts w:eastAsia="Calibri" w:cs="Arial"/>
          <w:szCs w:val="22"/>
          <w:lang w:eastAsia="en-US"/>
        </w:rPr>
        <w:t>person is in need of protection,</w:t>
      </w:r>
      <w:r w:rsidRPr="00EB6EBA">
        <w:rPr>
          <w:rFonts w:eastAsia="Calibri" w:cs="Arial"/>
          <w:szCs w:val="22"/>
          <w:lang w:eastAsia="en-US"/>
        </w:rPr>
        <w:t xml:space="preserve">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t>
      </w:r>
      <w:r>
        <w:rPr>
          <w:rFonts w:eastAsia="Calibri" w:cs="Arial"/>
          <w:szCs w:val="22"/>
          <w:lang w:eastAsia="en-US"/>
        </w:rPr>
        <w:t xml:space="preserve">will </w:t>
      </w:r>
      <w:r w:rsidRPr="00EB6EBA">
        <w:rPr>
          <w:rFonts w:eastAsia="Calibri" w:cs="Arial"/>
          <w:szCs w:val="22"/>
          <w:lang w:eastAsia="en-US"/>
        </w:rPr>
        <w:t xml:space="preserve">make a prompt and timely referral of the family to the </w:t>
      </w:r>
      <w:r w:rsidR="00C55165">
        <w:rPr>
          <w:rFonts w:eastAsia="Calibri" w:cs="Arial"/>
          <w:szCs w:val="22"/>
          <w:lang w:eastAsia="en-US"/>
        </w:rPr>
        <w:t xml:space="preserve">Child Safety </w:t>
      </w:r>
      <w:r w:rsidRPr="00EB6EBA">
        <w:rPr>
          <w:rFonts w:eastAsia="Calibri" w:cs="Arial"/>
          <w:szCs w:val="22"/>
          <w:lang w:eastAsia="en-US"/>
        </w:rPr>
        <w:t xml:space="preserve">Regional Intake Service (RIS). </w:t>
      </w:r>
    </w:p>
    <w:p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Active engagement and referral for support </w:t>
      </w:r>
    </w:p>
    <w:p w:rsidR="00D10341" w:rsidRDefault="000172F3" w:rsidP="00EE191A">
      <w:pPr>
        <w:numPr>
          <w:ilvl w:val="0"/>
          <w:numId w:val="59"/>
        </w:numPr>
        <w:spacing w:after="120"/>
        <w:rPr>
          <w:rFonts w:eastAsia="Calibri" w:cs="Arial"/>
          <w:szCs w:val="22"/>
          <w:lang w:eastAsia="en-US"/>
        </w:rPr>
      </w:pPr>
      <w:r w:rsidRPr="00EB6EBA">
        <w:rPr>
          <w:rFonts w:eastAsia="Calibri" w:cs="Arial"/>
          <w:szCs w:val="22"/>
          <w:lang w:eastAsia="en-US"/>
        </w:rPr>
        <w:t xml:space="preserve">The second function of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is to actively engage with the families that are referred to the service because of multiple and/or complex needs. </w:t>
      </w:r>
    </w:p>
    <w:p w:rsidR="000172F3" w:rsidRPr="00D10341" w:rsidRDefault="000172F3" w:rsidP="000367C6">
      <w:pPr>
        <w:numPr>
          <w:ilvl w:val="1"/>
          <w:numId w:val="59"/>
        </w:numPr>
        <w:spacing w:after="120"/>
        <w:ind w:left="709" w:hanging="283"/>
        <w:rPr>
          <w:rFonts w:eastAsia="Calibri" w:cs="Arial"/>
          <w:szCs w:val="22"/>
          <w:lang w:eastAsia="en-US"/>
        </w:rPr>
      </w:pPr>
      <w:r w:rsidRPr="00D10341">
        <w:rPr>
          <w:rFonts w:eastAsia="Calibri" w:cs="Arial"/>
          <w:szCs w:val="22"/>
          <w:lang w:eastAsia="en-US"/>
        </w:rPr>
        <w:t xml:space="preserve">If the enquirer is a prescribed entity and is unable or unwilling to gain the consent of the family, then the </w:t>
      </w:r>
      <w:r w:rsidR="006B3D6A">
        <w:rPr>
          <w:rFonts w:eastAsia="Calibri" w:cs="Arial"/>
          <w:szCs w:val="22"/>
          <w:lang w:eastAsia="en-US"/>
        </w:rPr>
        <w:t>FaCC</w:t>
      </w:r>
      <w:r w:rsidR="006B3D6A" w:rsidRPr="00D10341">
        <w:rPr>
          <w:rFonts w:eastAsia="Calibri" w:cs="Arial"/>
          <w:szCs w:val="22"/>
          <w:lang w:eastAsia="en-US"/>
        </w:rPr>
        <w:t xml:space="preserve"> </w:t>
      </w:r>
      <w:r w:rsidR="00051651" w:rsidRPr="00D10341">
        <w:rPr>
          <w:rFonts w:eastAsia="Calibri" w:cs="Arial"/>
          <w:szCs w:val="22"/>
          <w:lang w:eastAsia="en-US"/>
        </w:rPr>
        <w:t xml:space="preserve">must </w:t>
      </w:r>
      <w:r w:rsidRPr="00D10341">
        <w:rPr>
          <w:rFonts w:eastAsia="Calibri" w:cs="Arial"/>
          <w:szCs w:val="22"/>
          <w:lang w:eastAsia="en-US"/>
        </w:rPr>
        <w:t xml:space="preserve">accept the referral of the family without consent and commence a process to actively engage with the family to gain consent. </w:t>
      </w:r>
    </w:p>
    <w:p w:rsidR="000172F3"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actively engage families who have made contact, or have been referred, and work with them to identify their needs and gain consent if required for them to receive appropriate support. </w:t>
      </w:r>
    </w:p>
    <w:p w:rsidR="000172F3"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Assertive outreach to engage hard-to–reach families in their home or other community</w:t>
      </w:r>
      <w:r w:rsidR="00B879B1" w:rsidRPr="00EB6EBA">
        <w:rPr>
          <w:rFonts w:eastAsia="Calibri" w:cs="Arial"/>
          <w:szCs w:val="22"/>
          <w:lang w:eastAsia="en-US"/>
        </w:rPr>
        <w:t>-</w:t>
      </w:r>
      <w:r w:rsidRPr="00EB6EBA">
        <w:rPr>
          <w:rFonts w:eastAsia="Calibri" w:cs="Arial"/>
          <w:szCs w:val="22"/>
          <w:lang w:eastAsia="en-US"/>
        </w:rPr>
        <w:t xml:space="preserve">based locations is an essential component of the model. Sustained efforts over time are required to actively encourage families to engage with available support services. </w:t>
      </w:r>
    </w:p>
    <w:p w:rsidR="000172F3"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The </w:t>
      </w:r>
      <w:r w:rsidR="006B3D6A">
        <w:rPr>
          <w:rFonts w:eastAsia="Calibri" w:cs="Arial"/>
          <w:szCs w:val="22"/>
          <w:lang w:eastAsia="en-US"/>
        </w:rPr>
        <w:t>FaCC</w:t>
      </w:r>
      <w:r w:rsidR="006B3D6A"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contact families by phone, mail and personal unannounced visits where necessary. </w:t>
      </w:r>
    </w:p>
    <w:p w:rsidR="00B82EC5"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Unannounced visits are not expected when information indicates this may pose a</w:t>
      </w:r>
      <w:r w:rsidR="00A75392" w:rsidRPr="00EB6EBA">
        <w:rPr>
          <w:rFonts w:eastAsia="Calibri" w:cs="Arial"/>
          <w:szCs w:val="22"/>
          <w:lang w:eastAsia="en-US"/>
        </w:rPr>
        <w:t xml:space="preserve">n unacceptable </w:t>
      </w:r>
      <w:r w:rsidRPr="00EB6EBA">
        <w:rPr>
          <w:rFonts w:eastAsia="Calibri" w:cs="Arial"/>
          <w:szCs w:val="22"/>
          <w:lang w:eastAsia="en-US"/>
        </w:rPr>
        <w:t xml:space="preserve">safety risk for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staff or to family members, particularly </w:t>
      </w:r>
      <w:r w:rsidR="00B82EC5" w:rsidRPr="00EB6EBA">
        <w:rPr>
          <w:rFonts w:eastAsia="Calibri" w:cs="Arial"/>
          <w:szCs w:val="22"/>
          <w:lang w:eastAsia="en-US"/>
        </w:rPr>
        <w:t>people impacted by</w:t>
      </w:r>
      <w:r w:rsidRPr="00EB6EBA">
        <w:rPr>
          <w:rFonts w:eastAsia="Calibri" w:cs="Arial"/>
          <w:szCs w:val="22"/>
          <w:lang w:eastAsia="en-US"/>
        </w:rPr>
        <w:t xml:space="preserve"> domestic and family violence. </w:t>
      </w:r>
      <w:r w:rsidR="00B82EC5" w:rsidRPr="00EB6EBA">
        <w:rPr>
          <w:rFonts w:eastAsia="Calibri" w:cs="Arial"/>
          <w:szCs w:val="22"/>
          <w:lang w:eastAsia="en-US"/>
        </w:rPr>
        <w:t xml:space="preserve">In order to maximise engagement of families in services, informed consent is a critical aspect of the </w:t>
      </w:r>
      <w:r w:rsidR="006B3D6A">
        <w:rPr>
          <w:rFonts w:eastAsia="Calibri" w:cs="Arial"/>
          <w:szCs w:val="22"/>
          <w:lang w:eastAsia="en-US"/>
        </w:rPr>
        <w:t>FaCC</w:t>
      </w:r>
      <w:r w:rsidR="006B3D6A" w:rsidRPr="00EB6EBA">
        <w:rPr>
          <w:rFonts w:eastAsia="Calibri" w:cs="Arial"/>
          <w:szCs w:val="22"/>
          <w:lang w:eastAsia="en-US"/>
        </w:rPr>
        <w:t xml:space="preserve"> </w:t>
      </w:r>
      <w:r w:rsidR="00B82EC5" w:rsidRPr="00EB6EBA">
        <w:rPr>
          <w:rFonts w:eastAsia="Calibri" w:cs="Arial"/>
          <w:szCs w:val="22"/>
          <w:lang w:eastAsia="en-US"/>
        </w:rPr>
        <w:t xml:space="preserve">service model. Family members need to agree to accept support by providing consent which includes permission for their information to be shared with other service providers who can assist them. </w:t>
      </w:r>
    </w:p>
    <w:p w:rsidR="00B82EC5" w:rsidRPr="00EB6EBA" w:rsidRDefault="00B82EC5"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Information sharing for families experiencing domestic and family violence will be guided by safety considerations, using the expertise of the domestic and family violence specialist. </w:t>
      </w:r>
    </w:p>
    <w:p w:rsidR="00B82EC5" w:rsidRPr="00EB6EBA" w:rsidRDefault="00B82EC5"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Where adults in the family have different views about consent, the service </w:t>
      </w:r>
      <w:r w:rsidR="00051651" w:rsidRPr="00EB6EBA">
        <w:rPr>
          <w:rFonts w:eastAsia="Calibri" w:cs="Arial"/>
          <w:szCs w:val="22"/>
          <w:lang w:eastAsia="en-US"/>
        </w:rPr>
        <w:t xml:space="preserve">must </w:t>
      </w:r>
      <w:r w:rsidRPr="00EB6EBA">
        <w:rPr>
          <w:rFonts w:eastAsia="Calibri" w:cs="Arial"/>
          <w:szCs w:val="22"/>
          <w:lang w:eastAsia="en-US"/>
        </w:rPr>
        <w:t xml:space="preserve">work to ensure the adult willing to engage is safely able to do so. Family members will have the option of limiting or not permitting information sharing with particular services or organisations. </w:t>
      </w:r>
    </w:p>
    <w:p w:rsidR="00B82EC5" w:rsidRPr="00EB6EBA" w:rsidRDefault="00B82EC5"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All families </w:t>
      </w:r>
      <w:r w:rsidR="00051651" w:rsidRPr="00EB6EBA">
        <w:rPr>
          <w:rFonts w:eastAsia="Calibri" w:cs="Arial"/>
          <w:szCs w:val="22"/>
          <w:lang w:eastAsia="en-US"/>
        </w:rPr>
        <w:t xml:space="preserve">must </w:t>
      </w:r>
      <w:r w:rsidRPr="00EB6EBA">
        <w:rPr>
          <w:rFonts w:eastAsia="Calibri" w:cs="Arial"/>
          <w:szCs w:val="22"/>
          <w:lang w:eastAsia="en-US"/>
        </w:rPr>
        <w:t xml:space="preserve">be made aware of the duty of care that providers have to report significant harm or risk of significant harm to relevant authorities including Child Safety Services.  </w:t>
      </w:r>
    </w:p>
    <w:p w:rsidR="000172F3"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Child Safety </w:t>
      </w:r>
      <w:r w:rsidR="00B82EC5" w:rsidRPr="00EB6EBA">
        <w:rPr>
          <w:rFonts w:eastAsia="Calibri" w:cs="Arial"/>
          <w:szCs w:val="22"/>
          <w:lang w:eastAsia="en-US"/>
        </w:rPr>
        <w:t xml:space="preserve">Services </w:t>
      </w:r>
      <w:r w:rsidRPr="00EB6EBA">
        <w:rPr>
          <w:rFonts w:eastAsia="Calibri" w:cs="Arial"/>
          <w:szCs w:val="22"/>
          <w:lang w:eastAsia="en-US"/>
        </w:rPr>
        <w:t xml:space="preserve">(RIS) </w:t>
      </w:r>
      <w:r w:rsidR="00051651" w:rsidRPr="00EB6EBA">
        <w:rPr>
          <w:rFonts w:eastAsia="Calibri" w:cs="Arial"/>
          <w:szCs w:val="22"/>
          <w:lang w:eastAsia="en-US"/>
        </w:rPr>
        <w:t xml:space="preserve">must </w:t>
      </w:r>
      <w:r w:rsidRPr="00EB6EBA">
        <w:rPr>
          <w:rFonts w:eastAsia="Calibri" w:cs="Arial"/>
          <w:szCs w:val="22"/>
          <w:lang w:eastAsia="en-US"/>
        </w:rPr>
        <w:t xml:space="preserve">refer a proportion of families to the </w:t>
      </w:r>
      <w:r w:rsidR="006B3D6A">
        <w:rPr>
          <w:rFonts w:eastAsia="Calibri" w:cs="Arial"/>
          <w:szCs w:val="22"/>
          <w:lang w:eastAsia="en-US"/>
        </w:rPr>
        <w:t>FaCC</w:t>
      </w:r>
      <w:r w:rsidRPr="00EB6EBA">
        <w:rPr>
          <w:rFonts w:eastAsia="Calibri" w:cs="Arial"/>
          <w:szCs w:val="22"/>
          <w:lang w:eastAsia="en-US"/>
        </w:rPr>
        <w:t xml:space="preserve">. Where families do not engage with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service or provide consent for a family support intervention,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will advise Child Safety </w:t>
      </w:r>
      <w:r w:rsidR="00B82EC5" w:rsidRPr="00EB6EBA">
        <w:rPr>
          <w:rFonts w:eastAsia="Calibri" w:cs="Arial"/>
          <w:szCs w:val="22"/>
          <w:lang w:eastAsia="en-US"/>
        </w:rPr>
        <w:t xml:space="preserve">Services </w:t>
      </w:r>
      <w:r w:rsidRPr="00EB6EBA">
        <w:rPr>
          <w:rFonts w:eastAsia="Calibri" w:cs="Arial"/>
          <w:szCs w:val="22"/>
          <w:lang w:eastAsia="en-US"/>
        </w:rPr>
        <w:t xml:space="preserve">that the family has not engaged. This information will form part of the child protection history for the family and ensure that any further action from Child Safety </w:t>
      </w:r>
      <w:r w:rsidR="00B82EC5" w:rsidRPr="00EB6EBA">
        <w:rPr>
          <w:rFonts w:eastAsia="Calibri" w:cs="Arial"/>
          <w:szCs w:val="22"/>
          <w:lang w:eastAsia="en-US"/>
        </w:rPr>
        <w:t xml:space="preserve">Services </w:t>
      </w:r>
      <w:r w:rsidRPr="00EB6EBA">
        <w:rPr>
          <w:rFonts w:eastAsia="Calibri" w:cs="Arial"/>
          <w:szCs w:val="22"/>
          <w:lang w:eastAsia="en-US"/>
        </w:rPr>
        <w:t>will consider the family’s engagement in secondary support services</w:t>
      </w:r>
      <w:r w:rsidR="00996910">
        <w:rPr>
          <w:rFonts w:eastAsia="Calibri" w:cs="Arial"/>
          <w:szCs w:val="22"/>
          <w:lang w:eastAsia="en-US"/>
        </w:rPr>
        <w:t>.</w:t>
      </w:r>
    </w:p>
    <w:p w:rsidR="000172F3"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Families identified as requiring intensive support or case management for multiple and/or complex needs will be referred to intensive family support or appropriate specialist services. </w:t>
      </w:r>
    </w:p>
    <w:p w:rsidR="000172F3" w:rsidRPr="00EB6EBA" w:rsidRDefault="000172F3" w:rsidP="000367C6">
      <w:pPr>
        <w:numPr>
          <w:ilvl w:val="1"/>
          <w:numId w:val="59"/>
        </w:numPr>
        <w:spacing w:after="120"/>
        <w:ind w:left="709" w:hanging="283"/>
        <w:rPr>
          <w:rFonts w:eastAsia="Calibri" w:cs="Arial"/>
          <w:szCs w:val="22"/>
          <w:lang w:eastAsia="en-US"/>
        </w:rPr>
      </w:pPr>
      <w:r w:rsidRPr="00EB6EBA">
        <w:rPr>
          <w:rFonts w:eastAsia="Calibri" w:cs="Arial"/>
          <w:szCs w:val="22"/>
          <w:lang w:eastAsia="en-US"/>
        </w:rPr>
        <w:t xml:space="preserve">Families assessed as having less complex or fewer needs </w:t>
      </w:r>
      <w:r w:rsidR="00051651" w:rsidRPr="00EB6EBA">
        <w:rPr>
          <w:rFonts w:eastAsia="Calibri" w:cs="Arial"/>
          <w:szCs w:val="22"/>
          <w:lang w:eastAsia="en-US"/>
        </w:rPr>
        <w:t xml:space="preserve">must </w:t>
      </w:r>
      <w:r w:rsidRPr="00EB6EBA">
        <w:rPr>
          <w:rFonts w:eastAsia="Calibri" w:cs="Arial"/>
          <w:szCs w:val="22"/>
          <w:lang w:eastAsia="en-US"/>
        </w:rPr>
        <w:t xml:space="preserve">be referred to less intensive, targeted or universal services, or be provided with relevant resources.  </w:t>
      </w:r>
    </w:p>
    <w:p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Lead </w:t>
      </w:r>
      <w:r w:rsidR="00BC2DAF">
        <w:rPr>
          <w:rFonts w:eastAsia="Calibri" w:cs="Arial"/>
          <w:i/>
          <w:szCs w:val="22"/>
          <w:lang w:eastAsia="en-US"/>
        </w:rPr>
        <w:t xml:space="preserve">or support </w:t>
      </w:r>
      <w:r w:rsidRPr="00EB6EBA">
        <w:rPr>
          <w:rFonts w:eastAsia="Calibri" w:cs="Arial"/>
          <w:i/>
          <w:szCs w:val="22"/>
          <w:lang w:eastAsia="en-US"/>
        </w:rPr>
        <w:t xml:space="preserve">a </w:t>
      </w:r>
      <w:r w:rsidR="00280EF8">
        <w:rPr>
          <w:rFonts w:eastAsia="Calibri" w:cs="Arial"/>
          <w:i/>
          <w:szCs w:val="22"/>
          <w:lang w:eastAsia="en-US"/>
        </w:rPr>
        <w:t>Local Level Alliance</w:t>
      </w:r>
      <w:r w:rsidRPr="00EB6EBA">
        <w:rPr>
          <w:rFonts w:eastAsia="Calibri" w:cs="Arial"/>
          <w:i/>
          <w:szCs w:val="22"/>
          <w:lang w:eastAsia="en-US"/>
        </w:rPr>
        <w:t xml:space="preserve"> </w:t>
      </w:r>
    </w:p>
    <w:p w:rsidR="009A717D" w:rsidRDefault="009A717D" w:rsidP="00EE191A">
      <w:pPr>
        <w:numPr>
          <w:ilvl w:val="0"/>
          <w:numId w:val="73"/>
        </w:numPr>
        <w:spacing w:after="120"/>
        <w:ind w:left="357" w:hanging="357"/>
        <w:rPr>
          <w:rFonts w:eastAsia="Calibri" w:cs="Arial"/>
          <w:szCs w:val="22"/>
          <w:lang w:eastAsia="en-US"/>
        </w:rPr>
      </w:pPr>
      <w:r w:rsidRPr="00881641">
        <w:rPr>
          <w:rFonts w:eastAsia="Calibri" w:cs="Arial"/>
          <w:szCs w:val="22"/>
          <w:lang w:eastAsia="en-US"/>
        </w:rPr>
        <w:t xml:space="preserve">The third function of the </w:t>
      </w:r>
      <w:r w:rsidR="005F64F7">
        <w:rPr>
          <w:rFonts w:eastAsia="Calibri" w:cs="Arial"/>
          <w:szCs w:val="22"/>
          <w:lang w:eastAsia="en-US"/>
        </w:rPr>
        <w:t>FaCC</w:t>
      </w:r>
      <w:r w:rsidR="005F64F7" w:rsidRPr="00881641">
        <w:rPr>
          <w:rFonts w:eastAsia="Calibri" w:cs="Arial"/>
          <w:szCs w:val="22"/>
          <w:lang w:eastAsia="en-US"/>
        </w:rPr>
        <w:t xml:space="preserve"> </w:t>
      </w:r>
      <w:r w:rsidRPr="00881641">
        <w:rPr>
          <w:rFonts w:eastAsia="Calibri" w:cs="Arial"/>
          <w:szCs w:val="22"/>
          <w:lang w:eastAsia="en-US"/>
        </w:rPr>
        <w:t xml:space="preserve">is to lead or support the </w:t>
      </w:r>
      <w:r w:rsidR="00C55165">
        <w:rPr>
          <w:rFonts w:eastAsia="Calibri" w:cs="Arial"/>
          <w:szCs w:val="22"/>
          <w:lang w:eastAsia="en-US"/>
        </w:rPr>
        <w:t xml:space="preserve">Local Level </w:t>
      </w:r>
      <w:r w:rsidRPr="00881641">
        <w:rPr>
          <w:rFonts w:eastAsia="Calibri" w:cs="Arial"/>
          <w:szCs w:val="22"/>
          <w:lang w:eastAsia="en-US"/>
        </w:rPr>
        <w:t xml:space="preserve">Alliance which will include government and non-government agencies who work with vulnerable families, including Local Councils and Australian Government service providers. The Alliance may be co-chaired by a government agency and the </w:t>
      </w:r>
      <w:r w:rsidR="006B3D6A">
        <w:rPr>
          <w:rFonts w:eastAsia="Calibri" w:cs="Arial"/>
          <w:szCs w:val="22"/>
          <w:lang w:eastAsia="en-US"/>
        </w:rPr>
        <w:t>FaCC</w:t>
      </w:r>
      <w:r w:rsidR="006B3D6A" w:rsidRPr="00881641">
        <w:rPr>
          <w:rFonts w:eastAsia="Calibri" w:cs="Arial"/>
          <w:szCs w:val="22"/>
          <w:lang w:eastAsia="en-US"/>
        </w:rPr>
        <w:t xml:space="preserve"> </w:t>
      </w:r>
      <w:r w:rsidRPr="00881641">
        <w:rPr>
          <w:rFonts w:eastAsia="Calibri" w:cs="Arial"/>
          <w:szCs w:val="22"/>
          <w:lang w:eastAsia="en-US"/>
        </w:rPr>
        <w:t xml:space="preserve">or another non-government agency within the Alliance by mutual agreement of Alliance members.  </w:t>
      </w:r>
      <w:r>
        <w:rPr>
          <w:rFonts w:eastAsia="Calibri" w:cs="Arial"/>
          <w:szCs w:val="22"/>
          <w:lang w:eastAsia="en-US"/>
        </w:rPr>
        <w:t xml:space="preserve">  </w:t>
      </w:r>
    </w:p>
    <w:p w:rsidR="009A717D" w:rsidRPr="00881641" w:rsidRDefault="009A717D" w:rsidP="00EE191A">
      <w:pPr>
        <w:numPr>
          <w:ilvl w:val="0"/>
          <w:numId w:val="73"/>
        </w:numPr>
        <w:spacing w:after="120"/>
        <w:rPr>
          <w:rFonts w:eastAsia="Calibri" w:cs="Arial"/>
          <w:szCs w:val="22"/>
          <w:lang w:eastAsia="en-US"/>
        </w:rPr>
      </w:pPr>
      <w:r w:rsidRPr="00881641">
        <w:rPr>
          <w:rFonts w:eastAsia="Calibri" w:cs="Arial"/>
          <w:szCs w:val="22"/>
          <w:lang w:eastAsia="en-US"/>
        </w:rPr>
        <w:t>The purpose of the Local Level Alliance</w:t>
      </w:r>
      <w:r w:rsidR="00C55165">
        <w:rPr>
          <w:rFonts w:eastAsia="Calibri" w:cs="Arial"/>
          <w:szCs w:val="22"/>
          <w:lang w:eastAsia="en-US"/>
        </w:rPr>
        <w:t xml:space="preserve"> (LLA)</w:t>
      </w:r>
      <w:r w:rsidRPr="00881641">
        <w:rPr>
          <w:rFonts w:eastAsia="Calibri" w:cs="Arial"/>
          <w:szCs w:val="22"/>
          <w:lang w:eastAsia="en-US"/>
        </w:rPr>
        <w:t xml:space="preserve"> is to establish or strengthen connections between local services that are involved with working with vulnerable families to ensure families receive the right service at the right time.  </w:t>
      </w:r>
    </w:p>
    <w:p w:rsidR="009A717D" w:rsidRPr="00881641" w:rsidRDefault="009A717D" w:rsidP="00EE191A">
      <w:pPr>
        <w:numPr>
          <w:ilvl w:val="0"/>
          <w:numId w:val="73"/>
        </w:numPr>
        <w:spacing w:after="120"/>
        <w:rPr>
          <w:rFonts w:eastAsia="Calibri" w:cs="Arial"/>
          <w:szCs w:val="22"/>
          <w:lang w:eastAsia="en-US"/>
        </w:rPr>
      </w:pPr>
      <w:r w:rsidRPr="00881641">
        <w:rPr>
          <w:rFonts w:eastAsia="Calibri" w:cs="Arial"/>
          <w:szCs w:val="22"/>
          <w:lang w:eastAsia="en-US"/>
        </w:rPr>
        <w:t xml:space="preserve">It is acknowledged that </w:t>
      </w:r>
      <w:r w:rsidR="00C00CE3">
        <w:rPr>
          <w:rFonts w:eastAsia="Calibri" w:cs="Arial"/>
          <w:szCs w:val="22"/>
          <w:lang w:eastAsia="en-US"/>
        </w:rPr>
        <w:t xml:space="preserve">some </w:t>
      </w:r>
      <w:r w:rsidRPr="00881641">
        <w:rPr>
          <w:rFonts w:eastAsia="Calibri" w:cs="Arial"/>
          <w:szCs w:val="22"/>
          <w:lang w:eastAsia="en-US"/>
        </w:rPr>
        <w:t>service system</w:t>
      </w:r>
      <w:r w:rsidR="00C00CE3">
        <w:rPr>
          <w:rFonts w:eastAsia="Calibri" w:cs="Arial"/>
          <w:szCs w:val="22"/>
          <w:lang w:eastAsia="en-US"/>
        </w:rPr>
        <w:t xml:space="preserve">s have </w:t>
      </w:r>
      <w:r w:rsidRPr="00881641">
        <w:rPr>
          <w:rFonts w:eastAsia="Calibri" w:cs="Arial"/>
          <w:szCs w:val="22"/>
          <w:lang w:eastAsia="en-US"/>
        </w:rPr>
        <w:t xml:space="preserve">a number of </w:t>
      </w:r>
      <w:r w:rsidR="00C00CE3">
        <w:rPr>
          <w:rFonts w:eastAsia="Calibri" w:cs="Arial"/>
          <w:szCs w:val="22"/>
          <w:lang w:eastAsia="en-US"/>
        </w:rPr>
        <w:t xml:space="preserve">established </w:t>
      </w:r>
      <w:r w:rsidRPr="00881641">
        <w:rPr>
          <w:rFonts w:eastAsia="Calibri" w:cs="Arial"/>
          <w:szCs w:val="22"/>
          <w:lang w:eastAsia="en-US"/>
        </w:rPr>
        <w:t>networks</w:t>
      </w:r>
      <w:r w:rsidR="00C00CE3">
        <w:rPr>
          <w:rFonts w:eastAsia="Calibri" w:cs="Arial"/>
          <w:szCs w:val="22"/>
          <w:lang w:eastAsia="en-US"/>
        </w:rPr>
        <w:t xml:space="preserve"> already focusing on vulnerable families with children and the </w:t>
      </w:r>
      <w:r w:rsidRPr="00881641">
        <w:rPr>
          <w:rFonts w:eastAsia="Calibri" w:cs="Arial"/>
          <w:szCs w:val="22"/>
          <w:lang w:eastAsia="en-US"/>
        </w:rPr>
        <w:t>LLA is not intended to duplicate or replace these forums</w:t>
      </w:r>
      <w:r w:rsidR="00C00CE3">
        <w:rPr>
          <w:rFonts w:eastAsia="Calibri" w:cs="Arial"/>
          <w:szCs w:val="22"/>
          <w:lang w:eastAsia="en-US"/>
        </w:rPr>
        <w:t xml:space="preserve">. </w:t>
      </w:r>
    </w:p>
    <w:p w:rsidR="009A717D" w:rsidRPr="00881641" w:rsidRDefault="00C00CE3" w:rsidP="00EE191A">
      <w:pPr>
        <w:numPr>
          <w:ilvl w:val="0"/>
          <w:numId w:val="73"/>
        </w:numPr>
        <w:spacing w:after="120"/>
        <w:rPr>
          <w:rFonts w:eastAsia="Calibri" w:cs="Arial"/>
          <w:szCs w:val="22"/>
          <w:lang w:eastAsia="en-US"/>
        </w:rPr>
      </w:pPr>
      <w:r>
        <w:rPr>
          <w:rFonts w:eastAsia="Calibri" w:cs="Arial"/>
          <w:szCs w:val="22"/>
          <w:lang w:eastAsia="en-US"/>
        </w:rPr>
        <w:t>The aim is for e</w:t>
      </w:r>
      <w:r w:rsidR="009A717D" w:rsidRPr="00881641">
        <w:rPr>
          <w:rFonts w:eastAsia="Calibri" w:cs="Arial"/>
          <w:szCs w:val="22"/>
          <w:lang w:eastAsia="en-US"/>
        </w:rPr>
        <w:t xml:space="preserve">ach Family and Child Connect catchment </w:t>
      </w:r>
      <w:r>
        <w:rPr>
          <w:rFonts w:eastAsia="Calibri" w:cs="Arial"/>
          <w:szCs w:val="22"/>
          <w:lang w:eastAsia="en-US"/>
        </w:rPr>
        <w:t>to</w:t>
      </w:r>
      <w:r w:rsidR="009A717D" w:rsidRPr="00881641">
        <w:rPr>
          <w:rFonts w:eastAsia="Calibri" w:cs="Arial"/>
          <w:szCs w:val="22"/>
          <w:lang w:eastAsia="en-US"/>
        </w:rPr>
        <w:t xml:space="preserve"> have at least one </w:t>
      </w:r>
      <w:r>
        <w:rPr>
          <w:rFonts w:eastAsia="Calibri" w:cs="Arial"/>
          <w:szCs w:val="22"/>
          <w:lang w:eastAsia="en-US"/>
        </w:rPr>
        <w:t>LLA</w:t>
      </w:r>
      <w:r w:rsidR="009A717D" w:rsidRPr="00881641">
        <w:rPr>
          <w:rFonts w:eastAsia="Calibri" w:cs="Arial"/>
          <w:szCs w:val="22"/>
          <w:lang w:eastAsia="en-US"/>
        </w:rPr>
        <w:t xml:space="preserve"> and in some instances, usually in large catchment areas, multiple </w:t>
      </w:r>
      <w:r>
        <w:rPr>
          <w:rFonts w:eastAsia="Calibri" w:cs="Arial"/>
          <w:szCs w:val="22"/>
          <w:lang w:eastAsia="en-US"/>
        </w:rPr>
        <w:t>LLAs</w:t>
      </w:r>
      <w:r w:rsidR="009A717D" w:rsidRPr="00881641">
        <w:rPr>
          <w:rFonts w:eastAsia="Calibri" w:cs="Arial"/>
          <w:szCs w:val="22"/>
          <w:lang w:eastAsia="en-US"/>
        </w:rPr>
        <w:t>.</w:t>
      </w:r>
    </w:p>
    <w:p w:rsidR="009A717D" w:rsidRPr="00881641" w:rsidRDefault="009A717D" w:rsidP="009A717D">
      <w:pPr>
        <w:spacing w:after="120"/>
        <w:rPr>
          <w:rFonts w:eastAsia="Calibri" w:cs="Arial"/>
          <w:szCs w:val="22"/>
          <w:lang w:eastAsia="en-US"/>
        </w:rPr>
      </w:pPr>
      <w:r w:rsidRPr="00881641">
        <w:rPr>
          <w:rFonts w:eastAsia="Calibri" w:cs="Arial"/>
          <w:szCs w:val="22"/>
          <w:lang w:eastAsia="en-US"/>
        </w:rPr>
        <w:t>Outcomes:</w:t>
      </w:r>
    </w:p>
    <w:p w:rsidR="009A717D" w:rsidRPr="00881641" w:rsidRDefault="009A717D" w:rsidP="009A717D">
      <w:pPr>
        <w:spacing w:after="120"/>
        <w:rPr>
          <w:rFonts w:eastAsia="Calibri" w:cs="Arial"/>
          <w:szCs w:val="22"/>
          <w:lang w:eastAsia="en-US"/>
        </w:rPr>
      </w:pPr>
      <w:r w:rsidRPr="00881641">
        <w:rPr>
          <w:rFonts w:eastAsia="Calibri" w:cs="Arial"/>
          <w:szCs w:val="22"/>
          <w:lang w:eastAsia="en-US"/>
        </w:rPr>
        <w:t xml:space="preserve">Once established it is expected that the Local Level Alliance will work towards achieving the following outcomes: </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Building community capacity to provide a more efficient service provision for families and a thriving local community.</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Improved and more direct referral pathways for families to access appropriate services.</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Family and Child Connect embedded as an alternate pathway for families to be connected to the right support at the right time.  </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Improved information sharing between providers to enable more coordinated and effective responses to families.     </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Responses aligned to better support vulnerable families and strengthen service integration, such as a shared practice framework and resources. </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Contribute to service system integration through identification of available services and gaps, improvement in the alignment between the configuration of the service system and the needs of local families.</w:t>
      </w:r>
    </w:p>
    <w:p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Contribute to place based planning for the development of an integrated suite of local services that provide families with responsive, accessible and effective support.  </w:t>
      </w:r>
    </w:p>
    <w:p w:rsidR="009A717D" w:rsidRPr="00881641" w:rsidRDefault="009A717D" w:rsidP="00BF1193">
      <w:pPr>
        <w:keepNext/>
        <w:spacing w:after="120"/>
        <w:rPr>
          <w:rFonts w:eastAsia="Calibri" w:cs="Arial"/>
          <w:szCs w:val="22"/>
          <w:lang w:eastAsia="en-US"/>
        </w:rPr>
      </w:pPr>
      <w:r w:rsidRPr="00881641">
        <w:rPr>
          <w:rFonts w:eastAsia="Calibri" w:cs="Arial"/>
          <w:szCs w:val="22"/>
          <w:lang w:eastAsia="en-US"/>
        </w:rPr>
        <w:t>Benefits:</w:t>
      </w:r>
    </w:p>
    <w:p w:rsidR="009A717D" w:rsidRPr="00881641" w:rsidRDefault="009A717D" w:rsidP="00BF1193">
      <w:pPr>
        <w:keepNext/>
        <w:spacing w:after="120"/>
        <w:rPr>
          <w:rFonts w:eastAsia="Calibri" w:cs="Arial"/>
          <w:szCs w:val="22"/>
          <w:lang w:eastAsia="en-US"/>
        </w:rPr>
      </w:pPr>
      <w:r w:rsidRPr="00881641">
        <w:rPr>
          <w:rFonts w:eastAsia="Calibri" w:cs="Arial"/>
          <w:szCs w:val="22"/>
          <w:lang w:eastAsia="en-US"/>
        </w:rPr>
        <w:t>Through strengthening the service system Local Level Alliance will contribute to achieving the following benefits:</w:t>
      </w:r>
    </w:p>
    <w:p w:rsidR="009A717D" w:rsidRPr="00881641" w:rsidRDefault="009A717D" w:rsidP="00EE191A">
      <w:pPr>
        <w:numPr>
          <w:ilvl w:val="0"/>
          <w:numId w:val="52"/>
        </w:numPr>
        <w:spacing w:after="120"/>
        <w:rPr>
          <w:rFonts w:eastAsia="Calibri" w:cs="Arial"/>
          <w:szCs w:val="22"/>
          <w:lang w:eastAsia="en-US"/>
        </w:rPr>
      </w:pPr>
      <w:r w:rsidRPr="00881641">
        <w:rPr>
          <w:rFonts w:eastAsia="Calibri" w:cs="Arial"/>
          <w:szCs w:val="22"/>
          <w:lang w:eastAsia="en-US"/>
        </w:rPr>
        <w:t xml:space="preserve">Improved outcomes for at risk families and children through increased referrals to family support services. </w:t>
      </w:r>
    </w:p>
    <w:p w:rsidR="009A717D" w:rsidRPr="00881641" w:rsidRDefault="009A717D" w:rsidP="00EE191A">
      <w:pPr>
        <w:numPr>
          <w:ilvl w:val="0"/>
          <w:numId w:val="52"/>
        </w:numPr>
        <w:spacing w:after="120"/>
        <w:rPr>
          <w:rFonts w:eastAsia="Calibri" w:cs="Arial"/>
          <w:szCs w:val="22"/>
          <w:lang w:eastAsia="en-US"/>
        </w:rPr>
      </w:pPr>
      <w:r w:rsidRPr="00881641">
        <w:rPr>
          <w:rFonts w:eastAsia="Calibri" w:cs="Arial"/>
          <w:szCs w:val="22"/>
          <w:lang w:eastAsia="en-US"/>
        </w:rPr>
        <w:t xml:space="preserve">A reduction in unnecessary reports to Child Safety as a result of more efficient and effective pathways for children and families to access child and family support services. </w:t>
      </w:r>
    </w:p>
    <w:p w:rsidR="009A717D" w:rsidRPr="00881641" w:rsidRDefault="009A717D" w:rsidP="00EE191A">
      <w:pPr>
        <w:numPr>
          <w:ilvl w:val="0"/>
          <w:numId w:val="52"/>
        </w:numPr>
        <w:spacing w:after="120"/>
        <w:rPr>
          <w:rFonts w:eastAsia="Calibri" w:cs="Arial"/>
          <w:szCs w:val="22"/>
          <w:lang w:eastAsia="en-US"/>
        </w:rPr>
      </w:pPr>
      <w:r w:rsidRPr="00881641">
        <w:rPr>
          <w:rFonts w:eastAsia="Calibri" w:cs="Arial"/>
          <w:szCs w:val="22"/>
          <w:lang w:eastAsia="en-US"/>
        </w:rPr>
        <w:t>A reduction of in the number of children at risk and in out-of-home care through increased use of family support services and improved matching of services to high risk families.</w:t>
      </w:r>
    </w:p>
    <w:p w:rsidR="009A717D" w:rsidRPr="00881641" w:rsidRDefault="009A717D" w:rsidP="00520026">
      <w:pPr>
        <w:keepNext/>
        <w:spacing w:after="120"/>
        <w:rPr>
          <w:rFonts w:eastAsia="Calibri" w:cs="Arial"/>
          <w:szCs w:val="22"/>
          <w:lang w:eastAsia="en-US"/>
        </w:rPr>
      </w:pPr>
      <w:r w:rsidRPr="00881641">
        <w:rPr>
          <w:rFonts w:eastAsia="Calibri" w:cs="Arial"/>
          <w:szCs w:val="22"/>
          <w:lang w:eastAsia="en-US"/>
        </w:rPr>
        <w:t>Membership:</w:t>
      </w:r>
    </w:p>
    <w:p w:rsidR="009A717D" w:rsidRPr="00881641" w:rsidRDefault="009A717D" w:rsidP="00EE191A">
      <w:pPr>
        <w:numPr>
          <w:ilvl w:val="0"/>
          <w:numId w:val="74"/>
        </w:numPr>
        <w:spacing w:after="120"/>
        <w:rPr>
          <w:rFonts w:eastAsia="Calibri" w:cs="Arial"/>
          <w:szCs w:val="22"/>
          <w:lang w:eastAsia="en-US"/>
        </w:rPr>
      </w:pPr>
      <w:r w:rsidRPr="00881641">
        <w:rPr>
          <w:rFonts w:eastAsia="Calibri" w:cs="Arial"/>
          <w:szCs w:val="22"/>
          <w:lang w:eastAsia="en-US"/>
        </w:rPr>
        <w:t>The Local Level Alliance will include government and non-government agencies, including Local Councils and Australian Government service providers.</w:t>
      </w:r>
    </w:p>
    <w:p w:rsidR="009A717D" w:rsidRDefault="009A717D" w:rsidP="00EE191A">
      <w:pPr>
        <w:numPr>
          <w:ilvl w:val="0"/>
          <w:numId w:val="74"/>
        </w:numPr>
        <w:spacing w:after="120"/>
        <w:rPr>
          <w:rFonts w:eastAsia="Calibri" w:cs="Arial"/>
          <w:szCs w:val="22"/>
          <w:lang w:eastAsia="en-US"/>
        </w:rPr>
      </w:pPr>
      <w:r w:rsidRPr="00881641">
        <w:rPr>
          <w:rFonts w:eastAsia="Calibri" w:cs="Arial"/>
          <w:szCs w:val="22"/>
          <w:lang w:eastAsia="en-US"/>
        </w:rPr>
        <w:t>Members will be drawn from agencies providing services in the local area who work with vulnerable families or family members.</w:t>
      </w:r>
    </w:p>
    <w:p w:rsidR="009A717D" w:rsidRPr="00881641" w:rsidRDefault="009A717D" w:rsidP="00EE191A">
      <w:pPr>
        <w:numPr>
          <w:ilvl w:val="0"/>
          <w:numId w:val="74"/>
        </w:numPr>
        <w:spacing w:after="120"/>
        <w:rPr>
          <w:rFonts w:eastAsia="Calibri" w:cs="Arial"/>
          <w:szCs w:val="22"/>
          <w:lang w:eastAsia="en-US"/>
        </w:rPr>
      </w:pPr>
      <w:r>
        <w:rPr>
          <w:rFonts w:eastAsia="Calibri" w:cs="Arial"/>
          <w:szCs w:val="22"/>
          <w:lang w:eastAsia="en-US"/>
        </w:rPr>
        <w:t>Some family support services</w:t>
      </w:r>
      <w:r w:rsidR="00C00CE3">
        <w:rPr>
          <w:rFonts w:eastAsia="Calibri" w:cs="Arial"/>
          <w:szCs w:val="22"/>
          <w:lang w:eastAsia="en-US"/>
        </w:rPr>
        <w:t>, such as Family Wellbeing Services,</w:t>
      </w:r>
      <w:r>
        <w:rPr>
          <w:rFonts w:eastAsia="Calibri" w:cs="Arial"/>
          <w:szCs w:val="22"/>
          <w:lang w:eastAsia="en-US"/>
        </w:rPr>
        <w:t xml:space="preserve"> and domestic and family violence prevention and support services funded by the department are required under their contract to be members of the </w:t>
      </w:r>
      <w:r w:rsidR="00C00CE3">
        <w:rPr>
          <w:rFonts w:eastAsia="Calibri" w:cs="Arial"/>
          <w:szCs w:val="22"/>
          <w:lang w:eastAsia="en-US"/>
        </w:rPr>
        <w:t>LLA</w:t>
      </w:r>
      <w:r>
        <w:rPr>
          <w:rFonts w:eastAsia="Calibri" w:cs="Arial"/>
          <w:szCs w:val="22"/>
          <w:lang w:eastAsia="en-US"/>
        </w:rPr>
        <w:t xml:space="preserve">. </w:t>
      </w:r>
    </w:p>
    <w:p w:rsidR="009A717D" w:rsidRPr="00881641" w:rsidRDefault="009A717D" w:rsidP="00EE191A">
      <w:pPr>
        <w:numPr>
          <w:ilvl w:val="0"/>
          <w:numId w:val="74"/>
        </w:numPr>
        <w:spacing w:after="120"/>
        <w:rPr>
          <w:rFonts w:eastAsia="Calibri" w:cs="Arial"/>
          <w:szCs w:val="22"/>
          <w:lang w:eastAsia="en-US"/>
        </w:rPr>
      </w:pPr>
      <w:r w:rsidRPr="00881641">
        <w:rPr>
          <w:rFonts w:eastAsia="Calibri" w:cs="Arial"/>
          <w:szCs w:val="22"/>
          <w:lang w:eastAsia="en-US"/>
        </w:rPr>
        <w:t xml:space="preserve">Each </w:t>
      </w:r>
      <w:r w:rsidR="00C00CE3">
        <w:rPr>
          <w:rFonts w:eastAsia="Calibri" w:cs="Arial"/>
          <w:szCs w:val="22"/>
          <w:lang w:eastAsia="en-US"/>
        </w:rPr>
        <w:t>LLA</w:t>
      </w:r>
      <w:r w:rsidRPr="00881641">
        <w:rPr>
          <w:rFonts w:eastAsia="Calibri" w:cs="Arial"/>
          <w:szCs w:val="22"/>
          <w:lang w:eastAsia="en-US"/>
        </w:rPr>
        <w:t xml:space="preserve"> will include Aboriginal and/or a Torres Strait Islander representation to reflect the views, needs and aspirations of Aboriginal and Torres Strait Islander people. </w:t>
      </w:r>
    </w:p>
    <w:p w:rsidR="009A717D" w:rsidRPr="00881641" w:rsidRDefault="009A717D" w:rsidP="00EE191A">
      <w:pPr>
        <w:numPr>
          <w:ilvl w:val="0"/>
          <w:numId w:val="74"/>
        </w:numPr>
        <w:spacing w:after="120"/>
        <w:rPr>
          <w:rFonts w:eastAsia="Calibri" w:cs="Arial"/>
          <w:szCs w:val="22"/>
          <w:lang w:eastAsia="en-US"/>
        </w:rPr>
      </w:pPr>
      <w:r w:rsidRPr="00881641">
        <w:rPr>
          <w:rFonts w:eastAsia="Calibri" w:cs="Arial"/>
          <w:szCs w:val="22"/>
          <w:lang w:eastAsia="en-US"/>
        </w:rPr>
        <w:t xml:space="preserve">The underlying principle is for the </w:t>
      </w:r>
      <w:r w:rsidR="00C00CE3">
        <w:rPr>
          <w:rFonts w:eastAsia="Calibri" w:cs="Arial"/>
          <w:szCs w:val="22"/>
          <w:lang w:eastAsia="en-US"/>
        </w:rPr>
        <w:t>LLA</w:t>
      </w:r>
      <w:r w:rsidRPr="00881641">
        <w:rPr>
          <w:rFonts w:eastAsia="Calibri" w:cs="Arial"/>
          <w:szCs w:val="22"/>
          <w:lang w:eastAsia="en-US"/>
        </w:rPr>
        <w:t xml:space="preserve"> to include those members who are best placed to meet the goal of strengthening the local service system to effectively respond to vulnerable families. It is important that decision making representatives from agencies attend the </w:t>
      </w:r>
      <w:r w:rsidR="00C00CE3">
        <w:rPr>
          <w:rFonts w:eastAsia="Calibri" w:cs="Arial"/>
          <w:szCs w:val="22"/>
          <w:lang w:eastAsia="en-US"/>
        </w:rPr>
        <w:t>LLA</w:t>
      </w:r>
      <w:r w:rsidRPr="00881641">
        <w:rPr>
          <w:rFonts w:eastAsia="Calibri" w:cs="Arial"/>
          <w:szCs w:val="22"/>
          <w:lang w:eastAsia="en-US"/>
        </w:rPr>
        <w:t xml:space="preserve"> meetings.  </w:t>
      </w:r>
    </w:p>
    <w:p w:rsidR="009A717D" w:rsidRPr="00881641" w:rsidRDefault="009A717D" w:rsidP="00EE191A">
      <w:pPr>
        <w:numPr>
          <w:ilvl w:val="0"/>
          <w:numId w:val="74"/>
        </w:numPr>
        <w:spacing w:after="120"/>
        <w:rPr>
          <w:rFonts w:eastAsia="Calibri" w:cs="Arial"/>
          <w:szCs w:val="22"/>
          <w:lang w:eastAsia="en-US"/>
        </w:rPr>
      </w:pPr>
      <w:r w:rsidRPr="00881641">
        <w:rPr>
          <w:rFonts w:eastAsia="Calibri" w:cs="Arial"/>
          <w:szCs w:val="22"/>
          <w:lang w:eastAsia="en-US"/>
        </w:rPr>
        <w:t xml:space="preserve">While leadership arrangements will vary across </w:t>
      </w:r>
      <w:r w:rsidR="00C00CE3">
        <w:rPr>
          <w:rFonts w:eastAsia="Calibri" w:cs="Arial"/>
          <w:szCs w:val="22"/>
          <w:lang w:eastAsia="en-US"/>
        </w:rPr>
        <w:t>LLAs</w:t>
      </w:r>
      <w:r w:rsidRPr="00881641">
        <w:rPr>
          <w:rFonts w:eastAsia="Calibri" w:cs="Arial"/>
          <w:szCs w:val="22"/>
          <w:lang w:eastAsia="en-US"/>
        </w:rPr>
        <w:t xml:space="preserve">, it is intended that these arrangements will reflect a sharing of leadership responsibilities between the non-government sector and the government sector.  </w:t>
      </w:r>
    </w:p>
    <w:p w:rsidR="009A717D" w:rsidRPr="00881641" w:rsidRDefault="009A717D" w:rsidP="001B2ED5">
      <w:pPr>
        <w:keepNext/>
        <w:spacing w:after="120"/>
        <w:rPr>
          <w:rFonts w:eastAsia="Calibri" w:cs="Arial"/>
          <w:szCs w:val="22"/>
          <w:lang w:eastAsia="en-US"/>
        </w:rPr>
      </w:pPr>
      <w:r w:rsidRPr="00881641">
        <w:rPr>
          <w:rFonts w:eastAsia="Calibri" w:cs="Arial"/>
          <w:szCs w:val="22"/>
          <w:lang w:eastAsia="en-US"/>
        </w:rPr>
        <w:t>Coordination:</w:t>
      </w:r>
    </w:p>
    <w:p w:rsidR="009A717D" w:rsidRPr="00881641" w:rsidRDefault="009A717D" w:rsidP="00EE191A">
      <w:pPr>
        <w:numPr>
          <w:ilvl w:val="0"/>
          <w:numId w:val="75"/>
        </w:numPr>
        <w:spacing w:after="120"/>
        <w:rPr>
          <w:rFonts w:eastAsia="Calibri" w:cs="Arial"/>
          <w:szCs w:val="22"/>
          <w:lang w:eastAsia="en-US"/>
        </w:rPr>
      </w:pPr>
      <w:r w:rsidRPr="00881641">
        <w:rPr>
          <w:rFonts w:eastAsia="Calibri" w:cs="Arial"/>
          <w:szCs w:val="22"/>
          <w:lang w:eastAsia="en-US"/>
        </w:rPr>
        <w:t xml:space="preserve">The Family and Child Connect service will resource and support the Alliance and report quarterly to the department in keeping with their funding and service contract. </w:t>
      </w:r>
    </w:p>
    <w:p w:rsidR="009A717D" w:rsidRPr="00881641" w:rsidRDefault="009A717D" w:rsidP="00EE191A">
      <w:pPr>
        <w:numPr>
          <w:ilvl w:val="0"/>
          <w:numId w:val="75"/>
        </w:numPr>
        <w:spacing w:after="120"/>
        <w:rPr>
          <w:rFonts w:eastAsia="Calibri" w:cs="Arial"/>
          <w:szCs w:val="22"/>
          <w:lang w:eastAsia="en-US"/>
        </w:rPr>
      </w:pPr>
      <w:r w:rsidRPr="00881641">
        <w:rPr>
          <w:rFonts w:eastAsia="Calibri" w:cs="Arial"/>
          <w:szCs w:val="22"/>
          <w:lang w:eastAsia="en-US"/>
        </w:rPr>
        <w:t xml:space="preserve">The Local Level Alliance Coordinator (or Alliance worker) will play an important role in identifying key agencies and services that contribute to the service system for vulnerable families and inviting them to participate. </w:t>
      </w:r>
    </w:p>
    <w:p w:rsidR="009A717D" w:rsidRPr="00881641" w:rsidRDefault="009A717D" w:rsidP="009A717D">
      <w:pPr>
        <w:spacing w:after="120"/>
        <w:rPr>
          <w:rFonts w:eastAsia="Calibri" w:cs="Arial"/>
          <w:szCs w:val="22"/>
          <w:lang w:eastAsia="en-US"/>
        </w:rPr>
      </w:pPr>
      <w:r w:rsidRPr="00881641">
        <w:rPr>
          <w:rFonts w:eastAsia="Calibri" w:cs="Arial"/>
          <w:szCs w:val="22"/>
          <w:lang w:eastAsia="en-US"/>
        </w:rPr>
        <w:t>Reporting:</w:t>
      </w:r>
    </w:p>
    <w:p w:rsidR="009A717D" w:rsidRPr="00881641" w:rsidRDefault="009A717D" w:rsidP="00EE191A">
      <w:pPr>
        <w:numPr>
          <w:ilvl w:val="0"/>
          <w:numId w:val="75"/>
        </w:numPr>
        <w:spacing w:after="120"/>
        <w:rPr>
          <w:rFonts w:eastAsia="Calibri" w:cs="Arial"/>
          <w:szCs w:val="22"/>
          <w:lang w:eastAsia="en-US"/>
        </w:rPr>
      </w:pPr>
      <w:r w:rsidRPr="00881641">
        <w:rPr>
          <w:rFonts w:eastAsia="Calibri" w:cs="Arial"/>
          <w:szCs w:val="22"/>
          <w:lang w:eastAsia="en-US"/>
        </w:rPr>
        <w:t xml:space="preserve">The Local Level Alliance, through the </w:t>
      </w:r>
      <w:r w:rsidR="005F64F7">
        <w:rPr>
          <w:rFonts w:eastAsia="Calibri" w:cs="Arial"/>
          <w:szCs w:val="22"/>
          <w:lang w:eastAsia="en-US"/>
        </w:rPr>
        <w:t>FaCC</w:t>
      </w:r>
      <w:r>
        <w:rPr>
          <w:rFonts w:eastAsia="Calibri" w:cs="Arial"/>
          <w:szCs w:val="22"/>
          <w:lang w:eastAsia="en-US"/>
        </w:rPr>
        <w:t xml:space="preserve"> </w:t>
      </w:r>
      <w:r w:rsidRPr="00881641">
        <w:rPr>
          <w:rFonts w:eastAsia="Calibri" w:cs="Arial"/>
          <w:szCs w:val="22"/>
          <w:lang w:eastAsia="en-US"/>
        </w:rPr>
        <w:t xml:space="preserve">will be required to report quarterly on the activities undertaken, effectiveness and/or issues relating to local agreements and protocols, and gaps in referral options.    </w:t>
      </w:r>
    </w:p>
    <w:p w:rsidR="009A717D" w:rsidRPr="00881641" w:rsidRDefault="009A717D" w:rsidP="009A717D">
      <w:pPr>
        <w:spacing w:after="120"/>
        <w:rPr>
          <w:rFonts w:eastAsia="Calibri" w:cs="Arial"/>
          <w:szCs w:val="22"/>
          <w:lang w:eastAsia="en-US"/>
        </w:rPr>
      </w:pPr>
      <w:r w:rsidRPr="00881641">
        <w:rPr>
          <w:rFonts w:eastAsia="Calibri" w:cs="Arial"/>
          <w:szCs w:val="22"/>
          <w:lang w:eastAsia="en-US"/>
        </w:rPr>
        <w:t>Governance:</w:t>
      </w:r>
    </w:p>
    <w:p w:rsidR="009A717D" w:rsidRPr="00881641" w:rsidRDefault="009A717D" w:rsidP="00EE191A">
      <w:pPr>
        <w:numPr>
          <w:ilvl w:val="0"/>
          <w:numId w:val="75"/>
        </w:numPr>
        <w:spacing w:after="120"/>
        <w:rPr>
          <w:rFonts w:eastAsia="Calibri" w:cs="Arial"/>
          <w:szCs w:val="22"/>
          <w:lang w:eastAsia="en-US"/>
        </w:rPr>
      </w:pPr>
      <w:r w:rsidRPr="00881641">
        <w:rPr>
          <w:rFonts w:eastAsia="Calibri" w:cs="Arial"/>
          <w:szCs w:val="22"/>
          <w:lang w:eastAsia="en-US"/>
        </w:rPr>
        <w:t>The Local Level Alliance works in partnership with the Regional Child and Family Committee and in doing so forms part of a three-tiered governance system, established to plan further service delivery and investment. The three-tiered governance system consists of:</w:t>
      </w:r>
    </w:p>
    <w:p w:rsidR="009A717D" w:rsidRPr="00881641" w:rsidRDefault="009A717D" w:rsidP="00EE191A">
      <w:pPr>
        <w:numPr>
          <w:ilvl w:val="0"/>
          <w:numId w:val="76"/>
        </w:numPr>
        <w:spacing w:after="120"/>
        <w:ind w:left="709" w:hanging="283"/>
        <w:rPr>
          <w:rFonts w:eastAsia="Calibri" w:cs="Arial"/>
          <w:szCs w:val="22"/>
          <w:lang w:eastAsia="en-US"/>
        </w:rPr>
      </w:pPr>
      <w:r w:rsidRPr="00881641">
        <w:rPr>
          <w:rFonts w:eastAsia="Calibri" w:cs="Arial"/>
          <w:szCs w:val="22"/>
          <w:lang w:eastAsia="en-US"/>
        </w:rPr>
        <w:t>Local Level Alliance: to establish or strengthen connections between local services that are involved in working with vulnerable families to ensure families receive the right service at the right time.</w:t>
      </w:r>
    </w:p>
    <w:p w:rsidR="009A717D" w:rsidRPr="00881641" w:rsidRDefault="009A717D" w:rsidP="00EE191A">
      <w:pPr>
        <w:numPr>
          <w:ilvl w:val="0"/>
          <w:numId w:val="76"/>
        </w:numPr>
        <w:spacing w:after="120"/>
        <w:ind w:left="709" w:hanging="283"/>
        <w:rPr>
          <w:rFonts w:eastAsia="Calibri" w:cs="Arial"/>
          <w:szCs w:val="22"/>
          <w:lang w:eastAsia="en-US"/>
        </w:rPr>
      </w:pPr>
      <w:r w:rsidRPr="00881641">
        <w:rPr>
          <w:rFonts w:eastAsia="Calibri" w:cs="Arial"/>
          <w:szCs w:val="22"/>
          <w:lang w:eastAsia="en-US"/>
        </w:rPr>
        <w:t>Regional Child and Family Committees: to implement the child protection reforms and achieve outcomes by co-ordinating reform implementation and facilitate effective working relationships at regional and local levels.</w:t>
      </w:r>
    </w:p>
    <w:p w:rsidR="009A717D" w:rsidRPr="00881641" w:rsidRDefault="009A717D" w:rsidP="00EE191A">
      <w:pPr>
        <w:numPr>
          <w:ilvl w:val="0"/>
          <w:numId w:val="76"/>
        </w:numPr>
        <w:spacing w:after="120"/>
        <w:ind w:left="709" w:hanging="283"/>
        <w:rPr>
          <w:rFonts w:eastAsia="Calibri" w:cs="Arial"/>
          <w:szCs w:val="22"/>
          <w:lang w:eastAsia="en-US"/>
        </w:rPr>
      </w:pPr>
      <w:r w:rsidRPr="00881641">
        <w:rPr>
          <w:rFonts w:eastAsia="Calibri" w:cs="Arial"/>
          <w:szCs w:val="22"/>
          <w:lang w:eastAsia="en-US"/>
        </w:rPr>
        <w:t>State-wide Child Protection Reform Leaders Group: to oversee development and operation of the place-based planning and service delivery processes and report on outcomes.</w:t>
      </w:r>
    </w:p>
    <w:p w:rsidR="00881641" w:rsidRPr="00881641" w:rsidRDefault="009A717D" w:rsidP="00EE191A">
      <w:pPr>
        <w:numPr>
          <w:ilvl w:val="0"/>
          <w:numId w:val="75"/>
        </w:numPr>
        <w:spacing w:after="120"/>
        <w:rPr>
          <w:rFonts w:eastAsia="Calibri" w:cs="Arial"/>
          <w:szCs w:val="22"/>
          <w:lang w:eastAsia="en-US"/>
        </w:rPr>
      </w:pPr>
      <w:r w:rsidRPr="00881641">
        <w:rPr>
          <w:rFonts w:eastAsia="Calibri" w:cs="Arial"/>
          <w:szCs w:val="22"/>
          <w:lang w:eastAsia="en-US"/>
        </w:rPr>
        <w:t xml:space="preserve">The Local Level Alliances are key elements of collaborative place-based planning and integrated service delivery in local catchments.    </w:t>
      </w:r>
    </w:p>
    <w:p w:rsidR="000172F3" w:rsidRPr="00EB6EBA" w:rsidRDefault="00881641" w:rsidP="00BF1193">
      <w:pPr>
        <w:keepNext/>
        <w:spacing w:after="120"/>
        <w:ind w:left="425" w:hanging="425"/>
        <w:rPr>
          <w:rFonts w:eastAsia="Calibri" w:cs="Arial"/>
          <w:i/>
          <w:szCs w:val="22"/>
          <w:lang w:eastAsia="en-US"/>
        </w:rPr>
      </w:pPr>
      <w:r>
        <w:rPr>
          <w:rFonts w:eastAsia="Calibri" w:cs="Arial"/>
          <w:szCs w:val="22"/>
          <w:lang w:eastAsia="en-US"/>
        </w:rPr>
        <w:t xml:space="preserve"> </w:t>
      </w:r>
      <w:r w:rsidR="000172F3" w:rsidRPr="00EB6EBA">
        <w:rPr>
          <w:rFonts w:eastAsia="Calibri" w:cs="Arial"/>
          <w:i/>
          <w:szCs w:val="22"/>
          <w:lang w:eastAsia="en-US"/>
        </w:rPr>
        <w:t xml:space="preserve">Enquiries to </w:t>
      </w:r>
      <w:r w:rsidR="005F64F7">
        <w:rPr>
          <w:rFonts w:eastAsia="Calibri" w:cs="Arial"/>
          <w:i/>
          <w:szCs w:val="22"/>
          <w:lang w:eastAsia="en-US"/>
        </w:rPr>
        <w:t>FaCC</w:t>
      </w:r>
    </w:p>
    <w:p w:rsidR="000172F3" w:rsidRPr="00EB6EBA" w:rsidRDefault="000172F3" w:rsidP="00BF1193">
      <w:pPr>
        <w:keepNext/>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provide advice and support on the use of the </w:t>
      </w:r>
      <w:r w:rsidR="00582038" w:rsidRPr="00EB6EBA">
        <w:rPr>
          <w:rFonts w:eastAsia="Calibri" w:cs="Arial"/>
          <w:szCs w:val="22"/>
          <w:lang w:eastAsia="en-US"/>
        </w:rPr>
        <w:t xml:space="preserve">Queensland </w:t>
      </w:r>
      <w:r w:rsidRPr="00EB6EBA">
        <w:rPr>
          <w:rFonts w:eastAsia="Calibri" w:cs="Arial"/>
          <w:szCs w:val="22"/>
          <w:lang w:eastAsia="en-US"/>
        </w:rPr>
        <w:t>Child Protection Guide.</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6B3D6A">
        <w:rPr>
          <w:rFonts w:eastAsia="Calibri" w:cs="Arial"/>
          <w:szCs w:val="22"/>
          <w:lang w:eastAsia="en-US"/>
        </w:rPr>
        <w:t>FaCC</w:t>
      </w:r>
      <w:r w:rsidR="006B3D6A"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manage enquiries from mandatory reporters, other professionals and organisations, community members and families. The service </w:t>
      </w:r>
      <w:r w:rsidR="00051651" w:rsidRPr="00EB6EBA">
        <w:rPr>
          <w:rFonts w:eastAsia="Calibri" w:cs="Arial"/>
          <w:szCs w:val="22"/>
          <w:lang w:eastAsia="en-US"/>
        </w:rPr>
        <w:t xml:space="preserve">must </w:t>
      </w:r>
      <w:r w:rsidRPr="00EB6EBA">
        <w:rPr>
          <w:rFonts w:eastAsia="Calibri" w:cs="Arial"/>
          <w:szCs w:val="22"/>
          <w:lang w:eastAsia="en-US"/>
        </w:rPr>
        <w:t xml:space="preserve">promote its role and functions to key partner agencies and the community generally.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Every enquiry to a </w:t>
      </w:r>
      <w:r w:rsidR="006B3D6A">
        <w:rPr>
          <w:rFonts w:eastAsia="Calibri" w:cs="Arial"/>
          <w:szCs w:val="22"/>
          <w:lang w:eastAsia="en-US"/>
        </w:rPr>
        <w:t xml:space="preserve">FaCC </w:t>
      </w:r>
      <w:r w:rsidR="00051651" w:rsidRPr="00EB6EBA">
        <w:rPr>
          <w:rFonts w:eastAsia="Calibri" w:cs="Arial"/>
          <w:szCs w:val="22"/>
          <w:lang w:eastAsia="en-US"/>
        </w:rPr>
        <w:t xml:space="preserve">must </w:t>
      </w:r>
      <w:r w:rsidRPr="00EB6EBA">
        <w:rPr>
          <w:rFonts w:eastAsia="Calibri" w:cs="Arial"/>
          <w:szCs w:val="22"/>
          <w:lang w:eastAsia="en-US"/>
        </w:rPr>
        <w:t>receive some form of response from the suite outlined in section 7.9.1</w:t>
      </w:r>
      <w:r w:rsidRPr="00EB6EBA">
        <w:rPr>
          <w:rFonts w:ascii="Calibri" w:eastAsia="Calibri" w:hAnsi="Calibri"/>
          <w:szCs w:val="22"/>
          <w:lang w:eastAsia="en-US"/>
        </w:rPr>
        <w:t xml:space="preserve"> </w:t>
      </w:r>
      <w:r w:rsidRPr="00EB6EBA">
        <w:rPr>
          <w:rFonts w:eastAsia="Calibri" w:cs="Arial"/>
          <w:szCs w:val="22"/>
          <w:lang w:eastAsia="en-US"/>
        </w:rPr>
        <w:t>Considerations — Community Based Intake and Referral - Response types</w:t>
      </w:r>
      <w:r w:rsidR="00051651" w:rsidRPr="00EB6EBA">
        <w:rPr>
          <w:rFonts w:eastAsia="Calibri" w:cs="Arial"/>
          <w:szCs w:val="22"/>
          <w:lang w:eastAsia="en-US"/>
        </w:rPr>
        <w:t>.</w:t>
      </w:r>
    </w:p>
    <w:p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Referrals to a </w:t>
      </w:r>
      <w:r w:rsidR="005F64F7">
        <w:rPr>
          <w:rFonts w:eastAsia="Calibri" w:cs="Arial"/>
          <w:i/>
          <w:szCs w:val="22"/>
          <w:lang w:eastAsia="en-US"/>
        </w:rPr>
        <w:t>FaCC</w:t>
      </w:r>
      <w:r w:rsidRPr="00EB6EBA">
        <w:rPr>
          <w:rFonts w:eastAsia="Calibri" w:cs="Arial"/>
          <w:i/>
          <w:szCs w:val="22"/>
          <w:lang w:eastAsia="en-US"/>
        </w:rPr>
        <w:t xml:space="preserve"> service</w:t>
      </w:r>
    </w:p>
    <w:p w:rsidR="000172F3" w:rsidRPr="00EB6EBA" w:rsidRDefault="000172F3" w:rsidP="00E361B2">
      <w:pPr>
        <w:spacing w:after="120"/>
        <w:rPr>
          <w:rFonts w:eastAsia="Calibri" w:cs="Arial"/>
          <w:szCs w:val="22"/>
          <w:lang w:eastAsia="en-US"/>
        </w:rPr>
      </w:pPr>
      <w:r w:rsidRPr="00EB6EBA">
        <w:rPr>
          <w:rFonts w:eastAsia="Calibri" w:cs="Arial"/>
          <w:szCs w:val="22"/>
          <w:lang w:eastAsia="en-US"/>
        </w:rPr>
        <w:t xml:space="preserve">Not every enquiry to </w:t>
      </w:r>
      <w:r w:rsidR="005F64F7">
        <w:rPr>
          <w:rFonts w:eastAsia="Calibri" w:cs="Arial"/>
          <w:szCs w:val="22"/>
          <w:lang w:eastAsia="en-US"/>
        </w:rPr>
        <w:t>FaCC</w:t>
      </w:r>
      <w:r w:rsidRPr="00EB6EBA">
        <w:rPr>
          <w:rFonts w:eastAsia="Calibri" w:cs="Arial"/>
          <w:szCs w:val="22"/>
          <w:lang w:eastAsia="en-US"/>
        </w:rPr>
        <w:t xml:space="preserve"> will result in a referral. To make a referral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the following criteria must be met:</w:t>
      </w:r>
    </w:p>
    <w:p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here is a child or young person</w:t>
      </w:r>
      <w:r>
        <w:rPr>
          <w:rFonts w:eastAsia="Calibri" w:cs="Arial"/>
          <w:szCs w:val="22"/>
          <w:lang w:eastAsia="en-US"/>
        </w:rPr>
        <w:t xml:space="preserve"> (unborn* to under 18 years).</w:t>
      </w:r>
    </w:p>
    <w:p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 xml:space="preserve">he family has </w:t>
      </w:r>
      <w:r>
        <w:rPr>
          <w:rFonts w:eastAsia="Calibri" w:cs="Arial"/>
          <w:szCs w:val="22"/>
          <w:lang w:eastAsia="en-US"/>
        </w:rPr>
        <w:t>multiple and/or complex need.</w:t>
      </w:r>
    </w:p>
    <w:p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family would benefit from access to intensive and</w:t>
      </w:r>
      <w:r>
        <w:rPr>
          <w:rFonts w:eastAsia="Calibri" w:cs="Arial"/>
          <w:szCs w:val="22"/>
          <w:lang w:eastAsia="en-US"/>
        </w:rPr>
        <w:t xml:space="preserve"> specialist support services.</w:t>
      </w:r>
    </w:p>
    <w:p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W</w:t>
      </w:r>
      <w:r w:rsidR="000172F3" w:rsidRPr="00EB6EBA">
        <w:rPr>
          <w:rFonts w:eastAsia="Calibri" w:cs="Arial"/>
          <w:szCs w:val="22"/>
          <w:lang w:eastAsia="en-US"/>
        </w:rPr>
        <w:t>ithout support the child, young person and family are at risk of entering or re-entering the statu</w:t>
      </w:r>
      <w:r>
        <w:rPr>
          <w:rFonts w:eastAsia="Calibri" w:cs="Arial"/>
          <w:szCs w:val="22"/>
          <w:lang w:eastAsia="en-US"/>
        </w:rPr>
        <w:t>tory child protection system.</w:t>
      </w:r>
    </w:p>
    <w:p w:rsidR="000172F3"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child is not currently in need of protection.</w:t>
      </w:r>
    </w:p>
    <w:p w:rsidR="000172F3" w:rsidRPr="00EB6EBA" w:rsidRDefault="000172F3" w:rsidP="002D4795">
      <w:pPr>
        <w:spacing w:after="120"/>
        <w:rPr>
          <w:rFonts w:eastAsia="Calibri" w:cs="Arial"/>
          <w:i/>
          <w:sz w:val="18"/>
          <w:szCs w:val="18"/>
          <w:lang w:eastAsia="en-US"/>
        </w:rPr>
      </w:pPr>
      <w:r w:rsidRPr="00EB6EBA">
        <w:rPr>
          <w:rFonts w:eastAsia="Calibri" w:cs="Arial"/>
          <w:i/>
          <w:sz w:val="18"/>
          <w:szCs w:val="18"/>
          <w:lang w:eastAsia="en-US"/>
        </w:rPr>
        <w:t>* Concerns about an unborn child cannot be referred without the pregnant wom</w:t>
      </w:r>
      <w:r w:rsidR="00447A51">
        <w:rPr>
          <w:rFonts w:eastAsia="Calibri" w:cs="Arial"/>
          <w:i/>
          <w:sz w:val="18"/>
          <w:szCs w:val="18"/>
          <w:lang w:eastAsia="en-US"/>
        </w:rPr>
        <w:t>a</w:t>
      </w:r>
      <w:r w:rsidRPr="00EB6EBA">
        <w:rPr>
          <w:rFonts w:eastAsia="Calibri" w:cs="Arial"/>
          <w:i/>
          <w:sz w:val="18"/>
          <w:szCs w:val="18"/>
          <w:lang w:eastAsia="en-US"/>
        </w:rPr>
        <w:t>n’s consent.</w:t>
      </w:r>
    </w:p>
    <w:p w:rsidR="00582038"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Child Safety </w:t>
      </w:r>
      <w:r w:rsidR="00582038" w:rsidRPr="00EB6EBA">
        <w:rPr>
          <w:rFonts w:eastAsia="Calibri" w:cs="Arial"/>
          <w:szCs w:val="22"/>
          <w:lang w:eastAsia="en-US"/>
        </w:rPr>
        <w:t xml:space="preserve">Services </w:t>
      </w:r>
      <w:r w:rsidRPr="00EB6EBA">
        <w:rPr>
          <w:rFonts w:eastAsia="Calibri" w:cs="Arial"/>
          <w:szCs w:val="22"/>
          <w:lang w:eastAsia="en-US"/>
        </w:rPr>
        <w:t xml:space="preserve">Regional Intake Service (RIS) </w:t>
      </w:r>
      <w:r w:rsidR="00582038" w:rsidRPr="00EB6EBA">
        <w:rPr>
          <w:rFonts w:eastAsia="Calibri" w:cs="Arial"/>
          <w:szCs w:val="22"/>
          <w:lang w:eastAsia="en-US"/>
        </w:rPr>
        <w:t xml:space="preserve">will make </w:t>
      </w:r>
      <w:r w:rsidRPr="00EB6EBA">
        <w:rPr>
          <w:rFonts w:eastAsia="Calibri" w:cs="Arial"/>
          <w:szCs w:val="22"/>
          <w:lang w:eastAsia="en-US"/>
        </w:rPr>
        <w:t xml:space="preserve">direct referrals to </w:t>
      </w:r>
      <w:r w:rsidR="006B3D6A">
        <w:rPr>
          <w:rFonts w:eastAsia="Calibri" w:cs="Arial"/>
          <w:szCs w:val="22"/>
          <w:lang w:eastAsia="en-US"/>
        </w:rPr>
        <w:t>FaCC</w:t>
      </w:r>
      <w:r w:rsidR="006B3D6A" w:rsidRPr="00EB6EBA">
        <w:rPr>
          <w:rFonts w:eastAsia="Calibri" w:cs="Arial"/>
          <w:szCs w:val="22"/>
          <w:lang w:eastAsia="en-US"/>
        </w:rPr>
        <w:t xml:space="preserve"> </w:t>
      </w:r>
      <w:r w:rsidR="00582038" w:rsidRPr="00EB6EBA">
        <w:rPr>
          <w:rFonts w:eastAsia="Calibri" w:cs="Arial"/>
          <w:szCs w:val="22"/>
          <w:lang w:eastAsia="en-US"/>
        </w:rPr>
        <w:t xml:space="preserve">service who will </w:t>
      </w:r>
      <w:r w:rsidRPr="00EB6EBA">
        <w:rPr>
          <w:rFonts w:eastAsia="Calibri" w:cs="Arial"/>
          <w:szCs w:val="22"/>
          <w:lang w:eastAsia="en-US"/>
        </w:rPr>
        <w:t xml:space="preserve"> actively engage with the referred families to gain their consent for and active participation in an intensive family support service. </w:t>
      </w:r>
    </w:p>
    <w:p w:rsidR="00A75392" w:rsidRDefault="00A75392"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The legislation allows for </w:t>
      </w:r>
      <w:r w:rsidR="00025F13">
        <w:rPr>
          <w:rFonts w:eastAsia="Calibri" w:cs="Arial"/>
          <w:szCs w:val="22"/>
          <w:lang w:eastAsia="en-US"/>
        </w:rPr>
        <w:t>prescribed entities*</w:t>
      </w:r>
      <w:r w:rsidRPr="00EB6EBA">
        <w:rPr>
          <w:rFonts w:eastAsia="Calibri" w:cs="Arial"/>
          <w:szCs w:val="22"/>
          <w:lang w:eastAsia="en-US"/>
        </w:rPr>
        <w:t xml:space="preserve"> to refer without consent</w:t>
      </w:r>
      <w:r w:rsidR="00B61BD6">
        <w:rPr>
          <w:rFonts w:eastAsia="Calibri" w:cs="Arial"/>
          <w:szCs w:val="22"/>
          <w:lang w:eastAsia="en-US"/>
        </w:rPr>
        <w:t>.</w:t>
      </w:r>
    </w:p>
    <w:p w:rsidR="008615C5" w:rsidRPr="00EB6EBA" w:rsidRDefault="008615C5" w:rsidP="00AA0164">
      <w:pPr>
        <w:spacing w:after="120"/>
        <w:ind w:left="426"/>
        <w:rPr>
          <w:rFonts w:eastAsia="Calibri" w:cs="Arial"/>
          <w:szCs w:val="22"/>
          <w:lang w:eastAsia="en-US"/>
        </w:rPr>
      </w:pPr>
      <w:r>
        <w:rPr>
          <w:rFonts w:eastAsia="Calibri" w:cs="Arial"/>
          <w:szCs w:val="22"/>
          <w:lang w:eastAsia="en-US"/>
        </w:rPr>
        <w:t>*</w:t>
      </w:r>
      <w:r w:rsidRPr="00A63C9A">
        <w:rPr>
          <w:rFonts w:eastAsia="Calibri" w:cs="Arial"/>
          <w:b/>
          <w:i/>
          <w:sz w:val="16"/>
          <w:szCs w:val="16"/>
          <w:lang w:eastAsia="en-US"/>
        </w:rPr>
        <w:t>P</w:t>
      </w:r>
      <w:r w:rsidRPr="00D30D67">
        <w:rPr>
          <w:rFonts w:cs="Arial"/>
          <w:b/>
          <w:bCs/>
          <w:i/>
          <w:iCs/>
          <w:sz w:val="16"/>
          <w:szCs w:val="16"/>
        </w:rPr>
        <w:t xml:space="preserve">rescribed entity </w:t>
      </w:r>
      <w:r w:rsidRPr="00D30D67">
        <w:rPr>
          <w:rFonts w:cs="Arial"/>
          <w:sz w:val="16"/>
          <w:szCs w:val="16"/>
        </w:rPr>
        <w:t xml:space="preserve">means each of the following entities— (a) the chief executive; (b) an authorised officer; (c) a licensee; (ca) the public guardian; (d) the chief executive of a department that is mainly responsible for any of the following matters— (i) adult corrective services; (ii) community services; (iii) disability services; (iv) education; (v) housing services; (vi) public health; (da) the chief executive officer of the Mater Misericordiae Health Services Brisbane Ltd (ACN 096 708 922); (daa) a health service chief executive within the meaning of the </w:t>
      </w:r>
      <w:r w:rsidRPr="00D30D67">
        <w:rPr>
          <w:rFonts w:cs="Arial"/>
          <w:i/>
          <w:iCs/>
          <w:sz w:val="16"/>
          <w:szCs w:val="16"/>
        </w:rPr>
        <w:t>Hospital and Health Boards Act 2011</w:t>
      </w:r>
      <w:r w:rsidRPr="00D30D67">
        <w:rPr>
          <w:rFonts w:cs="Arial"/>
          <w:sz w:val="16"/>
          <w:szCs w:val="16"/>
        </w:rPr>
        <w:t xml:space="preserve">; (e) the police commissioner; (f)the principal of a school that is accredited, or provisionally accredited, under the </w:t>
      </w:r>
      <w:r w:rsidRPr="00D30D67">
        <w:rPr>
          <w:rFonts w:cs="Arial"/>
          <w:i/>
          <w:iCs/>
          <w:sz w:val="16"/>
          <w:szCs w:val="16"/>
        </w:rPr>
        <w:t>Education (Accreditation of Non-State Schools) Act 2001</w:t>
      </w:r>
      <w:r w:rsidRPr="00D30D67">
        <w:rPr>
          <w:rFonts w:cs="Arial"/>
          <w:sz w:val="16"/>
          <w:szCs w:val="16"/>
        </w:rPr>
        <w:t>; (g) the person in charge of a student hostel; (h) the chief executive of another entity, that provides a service to children or families, prescribed under a regulation.</w:t>
      </w:r>
    </w:p>
    <w:p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Referrals </w:t>
      </w:r>
      <w:r w:rsidR="006E37AA" w:rsidRPr="00EB6EBA">
        <w:rPr>
          <w:rFonts w:eastAsia="Calibri" w:cs="Arial"/>
          <w:szCs w:val="22"/>
          <w:lang w:eastAsia="en-US"/>
        </w:rPr>
        <w:t xml:space="preserve">must </w:t>
      </w:r>
      <w:r w:rsidRPr="00EB6EBA">
        <w:rPr>
          <w:rFonts w:eastAsia="Calibri" w:cs="Arial"/>
          <w:szCs w:val="22"/>
          <w:lang w:eastAsia="en-US"/>
        </w:rPr>
        <w:t>meet the referral criteria, be enacted electronically</w:t>
      </w:r>
      <w:r w:rsidR="00051651" w:rsidRPr="00EB6EBA">
        <w:rPr>
          <w:rFonts w:eastAsia="Calibri" w:cs="Arial"/>
          <w:szCs w:val="22"/>
          <w:lang w:eastAsia="en-US"/>
        </w:rPr>
        <w:t>,</w:t>
      </w:r>
      <w:r w:rsidRPr="00EB6EBA">
        <w:rPr>
          <w:rFonts w:eastAsia="Calibri" w:cs="Arial"/>
          <w:szCs w:val="22"/>
          <w:lang w:eastAsia="en-US"/>
        </w:rPr>
        <w:t xml:space="preserve"> contain key contact information and relevant information about the family’s particular circumstances and needs.  </w:t>
      </w:r>
    </w:p>
    <w:p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Professionals and organisations who work with children, young people and families </w:t>
      </w:r>
      <w:r w:rsidR="006E37AA" w:rsidRPr="00EB6EBA">
        <w:rPr>
          <w:rFonts w:eastAsia="Calibri" w:cs="Arial"/>
          <w:szCs w:val="22"/>
          <w:lang w:eastAsia="en-US"/>
        </w:rPr>
        <w:t xml:space="preserve">must </w:t>
      </w:r>
      <w:r w:rsidRPr="00EB6EBA">
        <w:rPr>
          <w:rFonts w:eastAsia="Calibri" w:cs="Arial"/>
          <w:szCs w:val="22"/>
          <w:lang w:eastAsia="en-US"/>
        </w:rPr>
        <w:t xml:space="preserve">be able to use the service to access information, advice and support that will assist them in their work with vulnerable families. If necessary, these professionals can refer families to the service and the service will make contact with the family. Referrals </w:t>
      </w:r>
      <w:r w:rsidR="006E37AA" w:rsidRPr="00EB6EBA">
        <w:rPr>
          <w:rFonts w:eastAsia="Calibri" w:cs="Arial"/>
          <w:szCs w:val="22"/>
          <w:lang w:eastAsia="en-US"/>
        </w:rPr>
        <w:t xml:space="preserve">must </w:t>
      </w:r>
      <w:r w:rsidRPr="00EB6EBA">
        <w:rPr>
          <w:rFonts w:eastAsia="Calibri" w:cs="Arial"/>
          <w:szCs w:val="22"/>
          <w:lang w:eastAsia="en-US"/>
        </w:rPr>
        <w:t>meet the referral criteria and a specified form will need to be completed to enact a referral for support. These professionals and organisations will only be able to refer families with consent.</w:t>
      </w:r>
    </w:p>
    <w:p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Support services who receive referrals for urgent support from mandatory reporters – such as police referrals to domestic violence services - may also refer families back to </w:t>
      </w:r>
      <w:r w:rsidR="005F64F7">
        <w:rPr>
          <w:rFonts w:eastAsia="Calibri" w:cs="Arial"/>
          <w:szCs w:val="22"/>
          <w:lang w:eastAsia="en-US"/>
        </w:rPr>
        <w:t>FaCC</w:t>
      </w:r>
      <w:r w:rsidRPr="00EB6EBA">
        <w:rPr>
          <w:rFonts w:eastAsia="Calibri" w:cs="Arial"/>
          <w:szCs w:val="22"/>
          <w:lang w:eastAsia="en-US"/>
        </w:rPr>
        <w:t xml:space="preserve"> or IFS, with consent, to enable ongoing support for multiple and/or complex needs. </w:t>
      </w:r>
    </w:p>
    <w:p w:rsidR="00025F13" w:rsidRDefault="00025F13" w:rsidP="00025F13">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Community members must be encouraged to contact the service for information that they can share with families they know who need assistance or to discuss concerns they have about children, young people and families. Community members will only be able to refer families with consent. </w:t>
      </w:r>
    </w:p>
    <w:p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Self-referrals will be encouraged by promotion of the service as a point of information and entry for family support.</w:t>
      </w:r>
    </w:p>
    <w:p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Referrals from Child Safety Regional Intake Service (RIS) </w:t>
      </w:r>
    </w:p>
    <w:p w:rsidR="00582038" w:rsidRPr="00EB6EBA" w:rsidRDefault="00582038" w:rsidP="00E361B2">
      <w:pPr>
        <w:spacing w:after="120"/>
        <w:rPr>
          <w:rFonts w:eastAsia="Calibri" w:cs="Arial"/>
          <w:szCs w:val="22"/>
          <w:lang w:eastAsia="en-US"/>
        </w:rPr>
      </w:pPr>
      <w:r w:rsidRPr="00EB6EBA">
        <w:rPr>
          <w:rFonts w:eastAsia="Calibri" w:cs="Arial"/>
          <w:szCs w:val="22"/>
          <w:lang w:eastAsia="en-US"/>
        </w:rPr>
        <w:t xml:space="preserve">The department has the legislative authority to make referrals of families to specialist family support services without necessarily obtaining their consent. </w:t>
      </w:r>
    </w:p>
    <w:p w:rsidR="000172F3" w:rsidRPr="00EB6EBA" w:rsidRDefault="000172F3" w:rsidP="00EE191A">
      <w:pPr>
        <w:numPr>
          <w:ilvl w:val="0"/>
          <w:numId w:val="29"/>
        </w:numPr>
        <w:spacing w:after="120"/>
        <w:ind w:left="425" w:hanging="425"/>
        <w:rPr>
          <w:rFonts w:eastAsia="Calibri" w:cs="Arial"/>
          <w:szCs w:val="22"/>
          <w:lang w:eastAsia="en-US"/>
        </w:rPr>
      </w:pPr>
      <w:r w:rsidRPr="00EB6EBA">
        <w:rPr>
          <w:rFonts w:eastAsia="Calibri" w:cs="Arial"/>
          <w:szCs w:val="22"/>
          <w:lang w:eastAsia="en-US"/>
        </w:rPr>
        <w:t xml:space="preserve">RIS can refer families who do not require a statutory response to specialist family support services including </w:t>
      </w:r>
      <w:r w:rsidR="005F64F7">
        <w:rPr>
          <w:rFonts w:eastAsia="Calibri" w:cs="Arial"/>
          <w:szCs w:val="22"/>
          <w:lang w:eastAsia="en-US"/>
        </w:rPr>
        <w:t>FaCC</w:t>
      </w:r>
      <w:r w:rsidRPr="00EB6EBA">
        <w:rPr>
          <w:rFonts w:eastAsia="Calibri" w:cs="Arial"/>
          <w:szCs w:val="22"/>
          <w:lang w:eastAsia="en-US"/>
        </w:rPr>
        <w:t xml:space="preserve"> without prior consent. Where families do not engage with a </w:t>
      </w:r>
      <w:r w:rsidR="005F64F7">
        <w:rPr>
          <w:rFonts w:eastAsia="Calibri" w:cs="Arial"/>
          <w:szCs w:val="22"/>
          <w:lang w:eastAsia="en-US"/>
        </w:rPr>
        <w:t>FaCC</w:t>
      </w:r>
      <w:r w:rsidRPr="00EB6EBA">
        <w:rPr>
          <w:rFonts w:eastAsia="Calibri" w:cs="Arial"/>
          <w:szCs w:val="22"/>
          <w:lang w:eastAsia="en-US"/>
        </w:rPr>
        <w:t xml:space="preserve"> service, the </w:t>
      </w:r>
      <w:r w:rsidR="005F64F7">
        <w:rPr>
          <w:rFonts w:eastAsia="Calibri" w:cs="Arial"/>
          <w:szCs w:val="22"/>
          <w:lang w:eastAsia="en-US"/>
        </w:rPr>
        <w:t>FaCC</w:t>
      </w:r>
      <w:r w:rsidRPr="00EB6EBA">
        <w:rPr>
          <w:rFonts w:eastAsia="Calibri" w:cs="Arial"/>
          <w:szCs w:val="22"/>
          <w:lang w:eastAsia="en-US"/>
        </w:rPr>
        <w:t xml:space="preserve"> will advise Child Safety </w:t>
      </w:r>
      <w:r w:rsidR="00582038" w:rsidRPr="00EB6EBA">
        <w:rPr>
          <w:rFonts w:eastAsia="Calibri" w:cs="Arial"/>
          <w:szCs w:val="22"/>
          <w:lang w:eastAsia="en-US"/>
        </w:rPr>
        <w:t xml:space="preserve">Services </w:t>
      </w:r>
      <w:r w:rsidRPr="00EB6EBA">
        <w:rPr>
          <w:rFonts w:eastAsia="Calibri" w:cs="Arial"/>
          <w:szCs w:val="22"/>
          <w:lang w:eastAsia="en-US"/>
        </w:rPr>
        <w:t>that the family has not engaged. This information will form part of the child protection history for the family and ensure that any further action from Child Safety</w:t>
      </w:r>
      <w:r w:rsidR="00582038" w:rsidRPr="00EB6EBA">
        <w:rPr>
          <w:rFonts w:eastAsia="Calibri" w:cs="Arial"/>
          <w:szCs w:val="22"/>
          <w:lang w:eastAsia="en-US"/>
        </w:rPr>
        <w:t xml:space="preserve"> services </w:t>
      </w:r>
      <w:r w:rsidRPr="00EB6EBA">
        <w:rPr>
          <w:rFonts w:eastAsia="Calibri" w:cs="Arial"/>
          <w:szCs w:val="22"/>
          <w:lang w:eastAsia="en-US"/>
        </w:rPr>
        <w:t>will consider the family’s engagement in secondary support services.</w:t>
      </w:r>
    </w:p>
    <w:p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Referrals from Chi</w:t>
      </w:r>
      <w:r w:rsidR="009C078F">
        <w:rPr>
          <w:rFonts w:eastAsia="Calibri" w:cs="Arial"/>
          <w:i/>
          <w:szCs w:val="22"/>
          <w:lang w:eastAsia="en-US"/>
        </w:rPr>
        <w:t>ld Safety Service Centres (CSSC</w:t>
      </w:r>
      <w:r w:rsidRPr="00EB6EBA">
        <w:rPr>
          <w:rFonts w:eastAsia="Calibri" w:cs="Arial"/>
          <w:i/>
          <w:szCs w:val="22"/>
          <w:lang w:eastAsia="en-US"/>
        </w:rPr>
        <w:t xml:space="preserve">s) </w:t>
      </w:r>
    </w:p>
    <w:p w:rsidR="000865B4" w:rsidRPr="00EB6EBA" w:rsidRDefault="009C078F" w:rsidP="00EE191A">
      <w:pPr>
        <w:numPr>
          <w:ilvl w:val="0"/>
          <w:numId w:val="29"/>
        </w:numPr>
        <w:spacing w:after="120"/>
        <w:ind w:left="425" w:hanging="425"/>
        <w:rPr>
          <w:rFonts w:eastAsia="Calibri" w:cs="Arial"/>
          <w:szCs w:val="22"/>
          <w:lang w:eastAsia="en-US"/>
        </w:rPr>
      </w:pPr>
      <w:r>
        <w:rPr>
          <w:rFonts w:eastAsia="Calibri" w:cs="Arial"/>
          <w:szCs w:val="22"/>
          <w:lang w:eastAsia="en-US"/>
        </w:rPr>
        <w:t>CSSC</w:t>
      </w:r>
      <w:r w:rsidR="000865B4" w:rsidRPr="00EB6EBA">
        <w:rPr>
          <w:rFonts w:eastAsia="Calibri" w:cs="Arial"/>
          <w:szCs w:val="22"/>
          <w:lang w:eastAsia="en-US"/>
        </w:rPr>
        <w:t xml:space="preserve">s can refer families </w:t>
      </w:r>
      <w:r w:rsidR="000865B4">
        <w:rPr>
          <w:rFonts w:eastAsia="Calibri" w:cs="Arial"/>
          <w:szCs w:val="22"/>
          <w:lang w:eastAsia="en-US"/>
        </w:rPr>
        <w:t xml:space="preserve">where a child is not in need of protection. </w:t>
      </w:r>
      <w:r w:rsidR="000865B4" w:rsidRPr="00EB6EBA">
        <w:rPr>
          <w:rFonts w:eastAsia="Calibri" w:cs="Arial"/>
          <w:szCs w:val="22"/>
          <w:lang w:eastAsia="en-US"/>
        </w:rPr>
        <w:t xml:space="preserve">There may be situations that arise where a RIS may contact the </w:t>
      </w:r>
      <w:r w:rsidR="005F64F7">
        <w:rPr>
          <w:rFonts w:eastAsia="Calibri" w:cs="Arial"/>
          <w:szCs w:val="22"/>
          <w:lang w:eastAsia="en-US"/>
        </w:rPr>
        <w:t>FaCC</w:t>
      </w:r>
      <w:r w:rsidR="000865B4" w:rsidRPr="00EB6EBA">
        <w:rPr>
          <w:rFonts w:eastAsia="Calibri" w:cs="Arial"/>
          <w:szCs w:val="22"/>
          <w:lang w:eastAsia="en-US"/>
        </w:rPr>
        <w:t xml:space="preserve"> directly to seek advice or facilitate a referral for a family. </w:t>
      </w:r>
    </w:p>
    <w:p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The department has the legislative authority to make referrals of families to specialist family support services without necessarily obtaining their consent. </w:t>
      </w:r>
    </w:p>
    <w:p w:rsidR="000172F3" w:rsidRPr="00EB6EBA" w:rsidRDefault="000172F3" w:rsidP="002D4795">
      <w:pPr>
        <w:tabs>
          <w:tab w:val="left" w:pos="3544"/>
        </w:tabs>
        <w:spacing w:after="120"/>
        <w:rPr>
          <w:rFonts w:eastAsia="Calibri" w:cs="Arial"/>
          <w:i/>
          <w:szCs w:val="22"/>
          <w:lang w:eastAsia="en-US"/>
        </w:rPr>
      </w:pPr>
      <w:r w:rsidRPr="00EB6EBA">
        <w:rPr>
          <w:rFonts w:eastAsia="Calibri" w:cs="Arial"/>
          <w:i/>
          <w:szCs w:val="22"/>
          <w:lang w:eastAsia="en-US"/>
        </w:rPr>
        <w:t>Hours of operation</w:t>
      </w:r>
    </w:p>
    <w:p w:rsidR="00EC52DA" w:rsidRPr="00EB6EBA" w:rsidRDefault="000172F3"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assist families to access the information, resources and support they need and will be open 52 weeks per year excluding public holidays. </w:t>
      </w:r>
    </w:p>
    <w:p w:rsidR="009F313E" w:rsidRPr="00FF0DEF" w:rsidRDefault="000172F3" w:rsidP="00EE191A">
      <w:pPr>
        <w:numPr>
          <w:ilvl w:val="0"/>
          <w:numId w:val="24"/>
        </w:numPr>
        <w:tabs>
          <w:tab w:val="left" w:pos="426"/>
        </w:tabs>
        <w:spacing w:after="120"/>
        <w:ind w:left="425" w:hanging="425"/>
        <w:rPr>
          <w:rFonts w:cs="Arial"/>
          <w:szCs w:val="20"/>
        </w:rPr>
      </w:pPr>
      <w:r w:rsidRPr="00022F71">
        <w:rPr>
          <w:rFonts w:eastAsia="Calibri" w:cs="Arial"/>
          <w:szCs w:val="22"/>
          <w:lang w:eastAsia="en-US"/>
        </w:rPr>
        <w:t>To increase accessibility for families, including working parents, phones will be staffed from 8.30</w:t>
      </w:r>
      <w:r w:rsidR="00051651" w:rsidRPr="00022F71">
        <w:rPr>
          <w:rFonts w:eastAsia="Calibri" w:cs="Arial"/>
          <w:szCs w:val="22"/>
          <w:lang w:eastAsia="en-US"/>
        </w:rPr>
        <w:t>am</w:t>
      </w:r>
      <w:r w:rsidRPr="00022F71">
        <w:rPr>
          <w:rFonts w:eastAsia="Calibri" w:cs="Arial"/>
          <w:szCs w:val="22"/>
          <w:lang w:eastAsia="en-US"/>
        </w:rPr>
        <w:t xml:space="preserve"> to 5.30</w:t>
      </w:r>
      <w:r w:rsidR="00051651" w:rsidRPr="00022F71">
        <w:rPr>
          <w:rFonts w:eastAsia="Calibri" w:cs="Arial"/>
          <w:szCs w:val="22"/>
          <w:lang w:eastAsia="en-US"/>
        </w:rPr>
        <w:t>pm</w:t>
      </w:r>
      <w:r w:rsidRPr="00022F71">
        <w:rPr>
          <w:rFonts w:eastAsia="Calibri" w:cs="Arial"/>
          <w:szCs w:val="22"/>
          <w:lang w:eastAsia="en-US"/>
        </w:rPr>
        <w:t xml:space="preserve"> on normal business days</w:t>
      </w:r>
      <w:r w:rsidR="009F313E" w:rsidRPr="00C23EFC">
        <w:rPr>
          <w:rFonts w:eastAsia="Calibri" w:cs="Arial"/>
          <w:szCs w:val="22"/>
          <w:lang w:eastAsia="en-US"/>
        </w:rPr>
        <w:t xml:space="preserve">. </w:t>
      </w:r>
      <w:r w:rsidR="00AE6E09" w:rsidRPr="00FF0DEF">
        <w:rPr>
          <w:rFonts w:cs="Arial"/>
          <w:szCs w:val="20"/>
        </w:rPr>
        <w:t>It is a requirement that the service will meet the needs of families by providing flexible appointment times for families who cannot be contacted or access the service during normal business hours.</w:t>
      </w:r>
    </w:p>
    <w:p w:rsidR="000172F3" w:rsidRPr="00EB6EBA" w:rsidRDefault="000172F3"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will not be expected to operate</w:t>
      </w:r>
      <w:r w:rsidR="00AE6E09">
        <w:rPr>
          <w:rFonts w:eastAsia="Calibri" w:cs="Arial"/>
          <w:szCs w:val="22"/>
          <w:lang w:eastAsia="en-US"/>
        </w:rPr>
        <w:t xml:space="preserve"> </w:t>
      </w:r>
      <w:r w:rsidR="00482796">
        <w:rPr>
          <w:rFonts w:eastAsia="Calibri" w:cs="Arial"/>
          <w:szCs w:val="22"/>
          <w:lang w:eastAsia="en-US"/>
        </w:rPr>
        <w:t xml:space="preserve">as normal </w:t>
      </w:r>
      <w:r w:rsidRPr="00EB6EBA">
        <w:rPr>
          <w:rFonts w:eastAsia="Calibri" w:cs="Arial"/>
          <w:szCs w:val="22"/>
          <w:lang w:eastAsia="en-US"/>
        </w:rPr>
        <w:t xml:space="preserve">on public holidays. </w:t>
      </w:r>
    </w:p>
    <w:p w:rsidR="000172F3" w:rsidRPr="00EB6EBA" w:rsidRDefault="00051651"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O</w:t>
      </w:r>
      <w:r w:rsidR="000172F3" w:rsidRPr="00EB6EBA">
        <w:rPr>
          <w:rFonts w:eastAsia="Calibri" w:cs="Arial"/>
          <w:szCs w:val="22"/>
          <w:lang w:eastAsia="en-US"/>
        </w:rPr>
        <w:t xml:space="preserve">utside of the hours outlined above, the </w:t>
      </w:r>
      <w:r w:rsidR="005F64F7">
        <w:rPr>
          <w:rFonts w:eastAsia="Calibri" w:cs="Arial"/>
          <w:szCs w:val="22"/>
          <w:lang w:eastAsia="en-US"/>
        </w:rPr>
        <w:t>FaCC</w:t>
      </w:r>
      <w:r w:rsidR="000172F3" w:rsidRPr="00EB6EBA">
        <w:rPr>
          <w:rFonts w:eastAsia="Calibri" w:cs="Arial"/>
          <w:szCs w:val="22"/>
          <w:lang w:eastAsia="en-US"/>
        </w:rPr>
        <w:t xml:space="preserve"> telephone system </w:t>
      </w:r>
      <w:r w:rsidRPr="00EB6EBA">
        <w:rPr>
          <w:rFonts w:eastAsia="Calibri" w:cs="Arial"/>
          <w:szCs w:val="22"/>
          <w:lang w:eastAsia="en-US"/>
        </w:rPr>
        <w:t xml:space="preserve">must </w:t>
      </w:r>
      <w:r w:rsidR="000172F3" w:rsidRPr="00EB6EBA">
        <w:rPr>
          <w:rFonts w:eastAsia="Calibri" w:cs="Arial"/>
          <w:szCs w:val="22"/>
          <w:lang w:eastAsia="en-US"/>
        </w:rPr>
        <w:t xml:space="preserve">be capable of receiving voicemail messages for a call-back on the next working day; and the </w:t>
      </w:r>
      <w:r w:rsidR="005F64F7">
        <w:rPr>
          <w:rFonts w:eastAsia="Calibri" w:cs="Arial"/>
          <w:szCs w:val="22"/>
          <w:lang w:eastAsia="en-US"/>
        </w:rPr>
        <w:t>FaCC</w:t>
      </w:r>
      <w:r w:rsidR="000172F3" w:rsidRPr="00EB6EBA">
        <w:rPr>
          <w:rFonts w:eastAsia="Calibri" w:cs="Arial"/>
          <w:szCs w:val="22"/>
          <w:lang w:eastAsia="en-US"/>
        </w:rPr>
        <w:t xml:space="preserve"> voicemail will direct callers to the </w:t>
      </w:r>
      <w:r w:rsidR="005F64F7">
        <w:rPr>
          <w:rFonts w:eastAsia="Calibri" w:cs="Arial"/>
          <w:szCs w:val="22"/>
          <w:lang w:eastAsia="en-US"/>
        </w:rPr>
        <w:t>FaCC</w:t>
      </w:r>
      <w:r w:rsidR="000172F3" w:rsidRPr="00EB6EBA">
        <w:rPr>
          <w:rFonts w:eastAsia="Calibri" w:cs="Arial"/>
          <w:szCs w:val="22"/>
          <w:lang w:eastAsia="en-US"/>
        </w:rPr>
        <w:t xml:space="preserve"> website which will provide the capacity to leave a message and provide access to self-help resources. </w:t>
      </w:r>
    </w:p>
    <w:p w:rsidR="000172F3" w:rsidRPr="00EB6EBA" w:rsidRDefault="005F64F7" w:rsidP="00E14912">
      <w:pPr>
        <w:spacing w:after="120"/>
        <w:rPr>
          <w:rFonts w:eastAsia="Calibri" w:cs="Arial"/>
          <w:i/>
          <w:szCs w:val="22"/>
          <w:lang w:eastAsia="en-US"/>
        </w:rPr>
      </w:pPr>
      <w:r>
        <w:rPr>
          <w:rFonts w:eastAsia="Calibri" w:cs="Arial"/>
          <w:i/>
          <w:szCs w:val="22"/>
          <w:lang w:eastAsia="en-US"/>
        </w:rPr>
        <w:t>FaCC</w:t>
      </w:r>
      <w:r w:rsidR="000172F3" w:rsidRPr="00EB6EBA">
        <w:rPr>
          <w:rFonts w:eastAsia="Calibri" w:cs="Arial"/>
          <w:i/>
          <w:szCs w:val="22"/>
          <w:lang w:eastAsia="en-US"/>
        </w:rPr>
        <w:t xml:space="preserve"> staffing </w:t>
      </w:r>
    </w:p>
    <w:p w:rsidR="000172F3" w:rsidRPr="00EB6EBA" w:rsidRDefault="005F64F7" w:rsidP="00EE191A">
      <w:pPr>
        <w:numPr>
          <w:ilvl w:val="0"/>
          <w:numId w:val="23"/>
        </w:numPr>
        <w:spacing w:after="120"/>
        <w:ind w:left="425" w:hanging="425"/>
        <w:rPr>
          <w:rFonts w:eastAsia="Calibri" w:cs="Arial"/>
          <w:szCs w:val="22"/>
          <w:lang w:eastAsia="en-US"/>
        </w:rPr>
      </w:pPr>
      <w:r>
        <w:rPr>
          <w:rFonts w:eastAsia="Calibri" w:cs="Arial"/>
          <w:szCs w:val="22"/>
          <w:lang w:eastAsia="en-US"/>
        </w:rPr>
        <w:t>FaCC</w:t>
      </w:r>
      <w:r w:rsidR="000172F3" w:rsidRPr="00EB6EBA">
        <w:rPr>
          <w:rFonts w:eastAsia="Calibri" w:cs="Arial"/>
          <w:szCs w:val="22"/>
          <w:lang w:eastAsia="en-US"/>
        </w:rPr>
        <w:t xml:space="preserve"> staff </w:t>
      </w:r>
      <w:r w:rsidR="00AE6E09">
        <w:rPr>
          <w:rFonts w:eastAsia="Calibri" w:cs="Arial"/>
          <w:szCs w:val="22"/>
          <w:lang w:eastAsia="en-US"/>
        </w:rPr>
        <w:t xml:space="preserve">working directly with clients </w:t>
      </w:r>
      <w:r w:rsidR="00051651" w:rsidRPr="00EB6EBA">
        <w:rPr>
          <w:rFonts w:eastAsia="Calibri" w:cs="Arial"/>
          <w:szCs w:val="22"/>
          <w:lang w:eastAsia="en-US"/>
        </w:rPr>
        <w:t xml:space="preserve">must </w:t>
      </w:r>
      <w:r w:rsidR="000172F3" w:rsidRPr="00EB6EBA">
        <w:rPr>
          <w:rFonts w:eastAsia="Calibri" w:cs="Arial"/>
          <w:szCs w:val="22"/>
          <w:lang w:eastAsia="en-US"/>
        </w:rPr>
        <w:t xml:space="preserve">hold </w:t>
      </w:r>
      <w:r w:rsidR="00A75392" w:rsidRPr="00EB6EBA">
        <w:rPr>
          <w:rFonts w:eastAsia="Calibri" w:cs="Arial"/>
          <w:szCs w:val="22"/>
          <w:lang w:eastAsia="en-US"/>
        </w:rPr>
        <w:t xml:space="preserve">university </w:t>
      </w:r>
      <w:r w:rsidR="000172F3" w:rsidRPr="00EB6EBA">
        <w:rPr>
          <w:rFonts w:eastAsia="Calibri" w:cs="Arial"/>
          <w:szCs w:val="22"/>
          <w:lang w:eastAsia="en-US"/>
        </w:rPr>
        <w:t xml:space="preserve">qualifications in human services or a relevant related field.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staff </w:t>
      </w:r>
      <w:r w:rsidR="00051651" w:rsidRPr="00EB6EBA">
        <w:rPr>
          <w:rFonts w:eastAsia="Calibri" w:cs="Arial"/>
          <w:szCs w:val="22"/>
          <w:lang w:eastAsia="en-US"/>
        </w:rPr>
        <w:t xml:space="preserve">must </w:t>
      </w:r>
      <w:r w:rsidRPr="00EB6EBA">
        <w:rPr>
          <w:rFonts w:eastAsia="Calibri" w:cs="Arial"/>
          <w:szCs w:val="22"/>
          <w:lang w:eastAsia="en-US"/>
        </w:rPr>
        <w:t xml:space="preserve">be required to have demonstrated skills in engaging hard-to-reach families. </w:t>
      </w:r>
    </w:p>
    <w:p w:rsidR="000172F3" w:rsidRPr="00EB6EBA" w:rsidRDefault="00582038"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service </w:t>
      </w:r>
      <w:r w:rsidR="00051651" w:rsidRPr="00EB6EBA">
        <w:rPr>
          <w:rFonts w:eastAsia="Calibri" w:cs="Arial"/>
          <w:szCs w:val="22"/>
          <w:lang w:eastAsia="en-US"/>
        </w:rPr>
        <w:t xml:space="preserve">must </w:t>
      </w:r>
      <w:r w:rsidR="000172F3" w:rsidRPr="00EB6EBA">
        <w:rPr>
          <w:rFonts w:eastAsia="Calibri" w:cs="Arial"/>
          <w:szCs w:val="22"/>
          <w:lang w:eastAsia="en-US"/>
        </w:rPr>
        <w:t>engage a professional multidisciplinary team, including specialist family support workers, specialist domestic and family violence worker/s and workers with other relevant qualifications, skills and experience such as youth workers and early childhood health or education professionals.</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Organisations are also encouraged to recruit </w:t>
      </w:r>
      <w:r w:rsidR="00AE6E09">
        <w:rPr>
          <w:rFonts w:eastAsia="Calibri" w:cs="Arial"/>
          <w:szCs w:val="22"/>
          <w:lang w:eastAsia="en-US"/>
        </w:rPr>
        <w:t xml:space="preserve">a full-time worker </w:t>
      </w:r>
      <w:r w:rsidRPr="00EB6EBA">
        <w:rPr>
          <w:rFonts w:eastAsia="Calibri" w:cs="Arial"/>
          <w:szCs w:val="22"/>
          <w:lang w:eastAsia="en-US"/>
        </w:rPr>
        <w:t>specifically for the lead Alliance function which will require a dedicated resource focussed on sector engagement and partnerships.</w:t>
      </w:r>
    </w:p>
    <w:p w:rsidR="000172F3" w:rsidRPr="00EB6EBA" w:rsidRDefault="00582038"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I</w:t>
      </w:r>
      <w:r w:rsidR="000172F3" w:rsidRPr="00EB6EBA">
        <w:rPr>
          <w:rFonts w:eastAsia="Calibri" w:cs="Arial"/>
          <w:szCs w:val="22"/>
          <w:lang w:eastAsia="en-US"/>
        </w:rPr>
        <w:t xml:space="preserve">n some circumstances such as in remote parts of Queensland recruitment of staff with appropriate skills and experience can be difficult and a mix of qualifications, </w:t>
      </w:r>
      <w:r w:rsidR="00AE6E09">
        <w:rPr>
          <w:rFonts w:cs="Arial"/>
          <w:szCs w:val="20"/>
        </w:rPr>
        <w:t>cultural connections and knowledge of the local area</w:t>
      </w:r>
      <w:r w:rsidR="00AE6E09">
        <w:rPr>
          <w:rFonts w:eastAsia="Calibri" w:cs="Arial"/>
          <w:szCs w:val="22"/>
          <w:lang w:eastAsia="en-US"/>
        </w:rPr>
        <w:t>,</w:t>
      </w:r>
      <w:r w:rsidR="00AE6E09" w:rsidRPr="00EB6EBA">
        <w:rPr>
          <w:rFonts w:eastAsia="Calibri" w:cs="Arial"/>
          <w:szCs w:val="22"/>
          <w:lang w:eastAsia="en-US"/>
        </w:rPr>
        <w:t xml:space="preserve"> skills</w:t>
      </w:r>
      <w:r w:rsidR="000172F3" w:rsidRPr="00EB6EBA">
        <w:rPr>
          <w:rFonts w:eastAsia="Calibri" w:cs="Arial"/>
          <w:szCs w:val="22"/>
          <w:lang w:eastAsia="en-US"/>
        </w:rPr>
        <w:t xml:space="preserve"> and life experience may be reflected in the team. Organisations </w:t>
      </w:r>
      <w:r w:rsidRPr="00EB6EBA">
        <w:rPr>
          <w:rFonts w:eastAsia="Calibri" w:cs="Arial"/>
          <w:szCs w:val="22"/>
          <w:lang w:eastAsia="en-US"/>
        </w:rPr>
        <w:t>must</w:t>
      </w:r>
      <w:r w:rsidR="000172F3" w:rsidRPr="00EB6EBA">
        <w:rPr>
          <w:rFonts w:eastAsia="Calibri" w:cs="Arial"/>
          <w:szCs w:val="22"/>
          <w:lang w:eastAsia="en-US"/>
        </w:rPr>
        <w:t xml:space="preserve"> support all staff to successfully meet the requirements of their role through internal and external training and</w:t>
      </w:r>
      <w:r w:rsidR="00CD3882">
        <w:rPr>
          <w:rFonts w:eastAsia="Calibri" w:cs="Arial"/>
          <w:szCs w:val="22"/>
          <w:lang w:eastAsia="en-US"/>
        </w:rPr>
        <w:t>, where they are willing to</w:t>
      </w:r>
      <w:r w:rsidR="003D2CF5">
        <w:rPr>
          <w:rFonts w:eastAsia="Calibri" w:cs="Arial"/>
          <w:szCs w:val="22"/>
          <w:lang w:eastAsia="en-US"/>
        </w:rPr>
        <w:t xml:space="preserve"> </w:t>
      </w:r>
      <w:r w:rsidR="00CD3882">
        <w:rPr>
          <w:rFonts w:eastAsia="Calibri" w:cs="Arial"/>
          <w:szCs w:val="22"/>
          <w:lang w:eastAsia="en-US"/>
        </w:rPr>
        <w:t>undertake study</w:t>
      </w:r>
      <w:r w:rsidR="00045D33">
        <w:rPr>
          <w:rFonts w:eastAsia="Calibri" w:cs="Arial"/>
          <w:szCs w:val="22"/>
          <w:lang w:eastAsia="en-US"/>
        </w:rPr>
        <w:t xml:space="preserve"> encourage</w:t>
      </w:r>
      <w:r w:rsidR="003D2CF5">
        <w:rPr>
          <w:rFonts w:eastAsia="Calibri" w:cs="Arial"/>
          <w:szCs w:val="22"/>
          <w:lang w:eastAsia="en-US"/>
        </w:rPr>
        <w:t xml:space="preserve"> them</w:t>
      </w:r>
      <w:r w:rsidR="00045D33">
        <w:rPr>
          <w:rFonts w:eastAsia="Calibri" w:cs="Arial"/>
          <w:szCs w:val="22"/>
          <w:lang w:eastAsia="en-US"/>
        </w:rPr>
        <w:t xml:space="preserve"> to attain </w:t>
      </w:r>
      <w:r w:rsidR="000172F3" w:rsidRPr="00EB6EBA">
        <w:rPr>
          <w:rFonts w:eastAsia="Calibri" w:cs="Arial"/>
          <w:szCs w:val="22"/>
          <w:lang w:eastAsia="en-US"/>
        </w:rPr>
        <w:t xml:space="preserve">professional qualifications. </w:t>
      </w:r>
    </w:p>
    <w:p w:rsidR="000172F3" w:rsidRPr="00EB6EBA" w:rsidRDefault="000172F3" w:rsidP="001B2ED5">
      <w:pPr>
        <w:keepNext/>
        <w:spacing w:after="120"/>
        <w:rPr>
          <w:rFonts w:eastAsia="Calibri" w:cs="Arial"/>
          <w:i/>
          <w:szCs w:val="22"/>
          <w:lang w:eastAsia="en-US"/>
        </w:rPr>
      </w:pPr>
      <w:r w:rsidRPr="00EB6EBA">
        <w:rPr>
          <w:rFonts w:eastAsia="Calibri" w:cs="Arial"/>
          <w:i/>
          <w:szCs w:val="22"/>
          <w:lang w:eastAsia="en-US"/>
        </w:rPr>
        <w:t>Specialist domestic and family violence professional</w:t>
      </w:r>
    </w:p>
    <w:p w:rsidR="000172F3" w:rsidRPr="00EB6EBA" w:rsidRDefault="00051651"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w:t>
      </w:r>
      <w:r w:rsidR="005F64F7">
        <w:rPr>
          <w:rFonts w:eastAsia="Calibri" w:cs="Arial"/>
          <w:szCs w:val="22"/>
          <w:lang w:eastAsia="en-US"/>
        </w:rPr>
        <w:t>FaCC</w:t>
      </w:r>
      <w:r w:rsidR="000172F3" w:rsidRPr="00EB6EBA">
        <w:rPr>
          <w:rFonts w:eastAsia="Calibri" w:cs="Arial"/>
          <w:szCs w:val="22"/>
          <w:lang w:eastAsia="en-US"/>
        </w:rPr>
        <w:t xml:space="preserve"> </w:t>
      </w:r>
      <w:r w:rsidRPr="00EB6EBA">
        <w:rPr>
          <w:rFonts w:eastAsia="Calibri" w:cs="Arial"/>
          <w:szCs w:val="22"/>
          <w:lang w:eastAsia="en-US"/>
        </w:rPr>
        <w:t xml:space="preserve">must </w:t>
      </w:r>
      <w:r w:rsidR="000172F3" w:rsidRPr="00EB6EBA">
        <w:rPr>
          <w:rFonts w:eastAsia="Calibri" w:cs="Arial"/>
          <w:szCs w:val="22"/>
          <w:lang w:eastAsia="en-US"/>
        </w:rPr>
        <w:t xml:space="preserve">recruit at least one full-time experienced specialist domestic and family violence professional. This is in recognition of the high proportion of vulnerable families that are affected by domestic and family violence; the high level of risk that domestic and family violence poses to the safety of children, young people and family members; and the specialist skills required to identify domestic and family violence, assess risk and safely engage with affected families, and develop appropriate service responses.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specialist role will ensure that the </w:t>
      </w:r>
      <w:r w:rsidR="005F64F7">
        <w:rPr>
          <w:rFonts w:eastAsia="Calibri" w:cs="Arial"/>
          <w:szCs w:val="22"/>
          <w:lang w:eastAsia="en-US"/>
        </w:rPr>
        <w:t>FaCC</w:t>
      </w:r>
      <w:r w:rsidRPr="00EB6EBA">
        <w:rPr>
          <w:rFonts w:eastAsia="Calibri" w:cs="Arial"/>
          <w:szCs w:val="22"/>
          <w:lang w:eastAsia="en-US"/>
        </w:rPr>
        <w:t xml:space="preserve"> is highly aware of the nature and impact of domestic and family violence and that this awareness informs all points of engagement with referrers and family members.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role will work as part of the </w:t>
      </w:r>
      <w:r w:rsidR="005F64F7">
        <w:rPr>
          <w:rFonts w:eastAsia="Calibri" w:cs="Arial"/>
          <w:szCs w:val="22"/>
          <w:lang w:eastAsia="en-US"/>
        </w:rPr>
        <w:t>FaCC</w:t>
      </w:r>
      <w:r w:rsidRPr="00EB6EBA">
        <w:rPr>
          <w:rFonts w:eastAsia="Calibri" w:cs="Arial"/>
          <w:szCs w:val="22"/>
          <w:lang w:eastAsia="en-US"/>
        </w:rPr>
        <w:t xml:space="preserve"> team to provide specialist advice and assistance to other </w:t>
      </w:r>
      <w:r w:rsidR="005F64F7">
        <w:rPr>
          <w:rFonts w:eastAsia="Calibri" w:cs="Arial"/>
          <w:szCs w:val="22"/>
          <w:lang w:eastAsia="en-US"/>
        </w:rPr>
        <w:t>FaCC</w:t>
      </w:r>
      <w:r w:rsidRPr="00EB6EBA">
        <w:rPr>
          <w:rFonts w:eastAsia="Calibri" w:cs="Arial"/>
          <w:szCs w:val="22"/>
          <w:lang w:eastAsia="en-US"/>
        </w:rPr>
        <w:t xml:space="preserve"> staff members and those contacting the service. This will include assessment of referrals into the </w:t>
      </w:r>
      <w:r w:rsidR="005F64F7">
        <w:rPr>
          <w:rFonts w:eastAsia="Calibri" w:cs="Arial"/>
          <w:szCs w:val="22"/>
          <w:lang w:eastAsia="en-US"/>
        </w:rPr>
        <w:t>FaCC</w:t>
      </w:r>
      <w:r w:rsidRPr="00EB6EBA">
        <w:rPr>
          <w:rFonts w:eastAsia="Calibri" w:cs="Arial"/>
          <w:szCs w:val="22"/>
          <w:lang w:eastAsia="en-US"/>
        </w:rPr>
        <w:t xml:space="preserve"> to screen for domestic and family violence, and to undertake risk assessments where domestic and family violence is identified.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worker will provide colleagues and enquirers with advice on safe engagement strategies for families affected by domestic and family violence, including strategies to assess, monitor and minimise risk to family members and workers, and will participate in client home visits where appropriate.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role will also assist with assessment of client needs, and decisions regarding intensive support, case management and referral pathways.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role will also be responsible for maximising the domestic and family violence capability of the </w:t>
      </w:r>
      <w:r w:rsidR="00280EF8">
        <w:rPr>
          <w:rFonts w:eastAsia="Calibri" w:cs="Arial"/>
          <w:szCs w:val="22"/>
          <w:lang w:eastAsia="en-US"/>
        </w:rPr>
        <w:t>Local Level Alliance</w:t>
      </w:r>
      <w:r w:rsidRPr="00EB6EBA">
        <w:rPr>
          <w:rFonts w:eastAsia="Calibri" w:cs="Arial"/>
          <w:szCs w:val="22"/>
          <w:lang w:eastAsia="en-US"/>
        </w:rPr>
        <w:t xml:space="preserve"> in partnership with local domestic and family violence services.</w:t>
      </w:r>
    </w:p>
    <w:p w:rsidR="000172F3" w:rsidRPr="00EB6EBA" w:rsidRDefault="000172F3" w:rsidP="00DD3F82">
      <w:pPr>
        <w:spacing w:after="120"/>
        <w:ind w:left="426" w:hanging="426"/>
        <w:rPr>
          <w:rFonts w:eastAsia="Calibri" w:cs="Arial"/>
          <w:i/>
          <w:szCs w:val="22"/>
          <w:lang w:eastAsia="en-US"/>
        </w:rPr>
      </w:pPr>
      <w:r w:rsidRPr="00EB6EBA">
        <w:rPr>
          <w:rFonts w:eastAsia="Calibri" w:cs="Arial"/>
          <w:i/>
          <w:szCs w:val="22"/>
          <w:lang w:eastAsia="en-US"/>
        </w:rPr>
        <w:t xml:space="preserve">Cultural capability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5F64F7">
        <w:rPr>
          <w:rFonts w:eastAsia="Calibri" w:cs="Arial"/>
          <w:szCs w:val="22"/>
          <w:lang w:eastAsia="en-US"/>
        </w:rPr>
        <w:t>FaCC</w:t>
      </w:r>
      <w:r w:rsidRPr="00EB6EBA">
        <w:rPr>
          <w:rFonts w:eastAsia="Calibri" w:cs="Arial"/>
          <w:szCs w:val="22"/>
          <w:lang w:eastAsia="en-US"/>
        </w:rPr>
        <w:t xml:space="preserve"> </w:t>
      </w:r>
      <w:r w:rsidR="006E37AA" w:rsidRPr="00EB6EBA">
        <w:rPr>
          <w:rFonts w:eastAsia="Calibri" w:cs="Arial"/>
          <w:szCs w:val="22"/>
          <w:lang w:eastAsia="en-US"/>
        </w:rPr>
        <w:t xml:space="preserve">must </w:t>
      </w:r>
      <w:r w:rsidRPr="00EB6EBA">
        <w:rPr>
          <w:rFonts w:eastAsia="Calibri" w:cs="Arial"/>
          <w:szCs w:val="22"/>
          <w:lang w:eastAsia="en-US"/>
        </w:rPr>
        <w:t xml:space="preserve">ensure their staff are culturally capable and have regular access to training.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w:t>
      </w:r>
      <w:r w:rsidR="006E37AA" w:rsidRPr="00EB6EBA">
        <w:rPr>
          <w:rFonts w:eastAsia="Calibri" w:cs="Arial"/>
          <w:szCs w:val="22"/>
          <w:lang w:eastAsia="en-US"/>
        </w:rPr>
        <w:t xml:space="preserve">must </w:t>
      </w:r>
      <w:r w:rsidRPr="00EB6EBA">
        <w:rPr>
          <w:rFonts w:eastAsia="Calibri" w:cs="Arial"/>
          <w:szCs w:val="22"/>
          <w:lang w:eastAsia="en-US"/>
        </w:rPr>
        <w:t xml:space="preserve">recruit a diverse team that reflects cultural diversity in the local community wherever possible.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recognition of the over-representation of Aboriginal and Torres Strait Islander children in out-of-home care and the department’s commitment to assist families to safely care for their children at home, organisations are encouraged to recruit staff who identify as Aboriginal or Torres Strait Islander.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areas where there are high populations of Aboriginal and Torres Strait Islander families, organisations are encouraged to recruit proportionate number of Aboriginal and Torres Strait Islander staff to the </w:t>
      </w:r>
      <w:r w:rsidR="005F64F7">
        <w:rPr>
          <w:rFonts w:eastAsia="Calibri" w:cs="Arial"/>
          <w:szCs w:val="22"/>
          <w:lang w:eastAsia="en-US"/>
        </w:rPr>
        <w:t>FaCC</w:t>
      </w:r>
      <w:r w:rsidRPr="00EB6EBA">
        <w:rPr>
          <w:rFonts w:eastAsia="Calibri" w:cs="Arial"/>
          <w:szCs w:val="22"/>
          <w:lang w:eastAsia="en-US"/>
        </w:rPr>
        <w:t xml:space="preserve"> team.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addition, </w:t>
      </w:r>
      <w:r w:rsidR="005F64F7">
        <w:rPr>
          <w:rFonts w:eastAsia="Calibri" w:cs="Arial"/>
          <w:szCs w:val="22"/>
          <w:lang w:eastAsia="en-US"/>
        </w:rPr>
        <w:t>FaCC</w:t>
      </w:r>
      <w:r w:rsidRPr="00EB6EBA">
        <w:rPr>
          <w:rFonts w:eastAsia="Calibri" w:cs="Arial"/>
          <w:szCs w:val="22"/>
          <w:lang w:eastAsia="en-US"/>
        </w:rPr>
        <w:t xml:space="preserve"> services must be capable of responding in a culturally sensitive way to families from Cultural and Linguistically Diverse (CALD) backgrounds.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Alliances </w:t>
      </w:r>
      <w:r w:rsidR="00582038" w:rsidRPr="00EB6EBA">
        <w:rPr>
          <w:rFonts w:eastAsia="Calibri" w:cs="Arial"/>
          <w:szCs w:val="22"/>
          <w:lang w:eastAsia="en-US"/>
        </w:rPr>
        <w:t>must</w:t>
      </w:r>
      <w:r w:rsidRPr="00EB6EBA">
        <w:rPr>
          <w:rFonts w:eastAsia="Calibri" w:cs="Arial"/>
          <w:szCs w:val="22"/>
          <w:lang w:eastAsia="en-US"/>
        </w:rPr>
        <w:t xml:space="preserve"> include significant CALD organisations as appropriate for the particular catchment. </w:t>
      </w:r>
    </w:p>
    <w:p w:rsidR="000172F3" w:rsidRPr="00EB6EBA" w:rsidRDefault="000172F3" w:rsidP="00520026">
      <w:pPr>
        <w:keepNext/>
        <w:spacing w:after="120"/>
        <w:ind w:left="425" w:hanging="425"/>
        <w:rPr>
          <w:rFonts w:eastAsia="Calibri" w:cs="Arial"/>
          <w:i/>
          <w:szCs w:val="22"/>
          <w:lang w:eastAsia="en-US"/>
        </w:rPr>
      </w:pPr>
      <w:r w:rsidRPr="00EB6EBA">
        <w:rPr>
          <w:rFonts w:eastAsia="Calibri" w:cs="Arial"/>
          <w:i/>
          <w:szCs w:val="22"/>
          <w:lang w:eastAsia="en-US"/>
        </w:rPr>
        <w:t xml:space="preserve">Consent based engagement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Informed consent is critical to the service model. Family members need to agree to accept support by providing consent which includes permission to share information with other service providers that can assist them. </w:t>
      </w:r>
    </w:p>
    <w:p w:rsidR="00DE3287" w:rsidRPr="00EB6EBA" w:rsidRDefault="000172F3" w:rsidP="00EE191A">
      <w:pPr>
        <w:numPr>
          <w:ilvl w:val="0"/>
          <w:numId w:val="23"/>
        </w:numPr>
        <w:spacing w:after="120"/>
        <w:ind w:left="425" w:hanging="425"/>
        <w:rPr>
          <w:rFonts w:eastAsia="Calibri" w:cs="Arial"/>
          <w:b/>
          <w:szCs w:val="22"/>
          <w:lang w:eastAsia="en-US"/>
        </w:rPr>
      </w:pPr>
      <w:r w:rsidRPr="00EB6EBA">
        <w:rPr>
          <w:rFonts w:eastAsia="Calibri" w:cs="Arial"/>
          <w:szCs w:val="22"/>
          <w:lang w:eastAsia="en-US"/>
        </w:rPr>
        <w:t xml:space="preserve">There are numerous points at which family consent will be sought to share their personal information. Families have the option of limiting or not permitting information sharing with particular services or organisations. Where the adults in the family have different views about consent, the service will work to ensure the adult willing to engage with support is safely able to provide consent and access the services they need.  </w:t>
      </w:r>
    </w:p>
    <w:p w:rsidR="000172F3" w:rsidRPr="00EB6EBA" w:rsidRDefault="000172F3" w:rsidP="00DD3F82">
      <w:pPr>
        <w:spacing w:after="120"/>
        <w:ind w:left="426" w:hanging="426"/>
        <w:rPr>
          <w:rFonts w:eastAsia="Calibri" w:cs="Arial"/>
          <w:i/>
          <w:szCs w:val="22"/>
          <w:lang w:eastAsia="en-US"/>
        </w:rPr>
      </w:pPr>
      <w:r w:rsidRPr="00EB6EBA">
        <w:rPr>
          <w:rFonts w:eastAsia="Calibri" w:cs="Arial"/>
          <w:i/>
          <w:szCs w:val="22"/>
          <w:lang w:eastAsia="en-US"/>
        </w:rPr>
        <w:t>Practice framework and tools</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Under the Child and Family Reform Program, the department </w:t>
      </w:r>
      <w:r w:rsidR="00A747BB">
        <w:rPr>
          <w:rFonts w:eastAsia="Calibri" w:cs="Arial"/>
          <w:szCs w:val="22"/>
          <w:lang w:eastAsia="en-US"/>
        </w:rPr>
        <w:t xml:space="preserve">has implemented </w:t>
      </w:r>
      <w:r w:rsidRPr="00EB6EBA">
        <w:rPr>
          <w:rFonts w:eastAsia="Calibri" w:cs="Arial"/>
          <w:szCs w:val="22"/>
          <w:lang w:eastAsia="en-US"/>
        </w:rPr>
        <w:t xml:space="preserve">a new child protection practice framework (recommendation 7.1 of the Inquiry).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Alongside the new practice framework, common assessment tools </w:t>
      </w:r>
      <w:r w:rsidR="00A747BB">
        <w:rPr>
          <w:rFonts w:eastAsia="Calibri" w:cs="Arial"/>
          <w:szCs w:val="22"/>
          <w:lang w:eastAsia="en-US"/>
        </w:rPr>
        <w:t>are</w:t>
      </w:r>
      <w:r w:rsidRPr="00EB6EBA">
        <w:rPr>
          <w:rFonts w:eastAsia="Calibri" w:cs="Arial"/>
          <w:szCs w:val="22"/>
          <w:lang w:eastAsia="en-US"/>
        </w:rPr>
        <w:t xml:space="preserve"> provided by the department for use by </w:t>
      </w:r>
      <w:r w:rsidR="005F64F7">
        <w:rPr>
          <w:rFonts w:eastAsia="Calibri" w:cs="Arial"/>
          <w:szCs w:val="22"/>
          <w:lang w:eastAsia="en-US"/>
        </w:rPr>
        <w:t>FaCC</w:t>
      </w:r>
      <w:r w:rsidRPr="00EB6EBA">
        <w:rPr>
          <w:rFonts w:eastAsia="Calibri" w:cs="Arial"/>
          <w:szCs w:val="22"/>
          <w:lang w:eastAsia="en-US"/>
        </w:rPr>
        <w:t xml:space="preserve"> and IFS services to develop a shared understanding and consistent practice across all </w:t>
      </w:r>
      <w:r w:rsidR="005F64F7">
        <w:rPr>
          <w:rFonts w:eastAsia="Calibri" w:cs="Arial"/>
          <w:szCs w:val="22"/>
          <w:lang w:eastAsia="en-US"/>
        </w:rPr>
        <w:t>FaCC</w:t>
      </w:r>
      <w:r w:rsidRPr="00EB6EBA">
        <w:rPr>
          <w:rFonts w:eastAsia="Calibri" w:cs="Arial"/>
          <w:szCs w:val="22"/>
          <w:lang w:eastAsia="en-US"/>
        </w:rPr>
        <w:t xml:space="preserve">s.  </w:t>
      </w:r>
    </w:p>
    <w:p w:rsidR="000172F3" w:rsidRPr="00EB6EBA" w:rsidRDefault="00582038" w:rsidP="00DD3F82">
      <w:pPr>
        <w:spacing w:after="120"/>
        <w:ind w:left="426" w:hanging="426"/>
        <w:rPr>
          <w:rFonts w:eastAsia="Calibri" w:cs="Arial"/>
          <w:i/>
          <w:szCs w:val="22"/>
          <w:lang w:eastAsia="en-US"/>
        </w:rPr>
      </w:pPr>
      <w:r w:rsidRPr="00EB6EBA">
        <w:rPr>
          <w:rFonts w:eastAsia="Calibri" w:cs="Arial"/>
          <w:i/>
          <w:szCs w:val="22"/>
          <w:lang w:eastAsia="en-US"/>
        </w:rPr>
        <w:t>Principal Child Protection Practitioner (PCPP)</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 senior child safety officer employed and supervised by the department will work within the </w:t>
      </w:r>
      <w:r w:rsidR="005F64F7">
        <w:rPr>
          <w:rFonts w:eastAsia="Calibri" w:cs="Arial"/>
          <w:szCs w:val="22"/>
          <w:lang w:eastAsia="en-US"/>
        </w:rPr>
        <w:t>FaCC</w:t>
      </w:r>
      <w:r w:rsidRPr="00EB6EBA">
        <w:rPr>
          <w:rFonts w:eastAsia="Calibri" w:cs="Arial"/>
          <w:szCs w:val="22"/>
          <w:lang w:eastAsia="en-US"/>
        </w:rPr>
        <w:t xml:space="preserve"> to support the team in assessing risk to children and young people and engaging families who may be at risk of entry into the statutory child protection system.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Each service will have access to on-site child protection expertise.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025F13">
        <w:rPr>
          <w:rFonts w:eastAsia="Calibri" w:cs="Arial"/>
          <w:szCs w:val="22"/>
          <w:lang w:eastAsia="en-US"/>
        </w:rPr>
        <w:t>Principal Child Protection Practitioner (</w:t>
      </w:r>
      <w:r w:rsidR="00582038" w:rsidRPr="00EB6EBA">
        <w:rPr>
          <w:rFonts w:eastAsia="Calibri" w:cs="Arial"/>
          <w:szCs w:val="22"/>
          <w:lang w:eastAsia="en-US"/>
        </w:rPr>
        <w:t>PCPP</w:t>
      </w:r>
      <w:r w:rsidR="00025F13">
        <w:rPr>
          <w:rFonts w:eastAsia="Calibri" w:cs="Arial"/>
          <w:szCs w:val="22"/>
          <w:lang w:eastAsia="en-US"/>
        </w:rPr>
        <w:t>)</w:t>
      </w:r>
      <w:r w:rsidRPr="00EB6EBA">
        <w:rPr>
          <w:rFonts w:eastAsia="Calibri" w:cs="Arial"/>
          <w:szCs w:val="22"/>
          <w:lang w:eastAsia="en-US"/>
        </w:rPr>
        <w:t xml:space="preserve"> will also support professionals in the application of the Queensland Child Protection Guide.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While the department will meet the wages and on-costs of the </w:t>
      </w:r>
      <w:r w:rsidR="00582038" w:rsidRPr="00EB6EBA">
        <w:rPr>
          <w:rFonts w:eastAsia="Calibri" w:cs="Arial"/>
          <w:szCs w:val="22"/>
          <w:lang w:eastAsia="en-US"/>
        </w:rPr>
        <w:t>PCPP</w:t>
      </w:r>
      <w:r w:rsidRPr="00EB6EBA">
        <w:rPr>
          <w:rFonts w:eastAsia="Calibri" w:cs="Arial"/>
          <w:szCs w:val="22"/>
          <w:lang w:eastAsia="en-US"/>
        </w:rPr>
        <w:t xml:space="preserve">, the service will meet the costs of the office space and facilities and include the </w:t>
      </w:r>
      <w:r w:rsidR="00582038" w:rsidRPr="00EB6EBA">
        <w:rPr>
          <w:rFonts w:eastAsia="Calibri" w:cs="Arial"/>
          <w:szCs w:val="22"/>
          <w:lang w:eastAsia="en-US"/>
        </w:rPr>
        <w:t>PCPP</w:t>
      </w:r>
      <w:r w:rsidRPr="00EB6EBA">
        <w:rPr>
          <w:rFonts w:eastAsia="Calibri" w:cs="Arial"/>
          <w:szCs w:val="22"/>
          <w:lang w:eastAsia="en-US"/>
        </w:rPr>
        <w:t xml:space="preserve"> as one of the staff of the team in all organisational and professional activities. The salary costs of the </w:t>
      </w:r>
      <w:r w:rsidR="00582038" w:rsidRPr="00EB6EBA">
        <w:rPr>
          <w:rFonts w:eastAsia="Calibri" w:cs="Arial"/>
          <w:szCs w:val="22"/>
          <w:lang w:eastAsia="en-US"/>
        </w:rPr>
        <w:t>PCPP</w:t>
      </w:r>
      <w:r w:rsidRPr="00EB6EBA">
        <w:rPr>
          <w:rFonts w:eastAsia="Calibri" w:cs="Arial"/>
          <w:szCs w:val="22"/>
          <w:lang w:eastAsia="en-US"/>
        </w:rPr>
        <w:t xml:space="preserve"> will remain within the department’s budget. </w:t>
      </w:r>
    </w:p>
    <w:p w:rsidR="000172F3" w:rsidRPr="00EB6EBA" w:rsidRDefault="000172F3" w:rsidP="00E14912">
      <w:pPr>
        <w:spacing w:after="120"/>
        <w:rPr>
          <w:rFonts w:eastAsia="Calibri" w:cs="Arial"/>
          <w:i/>
          <w:szCs w:val="22"/>
          <w:lang w:eastAsia="en-US"/>
        </w:rPr>
      </w:pPr>
      <w:r w:rsidRPr="00EB6EBA">
        <w:rPr>
          <w:rFonts w:eastAsia="Calibri" w:cs="Arial"/>
          <w:i/>
          <w:szCs w:val="22"/>
          <w:lang w:eastAsia="en-US"/>
        </w:rPr>
        <w:t xml:space="preserve">Brokerage funding </w:t>
      </w:r>
    </w:p>
    <w:p w:rsidR="000172F3" w:rsidRPr="00EB6EBA"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w:t>
      </w:r>
      <w:r w:rsidR="00A75392" w:rsidRPr="00EB6EBA">
        <w:rPr>
          <w:rFonts w:eastAsia="Calibri" w:cs="Arial"/>
          <w:snapToGrid w:val="0"/>
          <w:szCs w:val="22"/>
          <w:lang w:eastAsia="en-US"/>
        </w:rPr>
        <w:t>is available to</w:t>
      </w:r>
      <w:r w:rsidRPr="00EB6EBA">
        <w:rPr>
          <w:rFonts w:eastAsia="Calibri" w:cs="Arial"/>
          <w:snapToGrid w:val="0"/>
          <w:szCs w:val="22"/>
          <w:lang w:eastAsia="en-US"/>
        </w:rPr>
        <w:t xml:space="preserve"> be used for families who have consented to a service in order to respond to an immediate identified need to reduce risk or increase protective factors that impact on the safety and wellbeing of children and their families.  </w:t>
      </w:r>
    </w:p>
    <w:p w:rsidR="000172F3" w:rsidRPr="00EB6EBA"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funds must </w:t>
      </w:r>
      <w:r w:rsidR="00447A51">
        <w:rPr>
          <w:rFonts w:eastAsia="Calibri" w:cs="Arial"/>
          <w:snapToGrid w:val="0"/>
          <w:szCs w:val="22"/>
          <w:lang w:eastAsia="en-US"/>
        </w:rPr>
        <w:t xml:space="preserve">only </w:t>
      </w:r>
      <w:r w:rsidRPr="00EB6EBA">
        <w:rPr>
          <w:rFonts w:eastAsia="Calibri" w:cs="Arial"/>
          <w:snapToGrid w:val="0"/>
          <w:szCs w:val="22"/>
          <w:lang w:eastAsia="en-US"/>
        </w:rPr>
        <w:t>be used by service providers for families who have consented to a service</w:t>
      </w:r>
      <w:r w:rsidR="00447A51">
        <w:rPr>
          <w:rFonts w:eastAsia="Calibri" w:cs="Arial"/>
          <w:snapToGrid w:val="0"/>
          <w:szCs w:val="22"/>
          <w:lang w:eastAsia="en-US"/>
        </w:rPr>
        <w:t>.</w:t>
      </w:r>
      <w:r w:rsidRPr="00EB6EBA">
        <w:rPr>
          <w:rFonts w:eastAsia="Calibri" w:cs="Arial"/>
          <w:snapToGrid w:val="0"/>
          <w:szCs w:val="22"/>
          <w:lang w:eastAsia="en-US"/>
        </w:rPr>
        <w:t xml:space="preserve"> </w:t>
      </w:r>
    </w:p>
    <w:p w:rsidR="00482796"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funds purchase specialist services or goods that contribute to the overall needs and wellbeing of the child and family consistent with the outcomes and intentions of the </w:t>
      </w:r>
      <w:r w:rsidR="00582038" w:rsidRPr="00EB6EBA">
        <w:rPr>
          <w:rFonts w:eastAsia="Calibri" w:cs="Arial"/>
          <w:snapToGrid w:val="0"/>
          <w:szCs w:val="22"/>
          <w:lang w:eastAsia="en-US"/>
        </w:rPr>
        <w:t>intervention.</w:t>
      </w:r>
    </w:p>
    <w:p w:rsidR="00482796" w:rsidRPr="00482796" w:rsidRDefault="00482796" w:rsidP="00EE191A">
      <w:pPr>
        <w:numPr>
          <w:ilvl w:val="0"/>
          <w:numId w:val="10"/>
        </w:numPr>
        <w:spacing w:after="120"/>
        <w:ind w:left="425" w:hanging="425"/>
        <w:rPr>
          <w:rFonts w:eastAsia="Calibri" w:cs="Arial"/>
          <w:snapToGrid w:val="0"/>
          <w:szCs w:val="22"/>
          <w:lang w:eastAsia="en-US"/>
        </w:rPr>
      </w:pPr>
      <w:r w:rsidRPr="00482796">
        <w:rPr>
          <w:rFonts w:cs="Arial"/>
          <w:snapToGrid w:val="0"/>
          <w:color w:val="000000"/>
        </w:rPr>
        <w:t>A brokerage fund of up to 5% of total grant funding is available</w:t>
      </w:r>
      <w:r w:rsidRPr="00482796">
        <w:rPr>
          <w:rFonts w:eastAsia="Calibri" w:cs="Arial"/>
          <w:szCs w:val="22"/>
          <w:lang w:eastAsia="en-US"/>
        </w:rPr>
        <w:t>.</w:t>
      </w:r>
    </w:p>
    <w:p w:rsidR="000172F3" w:rsidRPr="00EB6EBA" w:rsidRDefault="000172F3" w:rsidP="00E14912">
      <w:pPr>
        <w:spacing w:after="120"/>
        <w:rPr>
          <w:rFonts w:eastAsia="Calibri" w:cs="Arial"/>
          <w:i/>
          <w:szCs w:val="22"/>
          <w:lang w:eastAsia="en-US"/>
        </w:rPr>
      </w:pPr>
      <w:r w:rsidRPr="00EB6EBA">
        <w:rPr>
          <w:rFonts w:eastAsia="Calibri" w:cs="Arial"/>
          <w:i/>
          <w:szCs w:val="22"/>
          <w:lang w:eastAsia="en-US"/>
        </w:rPr>
        <w:t>Evaluation</w:t>
      </w:r>
    </w:p>
    <w:p w:rsidR="000172F3"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will be required to participate in evaluation by providing information and data as required by the department and evaluation partners. The evaluation may include longitudinal follow-up of a statistically valid sample of families, with their consent, to assess their experiences following the </w:t>
      </w:r>
      <w:r w:rsidR="005F64F7">
        <w:rPr>
          <w:rFonts w:eastAsia="Calibri" w:cs="Arial"/>
          <w:szCs w:val="22"/>
          <w:lang w:eastAsia="en-US"/>
        </w:rPr>
        <w:t>FaCC</w:t>
      </w:r>
      <w:r w:rsidRPr="00EB6EBA">
        <w:rPr>
          <w:rFonts w:eastAsia="Calibri" w:cs="Arial"/>
          <w:szCs w:val="22"/>
          <w:lang w:eastAsia="en-US"/>
        </w:rPr>
        <w:t xml:space="preserve"> response they received.</w:t>
      </w:r>
    </w:p>
    <w:p w:rsidR="00677608" w:rsidRPr="00FD2645" w:rsidRDefault="00677608" w:rsidP="00C525F5">
      <w:pPr>
        <w:spacing w:after="120"/>
        <w:rPr>
          <w:rFonts w:eastAsia="Calibri" w:cs="Arial"/>
          <w:i/>
          <w:szCs w:val="22"/>
          <w:lang w:eastAsia="en-US"/>
        </w:rPr>
      </w:pPr>
      <w:r>
        <w:rPr>
          <w:rFonts w:eastAsia="Calibri" w:cs="Arial"/>
          <w:i/>
          <w:szCs w:val="22"/>
          <w:lang w:eastAsia="en-US"/>
        </w:rPr>
        <w:t>Reporting</w:t>
      </w:r>
    </w:p>
    <w:p w:rsidR="00677608" w:rsidRPr="00BE00B6" w:rsidRDefault="008823BA" w:rsidP="00EE191A">
      <w:pPr>
        <w:numPr>
          <w:ilvl w:val="0"/>
          <w:numId w:val="23"/>
        </w:numPr>
        <w:spacing w:after="120"/>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w:t>
      </w:r>
      <w:r w:rsidR="00882319">
        <w:rPr>
          <w:rFonts w:eastAsia="Calibri" w:cs="Arial"/>
          <w:szCs w:val="22"/>
          <w:lang w:eastAsia="en-US"/>
        </w:rPr>
        <w:t>the department’s online reporting system</w:t>
      </w:r>
      <w:r w:rsidR="00677608">
        <w:rPr>
          <w:rFonts w:eastAsia="Calibri" w:cs="Arial"/>
          <w:szCs w:val="22"/>
          <w:lang w:eastAsia="en-US"/>
        </w:rPr>
        <w:t xml:space="preserve"> OASIS</w:t>
      </w:r>
      <w:r w:rsidR="00F5680E">
        <w:rPr>
          <w:rFonts w:eastAsia="Calibri" w:cs="Arial"/>
          <w:szCs w:val="22"/>
          <w:lang w:eastAsia="en-US"/>
        </w:rPr>
        <w:t>.</w:t>
      </w:r>
    </w:p>
    <w:p w:rsidR="00941696" w:rsidRPr="00B751C1" w:rsidRDefault="00941696" w:rsidP="00B751C1">
      <w:pPr>
        <w:numPr>
          <w:ilvl w:val="0"/>
          <w:numId w:val="23"/>
        </w:numPr>
        <w:spacing w:after="120"/>
        <w:ind w:left="425" w:hanging="425"/>
        <w:rPr>
          <w:rFonts w:eastAsia="Calibri" w:cs="Arial"/>
          <w:szCs w:val="22"/>
          <w:lang w:eastAsia="en-US"/>
        </w:rPr>
      </w:pPr>
      <w:r w:rsidRPr="00941696">
        <w:rPr>
          <w:rFonts w:eastAsia="Calibri" w:cs="Arial"/>
          <w:szCs w:val="22"/>
          <w:lang w:eastAsia="en-US"/>
        </w:rPr>
        <w:t xml:space="preserve">Services are </w:t>
      </w:r>
      <w:r w:rsidR="00F5680E">
        <w:rPr>
          <w:rFonts w:eastAsia="Calibri" w:cs="Arial"/>
          <w:szCs w:val="22"/>
          <w:lang w:eastAsia="en-US"/>
        </w:rPr>
        <w:t xml:space="preserve">also </w:t>
      </w:r>
      <w:r w:rsidRPr="00941696">
        <w:rPr>
          <w:rFonts w:eastAsia="Calibri" w:cs="Arial"/>
          <w:szCs w:val="22"/>
          <w:lang w:eastAsia="en-US"/>
        </w:rPr>
        <w:t xml:space="preserve">required to enter data on the Advice, Referral and Case Management </w:t>
      </w:r>
      <w:r w:rsidR="005D6196">
        <w:rPr>
          <w:rFonts w:eastAsia="Calibri" w:cs="Arial"/>
          <w:szCs w:val="22"/>
          <w:lang w:eastAsia="en-US"/>
        </w:rPr>
        <w:t>(</w:t>
      </w:r>
      <w:r w:rsidRPr="00941696">
        <w:rPr>
          <w:rFonts w:eastAsia="Calibri" w:cs="Arial"/>
          <w:szCs w:val="22"/>
          <w:lang w:eastAsia="en-US"/>
        </w:rPr>
        <w:t>ARC</w:t>
      </w:r>
      <w:r w:rsidR="005D6196">
        <w:rPr>
          <w:rFonts w:eastAsia="Calibri" w:cs="Arial"/>
          <w:szCs w:val="22"/>
          <w:lang w:eastAsia="en-US"/>
        </w:rPr>
        <w:t>)</w:t>
      </w:r>
      <w:r w:rsidRPr="00941696">
        <w:rPr>
          <w:rFonts w:eastAsia="Calibri" w:cs="Arial"/>
          <w:szCs w:val="22"/>
          <w:lang w:eastAsia="en-US"/>
        </w:rPr>
        <w:t xml:space="preserve"> system, a program developed specifically for the secondary family support service system</w:t>
      </w:r>
      <w:r w:rsidR="005D6196">
        <w:rPr>
          <w:rFonts w:eastAsia="Calibri" w:cs="Arial"/>
          <w:szCs w:val="22"/>
          <w:lang w:eastAsia="en-US"/>
        </w:rPr>
        <w:t xml:space="preserve">. </w:t>
      </w:r>
      <w:r w:rsidRPr="00B751C1">
        <w:rPr>
          <w:rFonts w:eastAsia="Calibri" w:cs="Arial"/>
          <w:szCs w:val="22"/>
          <w:lang w:eastAsia="en-US"/>
        </w:rPr>
        <w:t xml:space="preserve">Services are required </w:t>
      </w:r>
      <w:r w:rsidR="005D6196" w:rsidRPr="00B751C1">
        <w:rPr>
          <w:rFonts w:eastAsia="Calibri" w:cs="Arial"/>
          <w:szCs w:val="22"/>
          <w:lang w:eastAsia="en-US"/>
        </w:rPr>
        <w:t xml:space="preserve">to </w:t>
      </w:r>
      <w:r w:rsidRPr="00B751C1">
        <w:rPr>
          <w:rFonts w:eastAsia="Calibri" w:cs="Arial"/>
          <w:szCs w:val="22"/>
          <w:lang w:eastAsia="en-US"/>
        </w:rPr>
        <w:t>enter the data on a regular basis so that data accurately reflects service</w:t>
      </w:r>
      <w:r w:rsidR="005D6196" w:rsidRPr="00B751C1">
        <w:rPr>
          <w:rFonts w:eastAsia="Calibri" w:cs="Arial"/>
          <w:szCs w:val="22"/>
          <w:lang w:eastAsia="en-US"/>
        </w:rPr>
        <w:t xml:space="preserve"> delivery</w:t>
      </w:r>
      <w:r w:rsidRPr="00B751C1">
        <w:rPr>
          <w:rFonts w:eastAsia="Calibri" w:cs="Arial"/>
          <w:szCs w:val="22"/>
          <w:lang w:eastAsia="en-US"/>
        </w:rPr>
        <w:t xml:space="preserve">. In particular, all data needs </w:t>
      </w:r>
      <w:r w:rsidR="00185B6F" w:rsidRPr="00B751C1">
        <w:rPr>
          <w:rFonts w:eastAsia="Calibri" w:cs="Arial"/>
          <w:szCs w:val="22"/>
          <w:lang w:eastAsia="en-US"/>
        </w:rPr>
        <w:t>to</w:t>
      </w:r>
      <w:r w:rsidRPr="00B751C1">
        <w:rPr>
          <w:rFonts w:eastAsia="Calibri" w:cs="Arial"/>
          <w:szCs w:val="22"/>
          <w:lang w:eastAsia="en-US"/>
        </w:rPr>
        <w:t xml:space="preserve"> be up to date by the 8th day of the month. </w:t>
      </w:r>
    </w:p>
    <w:p w:rsidR="000172F3" w:rsidRPr="00941696" w:rsidRDefault="000172F3" w:rsidP="00C525F5">
      <w:pPr>
        <w:pStyle w:val="Heading3"/>
        <w:rPr>
          <w:rFonts w:eastAsia="Calibri"/>
          <w:lang w:val="en-GB" w:eastAsia="en-US"/>
        </w:rPr>
      </w:pPr>
      <w:bookmarkStart w:id="165" w:name="_Toc511030852"/>
      <w:r w:rsidRPr="00941696">
        <w:rPr>
          <w:rFonts w:eastAsia="Calibri"/>
          <w:lang w:val="en-GB" w:eastAsia="en-US"/>
        </w:rPr>
        <w:t>7.</w:t>
      </w:r>
      <w:r w:rsidR="00551D6C" w:rsidRPr="00941696">
        <w:rPr>
          <w:rFonts w:eastAsia="Calibri"/>
          <w:lang w:val="en-GB" w:eastAsia="en-US"/>
        </w:rPr>
        <w:t>8</w:t>
      </w:r>
      <w:r w:rsidRPr="00941696">
        <w:rPr>
          <w:rFonts w:eastAsia="Calibri"/>
          <w:lang w:val="en-GB" w:eastAsia="en-US"/>
        </w:rPr>
        <w:t>.</w:t>
      </w:r>
      <w:r w:rsidR="005132E7" w:rsidRPr="00941696">
        <w:rPr>
          <w:rFonts w:eastAsia="Calibri"/>
          <w:lang w:val="en-GB" w:eastAsia="en-US"/>
        </w:rPr>
        <w:t>2</w:t>
      </w:r>
      <w:r w:rsidRPr="00941696">
        <w:rPr>
          <w:rFonts w:eastAsia="Calibri"/>
          <w:lang w:val="en-GB" w:eastAsia="en-US"/>
        </w:rPr>
        <w:t xml:space="preserve"> </w:t>
      </w:r>
      <w:r w:rsidR="00E77657" w:rsidRPr="00941696">
        <w:rPr>
          <w:rFonts w:eastAsia="Calibri"/>
          <w:lang w:val="en-GB" w:eastAsia="en-US"/>
        </w:rPr>
        <w:tab/>
      </w:r>
      <w:r w:rsidRPr="00941696">
        <w:rPr>
          <w:rFonts w:eastAsia="Calibri"/>
          <w:lang w:val="en-GB" w:eastAsia="en-US"/>
        </w:rPr>
        <w:t>Considerations — Community Based Intake and Referral</w:t>
      </w:r>
      <w:r w:rsidR="00FE24E2" w:rsidRPr="00941696">
        <w:rPr>
          <w:rFonts w:eastAsia="Calibri"/>
          <w:lang w:val="en-GB" w:eastAsia="en-US"/>
        </w:rPr>
        <w:t xml:space="preserve"> (T347)</w:t>
      </w:r>
      <w:bookmarkEnd w:id="165"/>
    </w:p>
    <w:p w:rsidR="000172F3" w:rsidRPr="009474BB" w:rsidRDefault="000172F3" w:rsidP="000172F3">
      <w:pPr>
        <w:spacing w:after="200" w:line="276" w:lineRule="auto"/>
        <w:rPr>
          <w:rFonts w:eastAsia="Calibri" w:cs="Arial"/>
          <w:i/>
          <w:szCs w:val="22"/>
          <w:lang w:eastAsia="en-US"/>
        </w:rPr>
      </w:pPr>
      <w:r w:rsidRPr="009474BB">
        <w:rPr>
          <w:rFonts w:eastAsia="Calibri" w:cs="Arial"/>
          <w:i/>
          <w:szCs w:val="22"/>
          <w:lang w:eastAsia="en-US"/>
        </w:rPr>
        <w:t>Response types</w:t>
      </w:r>
    </w:p>
    <w:p w:rsidR="000172F3" w:rsidRPr="00EB6EBA" w:rsidRDefault="008C7D96" w:rsidP="000172F3">
      <w:pPr>
        <w:spacing w:after="200" w:line="276" w:lineRule="auto"/>
        <w:rPr>
          <w:rFonts w:eastAsia="Calibri" w:cs="Arial"/>
          <w:b/>
          <w:szCs w:val="22"/>
          <w:lang w:eastAsia="en-US"/>
        </w:rPr>
      </w:pPr>
      <w:r w:rsidRPr="00EB6EBA">
        <w:rPr>
          <w:rFonts w:eastAsia="Calibri" w:cs="Arial"/>
          <w:szCs w:val="22"/>
          <w:lang w:eastAsia="en-US"/>
        </w:rPr>
        <w:t>E</w:t>
      </w:r>
      <w:r w:rsidR="000172F3" w:rsidRPr="00EB6EBA">
        <w:rPr>
          <w:rFonts w:eastAsia="Calibri" w:cs="Arial"/>
          <w:szCs w:val="22"/>
          <w:lang w:eastAsia="en-US"/>
        </w:rPr>
        <w:t xml:space="preserve">nquires to the </w:t>
      </w:r>
      <w:r w:rsidR="005F64F7">
        <w:rPr>
          <w:rFonts w:eastAsia="Calibri" w:cs="Arial"/>
          <w:szCs w:val="22"/>
          <w:lang w:eastAsia="en-US"/>
        </w:rPr>
        <w:t>FaCC</w:t>
      </w:r>
      <w:r w:rsidR="000172F3" w:rsidRPr="00EB6EBA">
        <w:rPr>
          <w:rFonts w:eastAsia="Calibri" w:cs="Arial"/>
          <w:szCs w:val="22"/>
          <w:lang w:eastAsia="en-US"/>
        </w:rPr>
        <w:t xml:space="preserve"> will fall into the following general response types:</w:t>
      </w:r>
    </w:p>
    <w:p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1</w:t>
      </w:r>
    </w:p>
    <w:p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raised about children are relatively low level,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provide advice to the enquirer on how they could respond to the situation themselves. This might take the form of protective advice, suggestions for staying engaged with and supporting the family or information about local universal services that can connect the family with their community. This advice may be provided via telephone, e-mail, face to face and/or through providing a brochure to the subject family which provides details about local support services either by email or through the post.</w:t>
      </w:r>
    </w:p>
    <w:p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2</w:t>
      </w:r>
    </w:p>
    <w:p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about children is more complex but requires one principal service response,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encourage and support the enquirer to gain the consent of the family or individual family member for a referral to a specialist service provider recommended by the </w:t>
      </w:r>
      <w:r w:rsidR="005F64F7">
        <w:rPr>
          <w:rFonts w:eastAsia="Calibri" w:cs="Arial"/>
          <w:szCs w:val="22"/>
          <w:lang w:eastAsia="en-US"/>
        </w:rPr>
        <w:t>FaCC</w:t>
      </w:r>
      <w:r w:rsidRPr="00EB6EBA">
        <w:rPr>
          <w:rFonts w:eastAsia="Calibri" w:cs="Arial"/>
          <w:szCs w:val="22"/>
          <w:lang w:eastAsia="en-US"/>
        </w:rPr>
        <w:t xml:space="preserve">; and for the enquirer to then make a direct referral to the recommended specialist service. </w:t>
      </w:r>
    </w:p>
    <w:p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3</w:t>
      </w:r>
    </w:p>
    <w:p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is more complex or urgent which requires one principal service response, but a </w:t>
      </w:r>
      <w:r w:rsidR="005F64F7">
        <w:rPr>
          <w:rFonts w:eastAsia="Calibri" w:cs="Arial"/>
          <w:szCs w:val="22"/>
          <w:lang w:eastAsia="en-US"/>
        </w:rPr>
        <w:t>FaCC</w:t>
      </w:r>
      <w:r w:rsidRPr="00EB6EBA">
        <w:rPr>
          <w:rFonts w:eastAsia="Calibri" w:cs="Arial"/>
          <w:szCs w:val="22"/>
          <w:lang w:eastAsia="en-US"/>
        </w:rPr>
        <w:t xml:space="preserve"> facilitated referral to the specialist service is warranted,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support the enquirer to gain the family or individual family member’s consent, and to facilitate a three-way engagement between the enquirer, the </w:t>
      </w:r>
      <w:r w:rsidR="005F64F7">
        <w:rPr>
          <w:rFonts w:eastAsia="Calibri" w:cs="Arial"/>
          <w:szCs w:val="22"/>
          <w:lang w:eastAsia="en-US"/>
        </w:rPr>
        <w:t>FaCC</w:t>
      </w:r>
      <w:r w:rsidRPr="00EB6EBA">
        <w:rPr>
          <w:rFonts w:eastAsia="Calibri" w:cs="Arial"/>
          <w:szCs w:val="22"/>
          <w:lang w:eastAsia="en-US"/>
        </w:rPr>
        <w:t xml:space="preserve"> and the specialist service to prepare for a smooth referral process. </w:t>
      </w:r>
    </w:p>
    <w:p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 xml:space="preserve">Enquiry - Response type 4 </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are highly complex and in need of multiple responses,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ask the enquirer to use their connection with the family to gain consent if possible. If this is possible, the </w:t>
      </w:r>
      <w:r w:rsidR="005F64F7">
        <w:rPr>
          <w:rFonts w:eastAsia="Calibri" w:cs="Arial"/>
          <w:szCs w:val="22"/>
          <w:lang w:eastAsia="en-US"/>
        </w:rPr>
        <w:t>FaCC</w:t>
      </w:r>
      <w:r w:rsidRPr="00EB6EBA">
        <w:rPr>
          <w:rFonts w:eastAsia="Calibri" w:cs="Arial"/>
          <w:szCs w:val="22"/>
          <w:lang w:eastAsia="en-US"/>
        </w:rPr>
        <w:t xml:space="preserve"> will accept the initial referral; undertake a more detailed needs assessment; identify the range of services required by the family; and if an immediate referral is not possible, undertake active-holding by keeping in touch with the family before handing the case over to an </w:t>
      </w:r>
      <w:r w:rsidR="00D33E17" w:rsidRPr="00EB6EBA">
        <w:rPr>
          <w:rFonts w:eastAsia="Calibri" w:cs="Arial"/>
          <w:szCs w:val="22"/>
          <w:lang w:eastAsia="en-US"/>
        </w:rPr>
        <w:t>Intensive Family Support (</w:t>
      </w:r>
      <w:r w:rsidRPr="00EB6EBA">
        <w:rPr>
          <w:rFonts w:eastAsia="Calibri" w:cs="Arial"/>
          <w:szCs w:val="22"/>
          <w:lang w:eastAsia="en-US"/>
        </w:rPr>
        <w:t>IFS</w:t>
      </w:r>
      <w:r w:rsidR="00D33E17" w:rsidRPr="00EB6EBA">
        <w:rPr>
          <w:rFonts w:eastAsia="Calibri" w:cs="Arial"/>
          <w:szCs w:val="22"/>
          <w:lang w:eastAsia="en-US"/>
        </w:rPr>
        <w:t>)</w:t>
      </w:r>
      <w:r w:rsidRPr="00EB6EBA">
        <w:rPr>
          <w:rFonts w:eastAsia="Calibri" w:cs="Arial"/>
          <w:szCs w:val="22"/>
          <w:lang w:eastAsia="en-US"/>
        </w:rPr>
        <w:t xml:space="preserve"> or other lead agency as soon as there is capacity in that service. </w:t>
      </w:r>
    </w:p>
    <w:p w:rsidR="000172F3" w:rsidRPr="00EB6EBA" w:rsidRDefault="00025F13" w:rsidP="00EE191A">
      <w:pPr>
        <w:numPr>
          <w:ilvl w:val="0"/>
          <w:numId w:val="23"/>
        </w:numPr>
        <w:spacing w:after="120"/>
        <w:ind w:left="425" w:hanging="425"/>
        <w:rPr>
          <w:rFonts w:eastAsia="Calibri" w:cs="Arial"/>
          <w:szCs w:val="22"/>
          <w:lang w:eastAsia="en-US"/>
        </w:rPr>
      </w:pPr>
      <w:r>
        <w:rPr>
          <w:rFonts w:eastAsia="Calibri" w:cs="Arial"/>
          <w:szCs w:val="22"/>
          <w:lang w:eastAsia="en-US"/>
        </w:rPr>
        <w:t xml:space="preserve">Approximately half of all </w:t>
      </w:r>
      <w:r w:rsidR="000172F3" w:rsidRPr="00EB6EBA">
        <w:rPr>
          <w:rFonts w:eastAsia="Calibri" w:cs="Arial"/>
          <w:szCs w:val="22"/>
          <w:lang w:eastAsia="en-US"/>
        </w:rPr>
        <w:t xml:space="preserve">enquiries received by a </w:t>
      </w:r>
      <w:r w:rsidR="005F64F7">
        <w:rPr>
          <w:rFonts w:eastAsia="Calibri" w:cs="Arial"/>
          <w:szCs w:val="22"/>
          <w:lang w:eastAsia="en-US"/>
        </w:rPr>
        <w:t>FaCC</w:t>
      </w:r>
      <w:r w:rsidR="000172F3" w:rsidRPr="00EB6EBA">
        <w:rPr>
          <w:rFonts w:eastAsia="Calibri" w:cs="Arial"/>
          <w:szCs w:val="22"/>
          <w:lang w:eastAsia="en-US"/>
        </w:rPr>
        <w:t xml:space="preserve"> will fall into a ‘response type 4’; every effort will be made by the </w:t>
      </w:r>
      <w:r w:rsidR="005F64F7">
        <w:rPr>
          <w:rFonts w:eastAsia="Calibri" w:cs="Arial"/>
          <w:szCs w:val="22"/>
          <w:lang w:eastAsia="en-US"/>
        </w:rPr>
        <w:t>FaCC</w:t>
      </w:r>
      <w:r w:rsidR="000172F3" w:rsidRPr="00EB6EBA">
        <w:rPr>
          <w:rFonts w:eastAsia="Calibri" w:cs="Arial"/>
          <w:szCs w:val="22"/>
          <w:lang w:eastAsia="en-US"/>
        </w:rPr>
        <w:t xml:space="preserve"> to make sure this cohort is only the most high risk and/or complex families. </w:t>
      </w:r>
    </w:p>
    <w:p w:rsidR="00D9572F"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While every </w:t>
      </w:r>
      <w:r w:rsidR="005F64F7">
        <w:rPr>
          <w:rFonts w:eastAsia="Calibri" w:cs="Arial"/>
          <w:szCs w:val="22"/>
          <w:lang w:eastAsia="en-US"/>
        </w:rPr>
        <w:t>FaCC</w:t>
      </w:r>
      <w:r w:rsidRPr="00EB6EBA">
        <w:rPr>
          <w:rFonts w:eastAsia="Calibri" w:cs="Arial"/>
          <w:szCs w:val="22"/>
          <w:lang w:eastAsia="en-US"/>
        </w:rPr>
        <w:t xml:space="preserve"> will have a</w:t>
      </w:r>
      <w:r w:rsidR="003B2CA2">
        <w:rPr>
          <w:rFonts w:eastAsia="Calibri" w:cs="Arial"/>
          <w:szCs w:val="22"/>
          <w:lang w:eastAsia="en-US"/>
        </w:rPr>
        <w:t>t least one</w:t>
      </w:r>
      <w:r w:rsidRPr="00EB6EBA">
        <w:rPr>
          <w:rFonts w:eastAsia="Calibri" w:cs="Arial"/>
          <w:szCs w:val="22"/>
          <w:lang w:eastAsia="en-US"/>
        </w:rPr>
        <w:t xml:space="preserve"> designated IFS service to undertake more intensive work with these families, if the IFS is at capacity, then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will actively support the family to engage with alternative intensive family support options.</w:t>
      </w:r>
    </w:p>
    <w:p w:rsidR="000172F3" w:rsidRPr="00DD3F82" w:rsidRDefault="000172F3" w:rsidP="00E361B2">
      <w:pPr>
        <w:spacing w:after="120"/>
        <w:rPr>
          <w:rFonts w:eastAsia="Calibri" w:cs="Arial"/>
          <w:i/>
          <w:szCs w:val="22"/>
          <w:lang w:eastAsia="en-US"/>
        </w:rPr>
      </w:pPr>
      <w:r w:rsidRPr="00DD3F82">
        <w:rPr>
          <w:rFonts w:eastAsia="Calibri" w:cs="Arial"/>
          <w:i/>
          <w:szCs w:val="22"/>
          <w:lang w:eastAsia="en-US"/>
        </w:rPr>
        <w:t xml:space="preserve">Referrals from a </w:t>
      </w:r>
      <w:r w:rsidR="005F64F7">
        <w:rPr>
          <w:rFonts w:eastAsia="Calibri" w:cs="Arial"/>
          <w:i/>
          <w:szCs w:val="22"/>
          <w:lang w:eastAsia="en-US"/>
        </w:rPr>
        <w:t>FaCC</w:t>
      </w:r>
      <w:r w:rsidRPr="00DD3F82">
        <w:rPr>
          <w:rFonts w:eastAsia="Calibri" w:cs="Arial"/>
          <w:i/>
          <w:szCs w:val="22"/>
          <w:lang w:eastAsia="en-US"/>
        </w:rPr>
        <w:t xml:space="preserve"> service</w:t>
      </w:r>
    </w:p>
    <w:p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5F64F7">
        <w:rPr>
          <w:rFonts w:eastAsia="Calibri" w:cs="Arial"/>
          <w:szCs w:val="22"/>
          <w:lang w:eastAsia="en-US"/>
        </w:rPr>
        <w:t>FaCC</w:t>
      </w:r>
      <w:r w:rsidRPr="00EB6EBA">
        <w:rPr>
          <w:rFonts w:eastAsia="Calibri" w:cs="Arial"/>
          <w:szCs w:val="22"/>
          <w:lang w:eastAsia="en-US"/>
        </w:rPr>
        <w:t xml:space="preserve"> may refer to any appropriate service whether it forms part of the Alliance or not; however, the IFS and </w:t>
      </w:r>
      <w:r w:rsidR="00D33E17" w:rsidRPr="00EB6EBA">
        <w:rPr>
          <w:rFonts w:eastAsia="Calibri" w:cs="Arial"/>
          <w:szCs w:val="22"/>
          <w:lang w:eastAsia="en-US"/>
        </w:rPr>
        <w:t xml:space="preserve">domestic and family violence </w:t>
      </w:r>
      <w:r w:rsidRPr="00EB6EBA">
        <w:rPr>
          <w:rFonts w:eastAsia="Calibri" w:cs="Arial"/>
          <w:szCs w:val="22"/>
          <w:lang w:eastAsia="en-US"/>
        </w:rPr>
        <w:t xml:space="preserve">services in the </w:t>
      </w:r>
      <w:r w:rsidR="005F64F7">
        <w:rPr>
          <w:rFonts w:eastAsia="Calibri" w:cs="Arial"/>
          <w:szCs w:val="22"/>
          <w:lang w:eastAsia="en-US"/>
        </w:rPr>
        <w:t>FaCC</w:t>
      </w:r>
      <w:r w:rsidRPr="00EB6EBA">
        <w:rPr>
          <w:rFonts w:eastAsia="Calibri" w:cs="Arial"/>
          <w:szCs w:val="22"/>
          <w:lang w:eastAsia="en-US"/>
        </w:rPr>
        <w:t xml:space="preserve"> catchment </w:t>
      </w:r>
      <w:r w:rsidR="008C7D96" w:rsidRPr="00EB6EBA">
        <w:rPr>
          <w:rFonts w:eastAsia="Calibri" w:cs="Arial"/>
          <w:szCs w:val="22"/>
          <w:lang w:eastAsia="en-US"/>
        </w:rPr>
        <w:t>sh</w:t>
      </w:r>
      <w:r w:rsidRPr="00EB6EBA">
        <w:rPr>
          <w:rFonts w:eastAsia="Calibri" w:cs="Arial"/>
          <w:szCs w:val="22"/>
          <w:lang w:eastAsia="en-US"/>
        </w:rPr>
        <w:t xml:space="preserve">ould be the first option to accept a </w:t>
      </w:r>
      <w:r w:rsidR="005F64F7">
        <w:rPr>
          <w:rFonts w:eastAsia="Calibri" w:cs="Arial"/>
          <w:szCs w:val="22"/>
          <w:lang w:eastAsia="en-US"/>
        </w:rPr>
        <w:t>FaCC</w:t>
      </w:r>
      <w:r w:rsidRPr="00EB6EBA">
        <w:rPr>
          <w:rFonts w:eastAsia="Calibri" w:cs="Arial"/>
          <w:szCs w:val="22"/>
          <w:lang w:eastAsia="en-US"/>
        </w:rPr>
        <w:t xml:space="preserve"> referral. These new and enhanced services, as well as existing intensive family support services funded through the department, will be required through their service agreements to accept and prioritise </w:t>
      </w:r>
      <w:r w:rsidR="005F64F7">
        <w:rPr>
          <w:rFonts w:eastAsia="Calibri" w:cs="Arial"/>
          <w:szCs w:val="22"/>
          <w:lang w:eastAsia="en-US"/>
        </w:rPr>
        <w:t>FaCC</w:t>
      </w:r>
      <w:r w:rsidRPr="00EB6EBA">
        <w:rPr>
          <w:rFonts w:eastAsia="Calibri" w:cs="Arial"/>
          <w:szCs w:val="22"/>
          <w:lang w:eastAsia="en-US"/>
        </w:rPr>
        <w:t xml:space="preserve"> referrals.</w:t>
      </w:r>
    </w:p>
    <w:p w:rsidR="009A717D" w:rsidRPr="00884DFD" w:rsidRDefault="009A717D" w:rsidP="00884DFD">
      <w:pPr>
        <w:pStyle w:val="Heading2"/>
      </w:pPr>
      <w:bookmarkStart w:id="166" w:name="_Toc511030853"/>
      <w:r w:rsidRPr="00EB6EBA">
        <w:t>7.</w:t>
      </w:r>
      <w:r>
        <w:t>9</w:t>
      </w:r>
      <w:r>
        <w:tab/>
      </w:r>
      <w:r w:rsidRPr="00EB6EBA">
        <w:t xml:space="preserve">Support — </w:t>
      </w:r>
      <w:r>
        <w:t>Assessment and Service Connect</w:t>
      </w:r>
      <w:r w:rsidRPr="00EB6EBA">
        <w:t xml:space="preserve"> (T</w:t>
      </w:r>
      <w:r w:rsidR="00483555">
        <w:t>448</w:t>
      </w:r>
      <w:r w:rsidRPr="00EB6EBA">
        <w:t>)</w:t>
      </w:r>
      <w:bookmarkEnd w:id="166"/>
    </w:p>
    <w:p w:rsidR="00F50D09" w:rsidRDefault="00F50D09" w:rsidP="00F50D09">
      <w:pPr>
        <w:spacing w:after="0"/>
        <w:rPr>
          <w:rFonts w:cs="Arial"/>
        </w:rPr>
      </w:pPr>
      <w:r w:rsidRPr="00A170C1">
        <w:rPr>
          <w:rFonts w:cs="Arial"/>
          <w:color w:val="000000"/>
        </w:rPr>
        <w:t>A</w:t>
      </w:r>
      <w:r>
        <w:rPr>
          <w:rFonts w:cs="Arial"/>
          <w:color w:val="000000"/>
        </w:rPr>
        <w:t xml:space="preserve">ssessment and </w:t>
      </w:r>
      <w:r w:rsidRPr="00711E8B">
        <w:rPr>
          <w:rFonts w:cs="Arial"/>
          <w:color w:val="000000"/>
        </w:rPr>
        <w:t>S</w:t>
      </w:r>
      <w:r>
        <w:rPr>
          <w:rFonts w:cs="Arial"/>
          <w:color w:val="000000"/>
        </w:rPr>
        <w:t xml:space="preserve">ervice </w:t>
      </w:r>
      <w:r w:rsidRPr="00711E8B">
        <w:rPr>
          <w:rFonts w:cs="Arial"/>
          <w:color w:val="000000"/>
        </w:rPr>
        <w:t>C</w:t>
      </w:r>
      <w:r>
        <w:rPr>
          <w:rFonts w:cs="Arial"/>
          <w:color w:val="000000"/>
        </w:rPr>
        <w:t>onnect (ASC)</w:t>
      </w:r>
      <w:r w:rsidRPr="00711E8B">
        <w:rPr>
          <w:rFonts w:cs="Arial"/>
          <w:color w:val="000000"/>
        </w:rPr>
        <w:t xml:space="preserve"> </w:t>
      </w:r>
      <w:r>
        <w:rPr>
          <w:rFonts w:cs="Arial"/>
        </w:rPr>
        <w:t>intends to provide</w:t>
      </w:r>
      <w:r w:rsidRPr="00711E8B">
        <w:rPr>
          <w:rFonts w:cs="Arial"/>
        </w:rPr>
        <w:t xml:space="preserve"> needs-based responses to children and their families aimed at increasing safety.</w:t>
      </w:r>
      <w:r w:rsidRPr="00A170C1">
        <w:rPr>
          <w:rFonts w:cs="Arial"/>
        </w:rPr>
        <w:t xml:space="preserve"> </w:t>
      </w:r>
    </w:p>
    <w:p w:rsidR="00F50D09" w:rsidRDefault="00F50D09" w:rsidP="00F50D09">
      <w:pPr>
        <w:spacing w:after="0"/>
        <w:rPr>
          <w:rFonts w:cs="Arial"/>
        </w:rPr>
      </w:pPr>
    </w:p>
    <w:p w:rsidR="00F50D09" w:rsidRPr="00E1391A" w:rsidRDefault="003B2CA2" w:rsidP="00F50D09">
      <w:pPr>
        <w:spacing w:after="0"/>
        <w:rPr>
          <w:rFonts w:cs="Arial"/>
          <w:color w:val="000000"/>
        </w:rPr>
      </w:pPr>
      <w:r>
        <w:rPr>
          <w:rFonts w:cs="Arial"/>
        </w:rPr>
        <w:t xml:space="preserve">In the </w:t>
      </w:r>
      <w:r w:rsidR="00F50D09">
        <w:rPr>
          <w:rFonts w:cs="Arial"/>
        </w:rPr>
        <w:t xml:space="preserve">ASC </w:t>
      </w:r>
      <w:r w:rsidR="00F50D09" w:rsidRPr="00711E8B">
        <w:rPr>
          <w:rFonts w:cs="Arial"/>
          <w:color w:val="000000"/>
        </w:rPr>
        <w:t>model</w:t>
      </w:r>
      <w:r>
        <w:rPr>
          <w:rFonts w:cs="Arial"/>
          <w:color w:val="000000"/>
        </w:rPr>
        <w:t>,</w:t>
      </w:r>
      <w:r w:rsidR="00F50D09" w:rsidRPr="00711E8B">
        <w:rPr>
          <w:rFonts w:cs="Arial"/>
          <w:color w:val="000000"/>
        </w:rPr>
        <w:t xml:space="preserve"> </w:t>
      </w:r>
      <w:r w:rsidR="00F50D09">
        <w:rPr>
          <w:rFonts w:cs="Arial"/>
          <w:color w:val="000000"/>
        </w:rPr>
        <w:t xml:space="preserve">Child Safety </w:t>
      </w:r>
      <w:r w:rsidR="00F50D09" w:rsidRPr="00E1391A">
        <w:rPr>
          <w:rFonts w:cs="Arial"/>
          <w:color w:val="000000"/>
        </w:rPr>
        <w:t>work</w:t>
      </w:r>
      <w:r>
        <w:rPr>
          <w:rFonts w:cs="Arial"/>
          <w:color w:val="000000"/>
        </w:rPr>
        <w:t>s</w:t>
      </w:r>
      <w:r w:rsidR="00F50D09" w:rsidRPr="00E1391A">
        <w:rPr>
          <w:rFonts w:cs="Arial"/>
          <w:color w:val="000000"/>
        </w:rPr>
        <w:t xml:space="preserve"> with families, in partnership with ASC co-responder services, to complete an assessment process and response planning to provide intervention to children and families to increase safety.  </w:t>
      </w:r>
    </w:p>
    <w:p w:rsidR="00F50D09" w:rsidRDefault="00F50D09" w:rsidP="00F50D09">
      <w:pPr>
        <w:spacing w:after="0"/>
        <w:rPr>
          <w:b/>
          <w:sz w:val="24"/>
        </w:rPr>
      </w:pPr>
    </w:p>
    <w:p w:rsidR="00F50D09" w:rsidRDefault="00F50D09" w:rsidP="00F50D09">
      <w:pPr>
        <w:spacing w:after="0"/>
      </w:pPr>
      <w:r>
        <w:t xml:space="preserve">The objective of an ASC response is to determine if a child is in need of protection and provide children and families with the right service, at the right time, in the right place, to increase safety. </w:t>
      </w:r>
    </w:p>
    <w:p w:rsidR="00F50D09" w:rsidRDefault="00F50D09" w:rsidP="00F50D09">
      <w:pPr>
        <w:spacing w:after="0"/>
      </w:pPr>
    </w:p>
    <w:p w:rsidR="00F50D09" w:rsidRPr="00711E8B" w:rsidRDefault="00F50D09" w:rsidP="00F50D09">
      <w:pPr>
        <w:spacing w:after="0"/>
        <w:rPr>
          <w:rFonts w:cs="Arial"/>
        </w:rPr>
      </w:pPr>
      <w:r w:rsidRPr="00711E8B">
        <w:rPr>
          <w:rFonts w:cs="Arial"/>
        </w:rPr>
        <w:t>Key aspects of providing the right ASC service include:</w:t>
      </w:r>
    </w:p>
    <w:p w:rsidR="00F50D09" w:rsidRPr="009A1CAC" w:rsidRDefault="00F50D09" w:rsidP="00EE191A">
      <w:pPr>
        <w:pStyle w:val="ListParagraph"/>
        <w:numPr>
          <w:ilvl w:val="0"/>
          <w:numId w:val="78"/>
        </w:numPr>
        <w:spacing w:after="0" w:line="240" w:lineRule="auto"/>
        <w:ind w:left="426"/>
        <w:rPr>
          <w:rFonts w:ascii="Arial" w:hAnsi="Arial" w:cs="Arial"/>
        </w:rPr>
      </w:pPr>
      <w:r w:rsidRPr="009A1CAC">
        <w:rPr>
          <w:rFonts w:ascii="Arial" w:hAnsi="Arial" w:cs="Arial"/>
        </w:rPr>
        <w:t>Proportional responses to concerns for children’s safety and wellbeing.</w:t>
      </w:r>
    </w:p>
    <w:p w:rsidR="00F50D09" w:rsidRPr="009A1CAC" w:rsidRDefault="00F50D09" w:rsidP="00EE191A">
      <w:pPr>
        <w:pStyle w:val="ListParagraph"/>
        <w:numPr>
          <w:ilvl w:val="0"/>
          <w:numId w:val="78"/>
        </w:numPr>
        <w:spacing w:after="0" w:line="240" w:lineRule="auto"/>
        <w:ind w:left="426"/>
        <w:rPr>
          <w:rFonts w:ascii="Arial" w:hAnsi="Arial" w:cs="Arial"/>
        </w:rPr>
      </w:pPr>
      <w:r w:rsidRPr="009A1CAC">
        <w:rPr>
          <w:rFonts w:ascii="Arial" w:hAnsi="Arial" w:cs="Arial"/>
        </w:rPr>
        <w:t>Culturally responsive service delivery to support Aboriginal and Torres Strait Islander families and families from culturally and linguistically diverse backgrounds.</w:t>
      </w:r>
    </w:p>
    <w:p w:rsidR="00F50D09" w:rsidRPr="009A1CAC" w:rsidRDefault="00F50D09" w:rsidP="00EE191A">
      <w:pPr>
        <w:pStyle w:val="ListParagraph"/>
        <w:numPr>
          <w:ilvl w:val="0"/>
          <w:numId w:val="78"/>
        </w:numPr>
        <w:spacing w:after="0" w:line="240" w:lineRule="auto"/>
        <w:ind w:left="426"/>
        <w:rPr>
          <w:rFonts w:ascii="Arial" w:hAnsi="Arial" w:cs="Arial"/>
        </w:rPr>
      </w:pPr>
      <w:r w:rsidRPr="009A1CAC">
        <w:rPr>
          <w:rFonts w:ascii="Arial" w:hAnsi="Arial" w:cs="Arial"/>
        </w:rPr>
        <w:t>Integrated responses to domestic and family violence.</w:t>
      </w:r>
    </w:p>
    <w:p w:rsidR="00F50D09" w:rsidRPr="009A1CAC" w:rsidRDefault="00F50D09" w:rsidP="00EE191A">
      <w:pPr>
        <w:pStyle w:val="ListParagraph"/>
        <w:numPr>
          <w:ilvl w:val="0"/>
          <w:numId w:val="78"/>
        </w:numPr>
        <w:spacing w:after="0" w:line="240" w:lineRule="auto"/>
        <w:ind w:left="426"/>
        <w:rPr>
          <w:rFonts w:ascii="Arial" w:hAnsi="Arial" w:cs="Arial"/>
        </w:rPr>
      </w:pPr>
      <w:r w:rsidRPr="009A1CAC">
        <w:rPr>
          <w:rFonts w:ascii="Arial" w:hAnsi="Arial" w:cs="Arial"/>
        </w:rPr>
        <w:t>Coordinated and partnered assessment and service delivery.</w:t>
      </w:r>
    </w:p>
    <w:p w:rsidR="00F50D09" w:rsidRPr="00711E8B" w:rsidRDefault="00F50D09" w:rsidP="00F50D09">
      <w:pPr>
        <w:spacing w:after="0"/>
        <w:rPr>
          <w:rFonts w:cs="Arial"/>
        </w:rPr>
      </w:pPr>
    </w:p>
    <w:p w:rsidR="00F50D09" w:rsidRPr="00A170C1" w:rsidRDefault="00F50D09" w:rsidP="00F50D09">
      <w:pPr>
        <w:spacing w:after="0"/>
        <w:rPr>
          <w:rFonts w:cs="Arial"/>
        </w:rPr>
      </w:pPr>
      <w:r w:rsidRPr="00711E8B">
        <w:rPr>
          <w:rFonts w:cs="Arial"/>
        </w:rPr>
        <w:t xml:space="preserve">Key aspects of providing an </w:t>
      </w:r>
      <w:r w:rsidRPr="00A170C1">
        <w:rPr>
          <w:rFonts w:cs="Arial"/>
        </w:rPr>
        <w:t>ASC response at the right time include:</w:t>
      </w:r>
    </w:p>
    <w:p w:rsidR="00F50D09" w:rsidRPr="009A1CAC" w:rsidRDefault="00F50D09" w:rsidP="00EE191A">
      <w:pPr>
        <w:pStyle w:val="ListParagraph"/>
        <w:numPr>
          <w:ilvl w:val="0"/>
          <w:numId w:val="79"/>
        </w:numPr>
        <w:spacing w:after="0" w:line="240" w:lineRule="auto"/>
        <w:ind w:left="426"/>
        <w:rPr>
          <w:rFonts w:ascii="Arial" w:hAnsi="Arial" w:cs="Arial"/>
        </w:rPr>
      </w:pPr>
      <w:r w:rsidRPr="009A1CAC">
        <w:rPr>
          <w:rFonts w:ascii="Arial" w:hAnsi="Arial" w:cs="Arial"/>
        </w:rPr>
        <w:t>Enhancing access to early support to keep children safely at home.</w:t>
      </w:r>
    </w:p>
    <w:p w:rsidR="00F50D09" w:rsidRPr="009A1CAC" w:rsidRDefault="00F50D09" w:rsidP="00EE191A">
      <w:pPr>
        <w:pStyle w:val="ListParagraph"/>
        <w:numPr>
          <w:ilvl w:val="0"/>
          <w:numId w:val="79"/>
        </w:numPr>
        <w:spacing w:after="0" w:line="240" w:lineRule="auto"/>
        <w:ind w:left="426"/>
        <w:rPr>
          <w:rFonts w:ascii="Arial" w:hAnsi="Arial" w:cs="Arial"/>
        </w:rPr>
      </w:pPr>
      <w:r w:rsidRPr="009A1CAC">
        <w:rPr>
          <w:rFonts w:ascii="Arial" w:hAnsi="Arial" w:cs="Arial"/>
        </w:rPr>
        <w:t>Timely responses to enable rigorous and balanced assessment.</w:t>
      </w:r>
    </w:p>
    <w:p w:rsidR="00F50D09" w:rsidRDefault="00F50D09" w:rsidP="00F50D09">
      <w:pPr>
        <w:spacing w:after="0"/>
        <w:rPr>
          <w:rFonts w:cs="Arial"/>
        </w:rPr>
      </w:pPr>
    </w:p>
    <w:p w:rsidR="00F50D09" w:rsidRPr="00A170C1" w:rsidRDefault="00F50D09" w:rsidP="00F50D09">
      <w:pPr>
        <w:spacing w:after="0"/>
        <w:rPr>
          <w:rFonts w:cs="Arial"/>
        </w:rPr>
      </w:pPr>
      <w:r w:rsidRPr="00711E8B">
        <w:rPr>
          <w:rFonts w:cs="Arial"/>
        </w:rPr>
        <w:t>Key aspect</w:t>
      </w:r>
      <w:r w:rsidRPr="00A170C1">
        <w:rPr>
          <w:rFonts w:cs="Arial"/>
        </w:rPr>
        <w:t>s of providing an ASC response at the right place is:</w:t>
      </w:r>
    </w:p>
    <w:p w:rsidR="00F50D09" w:rsidRPr="009A1CAC" w:rsidRDefault="00F50D09" w:rsidP="00EE191A">
      <w:pPr>
        <w:pStyle w:val="ListParagraph"/>
        <w:numPr>
          <w:ilvl w:val="0"/>
          <w:numId w:val="80"/>
        </w:numPr>
        <w:spacing w:after="0" w:line="240" w:lineRule="auto"/>
        <w:ind w:left="426"/>
        <w:rPr>
          <w:rFonts w:ascii="Arial" w:hAnsi="Arial" w:cs="Arial"/>
        </w:rPr>
      </w:pPr>
      <w:r w:rsidRPr="009A1CAC">
        <w:rPr>
          <w:rFonts w:ascii="Arial" w:hAnsi="Arial" w:cs="Arial"/>
        </w:rPr>
        <w:t xml:space="preserve">To deliver an investment in place-based services across Queensland’s vast geographical and demographic variances. </w:t>
      </w:r>
    </w:p>
    <w:p w:rsidR="00F50D09" w:rsidRPr="009A1CAC" w:rsidRDefault="00F50D09" w:rsidP="00EE191A">
      <w:pPr>
        <w:pStyle w:val="ListParagraph"/>
        <w:numPr>
          <w:ilvl w:val="0"/>
          <w:numId w:val="80"/>
        </w:numPr>
        <w:spacing w:after="0" w:line="240" w:lineRule="auto"/>
        <w:ind w:left="426"/>
        <w:rPr>
          <w:rFonts w:ascii="Arial" w:hAnsi="Arial" w:cs="Arial"/>
        </w:rPr>
      </w:pPr>
      <w:r w:rsidRPr="009A1CAC">
        <w:rPr>
          <w:rFonts w:ascii="Arial" w:hAnsi="Arial" w:cs="Arial"/>
        </w:rPr>
        <w:t>Maximising service system investment and capacity through more efficient service integration and triaging processes.</w:t>
      </w:r>
    </w:p>
    <w:p w:rsidR="00F50D09" w:rsidRPr="00711E8B" w:rsidRDefault="00F50D09" w:rsidP="00F50D09">
      <w:pPr>
        <w:spacing w:after="0"/>
        <w:rPr>
          <w:rFonts w:cs="Arial"/>
        </w:rPr>
      </w:pPr>
    </w:p>
    <w:p w:rsidR="00F50D09" w:rsidRPr="001B2ED5" w:rsidRDefault="00F50D09" w:rsidP="001B2ED5">
      <w:pPr>
        <w:spacing w:after="0"/>
        <w:rPr>
          <w:rFonts w:cs="Arial"/>
        </w:rPr>
      </w:pPr>
      <w:r w:rsidRPr="00A170C1">
        <w:rPr>
          <w:rFonts w:cs="Arial"/>
        </w:rPr>
        <w:t xml:space="preserve">The right service, at the right time, in the right place, relies on a child and family system that partners to work </w:t>
      </w:r>
      <w:r w:rsidRPr="005D508B">
        <w:rPr>
          <w:rFonts w:cs="Arial"/>
        </w:rPr>
        <w:t>collaboratively</w:t>
      </w:r>
      <w:r w:rsidRPr="00AF612F">
        <w:rPr>
          <w:rFonts w:cs="Arial"/>
        </w:rPr>
        <w:t xml:space="preserve"> to ensure Queensland </w:t>
      </w:r>
      <w:r w:rsidRPr="009A1CAC">
        <w:rPr>
          <w:rFonts w:cs="Arial"/>
        </w:rPr>
        <w:t>children are cared for, protected, safe and able to reach their full potential.</w:t>
      </w:r>
    </w:p>
    <w:p w:rsidR="009A717D" w:rsidRPr="00DB4155" w:rsidRDefault="009A717D" w:rsidP="009A717D">
      <w:pPr>
        <w:pStyle w:val="Heading3"/>
        <w:rPr>
          <w:rFonts w:eastAsia="Calibri"/>
        </w:rPr>
      </w:pPr>
      <w:bookmarkStart w:id="167" w:name="_Toc511030854"/>
      <w:r w:rsidRPr="00DB4155">
        <w:rPr>
          <w:rFonts w:eastAsia="Calibri"/>
        </w:rPr>
        <w:t>7.</w:t>
      </w:r>
      <w:r>
        <w:rPr>
          <w:rFonts w:eastAsia="Calibri"/>
        </w:rPr>
        <w:t>9</w:t>
      </w:r>
      <w:r w:rsidRPr="00DB4155">
        <w:rPr>
          <w:rFonts w:eastAsia="Calibri"/>
        </w:rPr>
        <w:t xml:space="preserve">.1 </w:t>
      </w:r>
      <w:r w:rsidRPr="00DB4155">
        <w:rPr>
          <w:rFonts w:eastAsia="Calibri"/>
        </w:rPr>
        <w:tab/>
        <w:t xml:space="preserve">Requirements— </w:t>
      </w:r>
      <w:r>
        <w:rPr>
          <w:rFonts w:eastAsia="Calibri"/>
        </w:rPr>
        <w:t>Assessment and Service Connect</w:t>
      </w:r>
      <w:r w:rsidRPr="00DB4155">
        <w:rPr>
          <w:rFonts w:eastAsia="Calibri"/>
        </w:rPr>
        <w:t xml:space="preserve"> (T</w:t>
      </w:r>
      <w:r w:rsidR="00483555">
        <w:rPr>
          <w:rFonts w:eastAsia="Calibri"/>
        </w:rPr>
        <w:t>448</w:t>
      </w:r>
      <w:r w:rsidRPr="00DB4155">
        <w:rPr>
          <w:rFonts w:eastAsia="Calibri"/>
        </w:rPr>
        <w:t>)</w:t>
      </w:r>
      <w:bookmarkEnd w:id="167"/>
    </w:p>
    <w:p w:rsidR="00E447B7" w:rsidRPr="00EB6EBA" w:rsidRDefault="00E447B7" w:rsidP="00E447B7">
      <w:pPr>
        <w:spacing w:after="120"/>
        <w:ind w:left="426" w:hanging="426"/>
        <w:rPr>
          <w:rFonts w:eastAsia="Calibri" w:cs="Arial"/>
          <w:i/>
          <w:szCs w:val="22"/>
          <w:lang w:eastAsia="en-US"/>
        </w:rPr>
      </w:pPr>
      <w:r>
        <w:rPr>
          <w:rFonts w:eastAsia="Calibri" w:cs="Arial"/>
          <w:i/>
          <w:szCs w:val="22"/>
          <w:lang w:eastAsia="en-US"/>
        </w:rPr>
        <w:t>Service scope:</w:t>
      </w:r>
    </w:p>
    <w:p w:rsidR="00E447B7" w:rsidRPr="00C0424B" w:rsidRDefault="00E447B7" w:rsidP="00E447B7">
      <w:pPr>
        <w:spacing w:after="0"/>
        <w:rPr>
          <w:rFonts w:eastAsia="Calibri" w:cs="Arial"/>
          <w:szCs w:val="22"/>
          <w:lang w:eastAsia="en-US"/>
        </w:rPr>
      </w:pPr>
      <w:r w:rsidRPr="00C0424B">
        <w:rPr>
          <w:rFonts w:eastAsia="Calibri" w:cs="Arial"/>
          <w:szCs w:val="22"/>
          <w:lang w:eastAsia="en-US"/>
        </w:rPr>
        <w:t xml:space="preserve">The scope of the </w:t>
      </w:r>
      <w:r>
        <w:rPr>
          <w:rFonts w:eastAsia="Calibri" w:cs="Arial"/>
          <w:szCs w:val="22"/>
          <w:lang w:eastAsia="en-US"/>
        </w:rPr>
        <w:t xml:space="preserve">ASC funded </w:t>
      </w:r>
      <w:r w:rsidRPr="00C0424B">
        <w:rPr>
          <w:rFonts w:eastAsia="Calibri" w:cs="Arial"/>
          <w:szCs w:val="22"/>
          <w:lang w:eastAsia="en-US"/>
        </w:rPr>
        <w:t xml:space="preserve">service is assessment and service provision following notification that a child may be in need of protection. </w:t>
      </w:r>
    </w:p>
    <w:p w:rsidR="00E447B7" w:rsidRPr="00C0424B" w:rsidRDefault="00E447B7" w:rsidP="00E447B7">
      <w:pPr>
        <w:spacing w:after="0"/>
        <w:rPr>
          <w:rFonts w:eastAsia="Calibri" w:cs="Arial"/>
          <w:szCs w:val="22"/>
          <w:lang w:eastAsia="en-US"/>
        </w:rPr>
      </w:pPr>
    </w:p>
    <w:p w:rsidR="00E447B7" w:rsidRPr="00C0424B" w:rsidRDefault="00E447B7" w:rsidP="00E447B7">
      <w:pPr>
        <w:pStyle w:val="NormalWeb"/>
        <w:spacing w:before="0" w:beforeAutospacing="0" w:after="0" w:afterAutospacing="0"/>
        <w:rPr>
          <w:rFonts w:ascii="Arial" w:eastAsia="Calibri" w:hAnsi="Arial" w:cs="Arial"/>
          <w:sz w:val="20"/>
          <w:szCs w:val="22"/>
          <w:lang w:eastAsia="en-US"/>
        </w:rPr>
      </w:pPr>
      <w:r w:rsidRPr="00C0424B">
        <w:rPr>
          <w:rFonts w:ascii="Arial" w:eastAsia="Calibri" w:hAnsi="Arial" w:cs="Arial"/>
          <w:sz w:val="20"/>
          <w:szCs w:val="22"/>
          <w:lang w:eastAsia="en-US"/>
        </w:rPr>
        <w:t xml:space="preserve">When investigating and assessing notifications of harm, or alleged risk of harm, </w:t>
      </w:r>
      <w:r>
        <w:rPr>
          <w:rFonts w:ascii="Arial" w:eastAsia="Calibri" w:hAnsi="Arial" w:cs="Arial"/>
          <w:sz w:val="20"/>
          <w:szCs w:val="22"/>
          <w:lang w:eastAsia="en-US"/>
        </w:rPr>
        <w:t>Child Safety</w:t>
      </w:r>
      <w:r w:rsidRPr="00C0424B">
        <w:rPr>
          <w:rFonts w:ascii="Arial" w:eastAsia="Calibri" w:hAnsi="Arial" w:cs="Arial"/>
          <w:sz w:val="20"/>
          <w:szCs w:val="22"/>
          <w:lang w:eastAsia="en-US"/>
        </w:rPr>
        <w:t xml:space="preserve"> can partner with non-government and government service providers, including ASC</w:t>
      </w:r>
      <w:r>
        <w:rPr>
          <w:rFonts w:ascii="Arial" w:eastAsia="Calibri" w:hAnsi="Arial" w:cs="Arial"/>
          <w:sz w:val="20"/>
          <w:szCs w:val="22"/>
          <w:lang w:eastAsia="en-US"/>
        </w:rPr>
        <w:t xml:space="preserve"> funded</w:t>
      </w:r>
      <w:r w:rsidRPr="00C0424B">
        <w:rPr>
          <w:rFonts w:ascii="Arial" w:eastAsia="Calibri" w:hAnsi="Arial" w:cs="Arial"/>
          <w:sz w:val="20"/>
          <w:szCs w:val="22"/>
          <w:lang w:eastAsia="en-US"/>
        </w:rPr>
        <w:t xml:space="preserve"> ser</w:t>
      </w:r>
      <w:r>
        <w:rPr>
          <w:rFonts w:ascii="Arial" w:eastAsia="Calibri" w:hAnsi="Arial" w:cs="Arial"/>
          <w:sz w:val="20"/>
          <w:szCs w:val="22"/>
          <w:lang w:eastAsia="en-US"/>
        </w:rPr>
        <w:t>vice</w:t>
      </w:r>
      <w:r w:rsidRPr="00C0424B">
        <w:rPr>
          <w:rFonts w:ascii="Arial" w:eastAsia="Calibri" w:hAnsi="Arial" w:cs="Arial"/>
          <w:sz w:val="20"/>
          <w:szCs w:val="22"/>
          <w:lang w:eastAsia="en-US"/>
        </w:rPr>
        <w:t xml:space="preserve">s, to: </w:t>
      </w:r>
    </w:p>
    <w:p w:rsidR="00E447B7" w:rsidRPr="00C0424B" w:rsidRDefault="00E447B7" w:rsidP="00EE191A">
      <w:pPr>
        <w:pStyle w:val="NormalWeb"/>
        <w:numPr>
          <w:ilvl w:val="1"/>
          <w:numId w:val="81"/>
        </w:numPr>
        <w:spacing w:before="0" w:beforeAutospacing="0" w:after="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 xml:space="preserve">effectively engage the child and their family </w:t>
      </w:r>
    </w:p>
    <w:p w:rsidR="00E447B7" w:rsidRPr="00C0424B" w:rsidRDefault="00E447B7" w:rsidP="00EE191A">
      <w:pPr>
        <w:pStyle w:val="NormalWeb"/>
        <w:numPr>
          <w:ilvl w:val="1"/>
          <w:numId w:val="81"/>
        </w:numPr>
        <w:spacing w:before="0" w:beforeAutospacing="0" w:after="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assess whether the child is in need of protection</w:t>
      </w:r>
    </w:p>
    <w:p w:rsidR="00E447B7" w:rsidRPr="00C0424B" w:rsidRDefault="00E447B7" w:rsidP="00EE191A">
      <w:pPr>
        <w:pStyle w:val="NormalWeb"/>
        <w:numPr>
          <w:ilvl w:val="1"/>
          <w:numId w:val="81"/>
        </w:numPr>
        <w:spacing w:before="0" w:beforeAutospacing="0" w:after="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 xml:space="preserve">prevent future harm to children </w:t>
      </w:r>
    </w:p>
    <w:p w:rsidR="00E447B7" w:rsidRPr="00C0424B" w:rsidRDefault="00E447B7" w:rsidP="00EE191A">
      <w:pPr>
        <w:pStyle w:val="NormalWeb"/>
        <w:numPr>
          <w:ilvl w:val="1"/>
          <w:numId w:val="81"/>
        </w:numPr>
        <w:spacing w:before="0" w:beforeAutospacing="0" w:after="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increase safety, belonging and wellbeing through intervention</w:t>
      </w:r>
    </w:p>
    <w:p w:rsidR="00E447B7" w:rsidRDefault="00E447B7" w:rsidP="00E447B7">
      <w:pPr>
        <w:spacing w:after="0"/>
        <w:rPr>
          <w:rFonts w:cs="Arial"/>
          <w:szCs w:val="22"/>
        </w:rPr>
      </w:pPr>
    </w:p>
    <w:p w:rsidR="00E447B7" w:rsidRDefault="00E447B7" w:rsidP="00E447B7">
      <w:pPr>
        <w:spacing w:after="0"/>
        <w:rPr>
          <w:rFonts w:cs="Arial"/>
          <w:szCs w:val="22"/>
        </w:rPr>
      </w:pPr>
      <w:r>
        <w:rPr>
          <w:rFonts w:cs="Arial"/>
          <w:szCs w:val="22"/>
        </w:rPr>
        <w:t xml:space="preserve">This partnership will be referred to as an ASC co-response. </w:t>
      </w:r>
    </w:p>
    <w:p w:rsidR="00E447B7" w:rsidRPr="008A3ACB" w:rsidRDefault="00E447B7" w:rsidP="00E447B7">
      <w:pPr>
        <w:spacing w:after="0"/>
        <w:rPr>
          <w:rFonts w:cs="Arial"/>
          <w:szCs w:val="22"/>
        </w:rPr>
      </w:pPr>
    </w:p>
    <w:p w:rsidR="004D5ECA" w:rsidRPr="008A3ACB" w:rsidRDefault="00E447B7" w:rsidP="008A3ACB">
      <w:pPr>
        <w:spacing w:after="0"/>
        <w:rPr>
          <w:rFonts w:cs="Arial"/>
          <w:szCs w:val="22"/>
        </w:rPr>
      </w:pPr>
      <w:r w:rsidRPr="008A3ACB">
        <w:rPr>
          <w:rFonts w:cs="Arial"/>
          <w:szCs w:val="22"/>
        </w:rPr>
        <w:t xml:space="preserve">Where identified as appropriate during an ASC response, Child Safety will partner with co-responders. Child Safety will identify responses that are suitable for co-response and where identified seek to engage a co-responder. </w:t>
      </w:r>
      <w:r w:rsidR="00782447" w:rsidRPr="008A3ACB">
        <w:t>ASC services are expected to attend initial visits to families with Child Safety unless there is a clear reason why this should not occur. ASC funded service contact with the family will be with the family’s consent which can be sought at this initial visit or prior. If the family does not consent, contact with an ASC service must cease and only the department will continue the investigation and assessment</w:t>
      </w:r>
      <w:r w:rsidR="00782447" w:rsidRPr="00755649">
        <w:t>.</w:t>
      </w:r>
      <w:r w:rsidR="004D5ECA" w:rsidRPr="008A3ACB">
        <w:rPr>
          <w:rFonts w:cs="Arial"/>
          <w:szCs w:val="22"/>
        </w:rPr>
        <w:t xml:space="preserve"> </w:t>
      </w:r>
    </w:p>
    <w:p w:rsidR="00E447B7" w:rsidRPr="008A4080" w:rsidRDefault="00E447B7" w:rsidP="00E447B7">
      <w:pPr>
        <w:spacing w:after="0"/>
        <w:rPr>
          <w:rFonts w:cs="Arial"/>
          <w:color w:val="000000"/>
        </w:rPr>
      </w:pPr>
    </w:p>
    <w:p w:rsidR="00E447B7" w:rsidRPr="00C0424B" w:rsidRDefault="00E447B7" w:rsidP="00BF1193">
      <w:pPr>
        <w:pStyle w:val="NormalWeb"/>
        <w:keepNext/>
        <w:spacing w:before="0" w:beforeAutospacing="0" w:after="0" w:afterAutospacing="0"/>
        <w:rPr>
          <w:rFonts w:ascii="Arial" w:hAnsi="Arial" w:cs="Arial"/>
          <w:color w:val="000000"/>
          <w:sz w:val="20"/>
        </w:rPr>
      </w:pPr>
      <w:r w:rsidRPr="00C0424B">
        <w:rPr>
          <w:rFonts w:ascii="Arial" w:hAnsi="Arial" w:cs="Arial"/>
          <w:color w:val="000000"/>
          <w:sz w:val="20"/>
        </w:rPr>
        <w:t>A response may have more than one co-responder, if appropriate to the child and family’s needs, such as:</w:t>
      </w:r>
    </w:p>
    <w:p w:rsidR="00E447B7" w:rsidRPr="00C0424B" w:rsidRDefault="00E447B7" w:rsidP="00BF1193">
      <w:pPr>
        <w:pStyle w:val="NormalWeb"/>
        <w:keepNext/>
        <w:numPr>
          <w:ilvl w:val="1"/>
          <w:numId w:val="81"/>
        </w:numPr>
        <w:spacing w:before="0" w:beforeAutospacing="0" w:after="0" w:afterAutospacing="0"/>
        <w:ind w:left="426"/>
        <w:rPr>
          <w:rFonts w:ascii="Arial" w:hAnsi="Arial" w:cs="Arial"/>
          <w:color w:val="000000"/>
          <w:sz w:val="20"/>
        </w:rPr>
      </w:pPr>
      <w:r w:rsidRPr="00C0424B">
        <w:rPr>
          <w:rFonts w:ascii="Arial" w:hAnsi="Arial" w:cs="Arial"/>
          <w:color w:val="000000"/>
          <w:sz w:val="20"/>
        </w:rPr>
        <w:t>ASC funded service providers.</w:t>
      </w:r>
    </w:p>
    <w:p w:rsidR="00E447B7" w:rsidRPr="00C0424B" w:rsidRDefault="00E447B7" w:rsidP="00EE191A">
      <w:pPr>
        <w:pStyle w:val="NormalWeb"/>
        <w:numPr>
          <w:ilvl w:val="1"/>
          <w:numId w:val="81"/>
        </w:numPr>
        <w:spacing w:before="0" w:beforeAutospacing="0" w:after="0" w:afterAutospacing="0"/>
        <w:ind w:left="426"/>
        <w:rPr>
          <w:rFonts w:ascii="Arial" w:hAnsi="Arial" w:cs="Arial"/>
          <w:color w:val="000000"/>
          <w:sz w:val="20"/>
        </w:rPr>
      </w:pPr>
      <w:r w:rsidRPr="00C0424B">
        <w:rPr>
          <w:rFonts w:ascii="Arial" w:hAnsi="Arial" w:cs="Arial"/>
          <w:color w:val="000000"/>
          <w:sz w:val="20"/>
        </w:rPr>
        <w:t>Any other government funded or government service provider able to respond and identified by the department as appropriate based on the family</w:t>
      </w:r>
      <w:r w:rsidR="00470C5B">
        <w:rPr>
          <w:rFonts w:ascii="Arial" w:hAnsi="Arial" w:cs="Arial"/>
          <w:color w:val="000000"/>
          <w:sz w:val="20"/>
        </w:rPr>
        <w:t>’s characteristics</w:t>
      </w:r>
      <w:r w:rsidRPr="00C0424B">
        <w:rPr>
          <w:rFonts w:ascii="Arial" w:hAnsi="Arial" w:cs="Arial"/>
          <w:color w:val="000000"/>
          <w:sz w:val="20"/>
        </w:rPr>
        <w:t xml:space="preserve"> (e.g. cultural background; current services; presenting issues, such as domestic and family violence or mental health).</w:t>
      </w:r>
    </w:p>
    <w:p w:rsidR="00E447B7" w:rsidRPr="00C0424B" w:rsidRDefault="00E447B7" w:rsidP="00E447B7">
      <w:pPr>
        <w:pStyle w:val="NormalWeb"/>
        <w:spacing w:before="0" w:beforeAutospacing="0" w:after="0" w:afterAutospacing="0"/>
        <w:rPr>
          <w:rFonts w:ascii="Arial" w:hAnsi="Arial" w:cs="Arial"/>
          <w:color w:val="000000"/>
          <w:sz w:val="20"/>
        </w:rPr>
      </w:pPr>
    </w:p>
    <w:p w:rsidR="00E447B7" w:rsidRPr="00C0424B" w:rsidRDefault="00E447B7" w:rsidP="00E447B7">
      <w:pPr>
        <w:pStyle w:val="NormalWeb"/>
        <w:spacing w:before="0" w:beforeAutospacing="0" w:after="0" w:afterAutospacing="0"/>
        <w:rPr>
          <w:rFonts w:ascii="Arial" w:hAnsi="Arial" w:cs="Arial"/>
          <w:color w:val="000000"/>
          <w:sz w:val="20"/>
        </w:rPr>
      </w:pPr>
      <w:r w:rsidRPr="00C0424B">
        <w:rPr>
          <w:rFonts w:ascii="Arial" w:hAnsi="Arial" w:cs="Arial"/>
          <w:color w:val="000000"/>
          <w:sz w:val="20"/>
        </w:rPr>
        <w:t>The role of the co-responder will be to partner with the Child Safety Officer to assist in the assessment process through engaging with the family and enable, support and inform the response provided to the child and their family.</w:t>
      </w:r>
    </w:p>
    <w:p w:rsidR="00E447B7" w:rsidRPr="00C0424B" w:rsidRDefault="00E447B7" w:rsidP="00E447B7">
      <w:pPr>
        <w:pStyle w:val="NormalWeb"/>
        <w:spacing w:before="0" w:beforeAutospacing="0" w:after="0" w:afterAutospacing="0"/>
        <w:rPr>
          <w:rFonts w:ascii="Arial" w:hAnsi="Arial" w:cs="Arial"/>
          <w:color w:val="000000"/>
          <w:sz w:val="20"/>
        </w:rPr>
      </w:pPr>
    </w:p>
    <w:p w:rsidR="00E447B7" w:rsidRPr="00C0424B" w:rsidRDefault="00E447B7" w:rsidP="00E447B7">
      <w:pPr>
        <w:pStyle w:val="NormalWeb"/>
        <w:spacing w:before="0" w:beforeAutospacing="0" w:after="0" w:afterAutospacing="0"/>
        <w:rPr>
          <w:rFonts w:ascii="Arial" w:hAnsi="Arial" w:cs="Arial"/>
          <w:color w:val="000000"/>
          <w:sz w:val="20"/>
        </w:rPr>
      </w:pPr>
      <w:r w:rsidRPr="00C0424B">
        <w:rPr>
          <w:rFonts w:ascii="Arial" w:hAnsi="Arial" w:cs="Arial"/>
          <w:color w:val="000000"/>
          <w:sz w:val="20"/>
        </w:rPr>
        <w:t xml:space="preserve">Where the co-responder is the ASC </w:t>
      </w:r>
      <w:r>
        <w:rPr>
          <w:rFonts w:ascii="Arial" w:hAnsi="Arial" w:cs="Arial"/>
          <w:color w:val="000000"/>
          <w:sz w:val="20"/>
        </w:rPr>
        <w:t xml:space="preserve">funded </w:t>
      </w:r>
      <w:r w:rsidRPr="00C0424B">
        <w:rPr>
          <w:rFonts w:ascii="Arial" w:hAnsi="Arial" w:cs="Arial"/>
          <w:color w:val="000000"/>
          <w:sz w:val="20"/>
        </w:rPr>
        <w:t xml:space="preserve">service their role will be to assist the child and their family to receive the support and services they need to increase safety and decrease the likelihood of the child entering out-of-home care. </w:t>
      </w:r>
    </w:p>
    <w:p w:rsidR="003B2CA2" w:rsidRDefault="003B2CA2" w:rsidP="009A717D">
      <w:pPr>
        <w:spacing w:after="120"/>
        <w:rPr>
          <w:rFonts w:eastAsia="Calibri" w:cs="Arial"/>
          <w:i/>
          <w:szCs w:val="22"/>
          <w:lang w:eastAsia="en-US"/>
        </w:rPr>
      </w:pPr>
    </w:p>
    <w:p w:rsidR="009A717D" w:rsidRDefault="009A717D" w:rsidP="00BF1193">
      <w:pPr>
        <w:keepNext/>
        <w:spacing w:after="120"/>
        <w:rPr>
          <w:rFonts w:eastAsia="Calibri" w:cs="Arial"/>
          <w:i/>
          <w:szCs w:val="22"/>
          <w:lang w:eastAsia="en-US"/>
        </w:rPr>
      </w:pPr>
      <w:r>
        <w:rPr>
          <w:rFonts w:eastAsia="Calibri" w:cs="Arial"/>
          <w:i/>
          <w:szCs w:val="22"/>
          <w:lang w:eastAsia="en-US"/>
        </w:rPr>
        <w:t xml:space="preserve">Referral Pathway: </w:t>
      </w:r>
    </w:p>
    <w:p w:rsidR="009A717D" w:rsidRPr="00D10341" w:rsidRDefault="009A717D" w:rsidP="00EE191A">
      <w:pPr>
        <w:numPr>
          <w:ilvl w:val="0"/>
          <w:numId w:val="60"/>
        </w:numPr>
        <w:tabs>
          <w:tab w:val="left" w:pos="426"/>
        </w:tabs>
        <w:spacing w:after="120"/>
        <w:ind w:left="357" w:hanging="357"/>
        <w:rPr>
          <w:rFonts w:eastAsia="Calibri" w:cs="Arial"/>
          <w:i/>
          <w:szCs w:val="22"/>
          <w:lang w:eastAsia="en-US"/>
        </w:rPr>
      </w:pPr>
      <w:r>
        <w:rPr>
          <w:rFonts w:eastAsia="Calibri" w:cs="Arial"/>
          <w:szCs w:val="22"/>
          <w:lang w:eastAsia="en-US"/>
        </w:rPr>
        <w:t xml:space="preserve">The ASC service will only accept referrals from Child Safety Services. </w:t>
      </w:r>
    </w:p>
    <w:p w:rsidR="009A717D" w:rsidRPr="00EB6EBA" w:rsidRDefault="009A717D" w:rsidP="009A717D">
      <w:pPr>
        <w:tabs>
          <w:tab w:val="left" w:pos="3544"/>
        </w:tabs>
        <w:spacing w:after="120"/>
        <w:rPr>
          <w:rFonts w:eastAsia="Calibri" w:cs="Arial"/>
          <w:i/>
          <w:szCs w:val="22"/>
          <w:lang w:eastAsia="en-US"/>
        </w:rPr>
      </w:pPr>
      <w:r w:rsidRPr="00EB6EBA">
        <w:rPr>
          <w:rFonts w:eastAsia="Calibri" w:cs="Arial"/>
          <w:i/>
          <w:szCs w:val="22"/>
          <w:lang w:eastAsia="en-US"/>
        </w:rPr>
        <w:t>Hours of operation</w:t>
      </w:r>
    </w:p>
    <w:p w:rsidR="009A717D" w:rsidRPr="007F7C0A" w:rsidRDefault="009A717D"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rsidR="009A717D" w:rsidRDefault="009A717D" w:rsidP="00EE191A">
      <w:pPr>
        <w:numPr>
          <w:ilvl w:val="0"/>
          <w:numId w:val="24"/>
        </w:numPr>
        <w:tabs>
          <w:tab w:val="left" w:pos="426"/>
        </w:tabs>
        <w:spacing w:after="120"/>
        <w:ind w:left="425" w:hanging="425"/>
        <w:rPr>
          <w:rFonts w:eastAsia="Calibri" w:cs="Arial"/>
          <w:szCs w:val="22"/>
          <w:lang w:eastAsia="en-US"/>
        </w:rPr>
      </w:pPr>
      <w:r>
        <w:rPr>
          <w:rFonts w:eastAsia="Calibri" w:cs="Arial"/>
          <w:szCs w:val="22"/>
          <w:lang w:eastAsia="en-US"/>
        </w:rPr>
        <w:t>P</w:t>
      </w:r>
      <w:r w:rsidRPr="00022F71">
        <w:rPr>
          <w:rFonts w:eastAsia="Calibri" w:cs="Arial"/>
          <w:szCs w:val="22"/>
          <w:lang w:eastAsia="en-US"/>
        </w:rPr>
        <w:t xml:space="preserve">hones will be staffed from </w:t>
      </w:r>
      <w:r w:rsidR="00361366">
        <w:rPr>
          <w:rFonts w:eastAsia="Calibri" w:cs="Arial"/>
          <w:szCs w:val="22"/>
          <w:lang w:eastAsia="en-US"/>
        </w:rPr>
        <w:t>9</w:t>
      </w:r>
      <w:r w:rsidRPr="00022F71">
        <w:rPr>
          <w:rFonts w:eastAsia="Calibri" w:cs="Arial"/>
          <w:szCs w:val="22"/>
          <w:lang w:eastAsia="en-US"/>
        </w:rPr>
        <w:t>.</w:t>
      </w:r>
      <w:r w:rsidR="00361366">
        <w:rPr>
          <w:rFonts w:eastAsia="Calibri" w:cs="Arial"/>
          <w:szCs w:val="22"/>
          <w:lang w:eastAsia="en-US"/>
        </w:rPr>
        <w:t>00</w:t>
      </w:r>
      <w:r w:rsidRPr="00022F71">
        <w:rPr>
          <w:rFonts w:eastAsia="Calibri" w:cs="Arial"/>
          <w:szCs w:val="22"/>
          <w:lang w:eastAsia="en-US"/>
        </w:rPr>
        <w:t>am to 5.</w:t>
      </w:r>
      <w:r w:rsidR="00361366">
        <w:rPr>
          <w:rFonts w:eastAsia="Calibri" w:cs="Arial"/>
          <w:szCs w:val="22"/>
          <w:lang w:eastAsia="en-US"/>
        </w:rPr>
        <w:t>0</w:t>
      </w:r>
      <w:r w:rsidRPr="00022F71">
        <w:rPr>
          <w:rFonts w:eastAsia="Calibri" w:cs="Arial"/>
          <w:szCs w:val="22"/>
          <w:lang w:eastAsia="en-US"/>
        </w:rPr>
        <w:t>0pm on normal business days</w:t>
      </w:r>
      <w:r w:rsidRPr="00C23EFC">
        <w:rPr>
          <w:rFonts w:eastAsia="Calibri" w:cs="Arial"/>
          <w:szCs w:val="22"/>
          <w:lang w:eastAsia="en-US"/>
        </w:rPr>
        <w:t xml:space="preserve">. </w:t>
      </w:r>
    </w:p>
    <w:p w:rsidR="009A717D" w:rsidRPr="0038428A" w:rsidRDefault="009A717D" w:rsidP="00EE191A">
      <w:pPr>
        <w:numPr>
          <w:ilvl w:val="0"/>
          <w:numId w:val="24"/>
        </w:numPr>
        <w:tabs>
          <w:tab w:val="left" w:pos="426"/>
        </w:tabs>
        <w:spacing w:after="120"/>
        <w:ind w:left="425" w:hanging="425"/>
        <w:rPr>
          <w:rFonts w:eastAsia="Calibri" w:cs="Arial"/>
          <w:szCs w:val="22"/>
          <w:lang w:eastAsia="en-US"/>
        </w:rPr>
      </w:pPr>
      <w:r w:rsidRPr="00C23EFC">
        <w:rPr>
          <w:rFonts w:cs="Arial"/>
          <w:szCs w:val="20"/>
        </w:rPr>
        <w:t xml:space="preserve">It is a requirement that the service </w:t>
      </w:r>
      <w:r>
        <w:rPr>
          <w:rFonts w:cs="Arial"/>
          <w:szCs w:val="20"/>
        </w:rPr>
        <w:t xml:space="preserve">is able to operate outside normal business hours if requested by Child Safety to meet the requirements of a ASC response for a particular referral. </w:t>
      </w:r>
    </w:p>
    <w:p w:rsidR="009A717D" w:rsidRPr="00EB6EBA" w:rsidRDefault="009A717D"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sidR="00193237">
        <w:rPr>
          <w:rFonts w:eastAsia="Calibri" w:cs="Arial"/>
          <w:szCs w:val="22"/>
          <w:lang w:eastAsia="en-US"/>
        </w:rPr>
        <w:t>will not be expected to operate</w:t>
      </w:r>
      <w:r w:rsidR="00482796">
        <w:rPr>
          <w:rFonts w:eastAsia="Calibri" w:cs="Arial"/>
          <w:szCs w:val="22"/>
          <w:lang w:eastAsia="en-US"/>
        </w:rPr>
        <w:t xml:space="preserve"> </w:t>
      </w:r>
      <w:r w:rsidRPr="00EB6EBA">
        <w:rPr>
          <w:rFonts w:eastAsia="Calibri" w:cs="Arial"/>
          <w:szCs w:val="22"/>
          <w:lang w:eastAsia="en-US"/>
        </w:rPr>
        <w:t xml:space="preserve">on public holidays. </w:t>
      </w:r>
    </w:p>
    <w:p w:rsidR="00D64991" w:rsidRDefault="00D64991" w:rsidP="009A717D">
      <w:pPr>
        <w:spacing w:after="120"/>
        <w:rPr>
          <w:rFonts w:eastAsia="Calibri" w:cs="Arial"/>
          <w:i/>
          <w:szCs w:val="22"/>
          <w:lang w:eastAsia="en-US"/>
        </w:rPr>
      </w:pPr>
    </w:p>
    <w:p w:rsidR="009A717D" w:rsidRPr="00EB6EBA" w:rsidRDefault="009A717D" w:rsidP="009A717D">
      <w:pPr>
        <w:spacing w:after="120"/>
        <w:rPr>
          <w:rFonts w:eastAsia="Calibri" w:cs="Arial"/>
          <w:i/>
          <w:szCs w:val="22"/>
          <w:lang w:eastAsia="en-US"/>
        </w:rPr>
      </w:pPr>
      <w:r>
        <w:rPr>
          <w:rFonts w:eastAsia="Calibri" w:cs="Arial"/>
          <w:i/>
          <w:szCs w:val="22"/>
          <w:lang w:eastAsia="en-US"/>
        </w:rPr>
        <w:t>ASC</w:t>
      </w:r>
      <w:r w:rsidRPr="00EB6EBA">
        <w:rPr>
          <w:rFonts w:eastAsia="Calibri" w:cs="Arial"/>
          <w:i/>
          <w:szCs w:val="22"/>
          <w:lang w:eastAsia="en-US"/>
        </w:rPr>
        <w:t xml:space="preserve"> staffing </w:t>
      </w:r>
    </w:p>
    <w:p w:rsidR="009A717D" w:rsidRPr="00EB6EBA" w:rsidRDefault="009A717D" w:rsidP="00EE191A">
      <w:pPr>
        <w:numPr>
          <w:ilvl w:val="0"/>
          <w:numId w:val="23"/>
        </w:numPr>
        <w:spacing w:after="120"/>
        <w:ind w:left="425" w:hanging="425"/>
        <w:rPr>
          <w:rFonts w:eastAsia="Calibri" w:cs="Arial"/>
          <w:szCs w:val="22"/>
          <w:lang w:eastAsia="en-US"/>
        </w:rPr>
      </w:pPr>
      <w:r>
        <w:rPr>
          <w:rFonts w:eastAsia="Calibri" w:cs="Arial"/>
          <w:szCs w:val="22"/>
          <w:lang w:eastAsia="en-US"/>
        </w:rPr>
        <w:t xml:space="preserve">ASC </w:t>
      </w:r>
      <w:r w:rsidRPr="00EB6EBA">
        <w:rPr>
          <w:rFonts w:eastAsia="Calibri" w:cs="Arial"/>
          <w:szCs w:val="22"/>
          <w:lang w:eastAsia="en-US"/>
        </w:rPr>
        <w:t xml:space="preserve">staff </w:t>
      </w:r>
      <w:r>
        <w:rPr>
          <w:rFonts w:eastAsia="Calibri" w:cs="Arial"/>
          <w:szCs w:val="22"/>
          <w:lang w:eastAsia="en-US"/>
        </w:rPr>
        <w:t xml:space="preserve">working directly with clients </w:t>
      </w:r>
      <w:r w:rsidRPr="00EB6EBA">
        <w:rPr>
          <w:rFonts w:eastAsia="Calibri" w:cs="Arial"/>
          <w:szCs w:val="22"/>
          <w:lang w:eastAsia="en-US"/>
        </w:rPr>
        <w:t xml:space="preserve">must hold university qualifications in human services or a relevant related field.  </w:t>
      </w:r>
    </w:p>
    <w:p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staff must be required to have demonstrated skills in engaging hard-to-reach families. </w:t>
      </w:r>
    </w:p>
    <w:p w:rsidR="009A717D" w:rsidRDefault="009A717D" w:rsidP="00EE191A">
      <w:pPr>
        <w:numPr>
          <w:ilvl w:val="0"/>
          <w:numId w:val="23"/>
        </w:numPr>
        <w:spacing w:after="120"/>
        <w:ind w:left="425" w:hanging="425"/>
        <w:rPr>
          <w:rFonts w:eastAsia="Calibri" w:cs="Arial"/>
          <w:szCs w:val="22"/>
          <w:lang w:eastAsia="en-US"/>
        </w:rPr>
      </w:pPr>
      <w:r w:rsidRPr="008F370C">
        <w:rPr>
          <w:rFonts w:eastAsia="Calibri" w:cs="Arial"/>
          <w:szCs w:val="22"/>
          <w:lang w:eastAsia="en-US"/>
        </w:rPr>
        <w:t xml:space="preserve">The service must engage a professional multidisciplinary team, including workers with skills and knowledge to work with clients experiencing issues such as domestic and family violence, drug and alcohol misuse, mental health issues, disabilities, </w:t>
      </w:r>
      <w:r>
        <w:rPr>
          <w:rFonts w:eastAsia="Calibri" w:cs="Arial"/>
          <w:szCs w:val="22"/>
          <w:lang w:eastAsia="en-US"/>
        </w:rPr>
        <w:t xml:space="preserve">and </w:t>
      </w:r>
      <w:r w:rsidRPr="008F370C">
        <w:rPr>
          <w:rFonts w:eastAsia="Calibri" w:cs="Arial"/>
          <w:szCs w:val="22"/>
          <w:lang w:eastAsia="en-US"/>
        </w:rPr>
        <w:t>development delays</w:t>
      </w:r>
      <w:r>
        <w:rPr>
          <w:rFonts w:eastAsia="Calibri" w:cs="Arial"/>
          <w:szCs w:val="22"/>
          <w:lang w:eastAsia="en-US"/>
        </w:rPr>
        <w:t xml:space="preserve"> in children</w:t>
      </w:r>
      <w:r w:rsidRPr="008F370C">
        <w:rPr>
          <w:rFonts w:eastAsia="Calibri" w:cs="Arial"/>
          <w:szCs w:val="22"/>
          <w:lang w:eastAsia="en-US"/>
        </w:rPr>
        <w:t xml:space="preserve">. </w:t>
      </w:r>
    </w:p>
    <w:p w:rsidR="009A717D" w:rsidRPr="008F370C" w:rsidRDefault="009A717D" w:rsidP="00EE191A">
      <w:pPr>
        <w:numPr>
          <w:ilvl w:val="0"/>
          <w:numId w:val="23"/>
        </w:numPr>
        <w:spacing w:after="120"/>
        <w:ind w:left="425" w:hanging="425"/>
        <w:rPr>
          <w:rFonts w:eastAsia="Calibri" w:cs="Arial"/>
          <w:szCs w:val="22"/>
          <w:lang w:eastAsia="en-US"/>
        </w:rPr>
      </w:pPr>
      <w:r w:rsidRPr="008F370C">
        <w:rPr>
          <w:rFonts w:eastAsia="Calibri" w:cs="Arial"/>
          <w:szCs w:val="22"/>
          <w:lang w:eastAsia="en-US"/>
        </w:rPr>
        <w:t xml:space="preserve">In some circumstances such as in remote parts of Queensland recruitment of staff with appropriate skills and experience can be difficult and a mix of qualifications, </w:t>
      </w:r>
      <w:r w:rsidRPr="008F370C">
        <w:rPr>
          <w:rFonts w:cs="Arial"/>
          <w:szCs w:val="20"/>
        </w:rPr>
        <w:t>cultural connections and knowledge of the local area</w:t>
      </w:r>
      <w:r w:rsidRPr="008F370C">
        <w:rPr>
          <w:rFonts w:eastAsia="Calibri" w:cs="Arial"/>
          <w:szCs w:val="22"/>
          <w:lang w:eastAsia="en-US"/>
        </w:rPr>
        <w:t xml:space="preserve">, skills and life experience may be reflected in the team. Organisations must support all staff to successfully meet the requirements of their role through internal and external training and encouragement to attain appropriate professional qualifications.  </w:t>
      </w:r>
    </w:p>
    <w:p w:rsidR="009A717D" w:rsidRPr="00EB6EBA" w:rsidRDefault="009A717D" w:rsidP="009A717D">
      <w:pPr>
        <w:spacing w:after="120"/>
        <w:ind w:left="426" w:hanging="426"/>
        <w:rPr>
          <w:rFonts w:eastAsia="Calibri" w:cs="Arial"/>
          <w:i/>
          <w:szCs w:val="22"/>
          <w:lang w:eastAsia="en-US"/>
        </w:rPr>
      </w:pPr>
      <w:r w:rsidRPr="00EB6EBA">
        <w:rPr>
          <w:rFonts w:eastAsia="Calibri" w:cs="Arial"/>
          <w:i/>
          <w:szCs w:val="22"/>
          <w:lang w:eastAsia="en-US"/>
        </w:rPr>
        <w:t>Cultural</w:t>
      </w:r>
      <w:r>
        <w:rPr>
          <w:rFonts w:eastAsia="Calibri" w:cs="Arial"/>
          <w:i/>
          <w:szCs w:val="22"/>
          <w:lang w:eastAsia="en-US"/>
        </w:rPr>
        <w:t xml:space="preserve">ly respectful practice </w:t>
      </w:r>
      <w:r w:rsidRPr="00EB6EBA">
        <w:rPr>
          <w:rFonts w:eastAsia="Calibri" w:cs="Arial"/>
          <w:i/>
          <w:szCs w:val="22"/>
          <w:lang w:eastAsia="en-US"/>
        </w:rPr>
        <w:t xml:space="preserve"> </w:t>
      </w:r>
    </w:p>
    <w:p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Pr>
          <w:rFonts w:eastAsia="Calibri" w:cs="Arial"/>
          <w:szCs w:val="22"/>
          <w:lang w:eastAsia="en-US"/>
        </w:rPr>
        <w:t xml:space="preserve">ASC </w:t>
      </w:r>
      <w:r w:rsidRPr="00EB6EBA">
        <w:rPr>
          <w:rFonts w:eastAsia="Calibri" w:cs="Arial"/>
          <w:szCs w:val="22"/>
          <w:lang w:eastAsia="en-US"/>
        </w:rPr>
        <w:t xml:space="preserve">must ensure their staff are culturally capable and have regular access to training. </w:t>
      </w:r>
    </w:p>
    <w:p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must recruit a diverse team that reflects cultural diversity in the local community wherever possible. </w:t>
      </w:r>
    </w:p>
    <w:p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recognition of the over-representation of Aboriginal and Torres Strait Islander children in out-of-home care and the department’s commitment to assist families to safely care for their children at home, organisations are encouraged to recruit staff who identify as Aboriginal or Torres Strait Islander. </w:t>
      </w:r>
    </w:p>
    <w:p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areas where there are high populations of Aboriginal and Torres Strait Islander families, organisations are encouraged to recruit proportionate number of Aboriginal and Torres Strait Islander staff to the </w:t>
      </w:r>
      <w:r>
        <w:rPr>
          <w:rFonts w:eastAsia="Calibri" w:cs="Arial"/>
          <w:szCs w:val="22"/>
          <w:lang w:eastAsia="en-US"/>
        </w:rPr>
        <w:t>ASC</w:t>
      </w:r>
      <w:r w:rsidRPr="00EB6EBA">
        <w:rPr>
          <w:rFonts w:eastAsia="Calibri" w:cs="Arial"/>
          <w:szCs w:val="22"/>
          <w:lang w:eastAsia="en-US"/>
        </w:rPr>
        <w:t xml:space="preserve"> team. </w:t>
      </w:r>
    </w:p>
    <w:p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addition, </w:t>
      </w:r>
      <w:r>
        <w:rPr>
          <w:rFonts w:eastAsia="Calibri" w:cs="Arial"/>
          <w:szCs w:val="22"/>
          <w:lang w:eastAsia="en-US"/>
        </w:rPr>
        <w:t>ASC</w:t>
      </w:r>
      <w:r w:rsidRPr="00EB6EBA">
        <w:rPr>
          <w:rFonts w:eastAsia="Calibri" w:cs="Arial"/>
          <w:szCs w:val="22"/>
          <w:lang w:eastAsia="en-US"/>
        </w:rPr>
        <w:t xml:space="preserve"> services must be capable of responding in a culturally sensitive way to families from Cultural and Linguistically Diverse (CALD) backgrounds. </w:t>
      </w:r>
    </w:p>
    <w:p w:rsidR="00746CC2" w:rsidRPr="009A1CAC" w:rsidRDefault="00746CC2" w:rsidP="00BF1193">
      <w:pPr>
        <w:keepNext/>
        <w:spacing w:after="120"/>
        <w:rPr>
          <w:rFonts w:eastAsia="Calibri" w:cs="Arial"/>
          <w:i/>
          <w:szCs w:val="20"/>
          <w:lang w:eastAsia="en-US"/>
        </w:rPr>
      </w:pPr>
      <w:r w:rsidRPr="009A1CAC">
        <w:rPr>
          <w:rFonts w:eastAsia="Calibri" w:cs="Arial"/>
          <w:i/>
          <w:szCs w:val="20"/>
          <w:lang w:eastAsia="en-US"/>
        </w:rPr>
        <w:t>Departmental Policies and Procedures</w:t>
      </w:r>
    </w:p>
    <w:p w:rsidR="009A717D" w:rsidRPr="001B2ED5" w:rsidRDefault="00746CC2" w:rsidP="00EE191A">
      <w:pPr>
        <w:numPr>
          <w:ilvl w:val="0"/>
          <w:numId w:val="82"/>
        </w:numPr>
        <w:spacing w:after="120"/>
        <w:rPr>
          <w:rFonts w:eastAsia="Calibri" w:cs="Arial"/>
          <w:szCs w:val="20"/>
          <w:lang w:eastAsia="en-US"/>
        </w:rPr>
      </w:pPr>
      <w:r w:rsidRPr="00C20FE6">
        <w:rPr>
          <w:rFonts w:eastAsia="Calibri" w:cs="Arial"/>
          <w:szCs w:val="20"/>
          <w:lang w:eastAsia="en-US"/>
        </w:rPr>
        <w:t>The authority for ASC is provided through the ASC Oper</w:t>
      </w:r>
      <w:r w:rsidRPr="005D3535">
        <w:rPr>
          <w:rFonts w:eastAsia="Calibri" w:cs="Arial"/>
          <w:szCs w:val="20"/>
          <w:lang w:eastAsia="en-US"/>
        </w:rPr>
        <w:t xml:space="preserve">ational Policy. This policy is supported by Operational Policy </w:t>
      </w:r>
      <w:r w:rsidRPr="00EC043A">
        <w:rPr>
          <w:rFonts w:eastAsia="Calibri" w:cs="Arial"/>
          <w:szCs w:val="20"/>
          <w:lang w:eastAsia="en-US"/>
        </w:rPr>
        <w:t>Guidelines. These guidelines are provided by the department to service providers and C</w:t>
      </w:r>
      <w:r w:rsidRPr="007E0380">
        <w:rPr>
          <w:rFonts w:eastAsia="Calibri" w:cs="Arial"/>
          <w:szCs w:val="20"/>
          <w:lang w:eastAsia="en-US"/>
        </w:rPr>
        <w:t xml:space="preserve">hild </w:t>
      </w:r>
      <w:r w:rsidRPr="00196116">
        <w:rPr>
          <w:rFonts w:eastAsia="Calibri" w:cs="Arial"/>
          <w:szCs w:val="20"/>
          <w:lang w:eastAsia="en-US"/>
        </w:rPr>
        <w:t>Safety staff to support service delivery.</w:t>
      </w:r>
    </w:p>
    <w:p w:rsidR="009A717D" w:rsidRPr="00EB6EBA" w:rsidRDefault="009A717D" w:rsidP="009A717D">
      <w:pPr>
        <w:spacing w:before="120" w:after="120"/>
        <w:rPr>
          <w:rFonts w:eastAsia="Calibri" w:cs="Arial"/>
          <w:i/>
          <w:szCs w:val="22"/>
          <w:lang w:eastAsia="en-US"/>
        </w:rPr>
      </w:pPr>
      <w:r w:rsidRPr="00EB6EBA">
        <w:rPr>
          <w:rFonts w:eastAsia="Calibri" w:cs="Arial"/>
          <w:i/>
          <w:szCs w:val="22"/>
          <w:lang w:eastAsia="en-US"/>
        </w:rPr>
        <w:t>Evaluation</w:t>
      </w:r>
    </w:p>
    <w:p w:rsidR="009A717D" w:rsidRDefault="009A717D" w:rsidP="00EE191A">
      <w:pPr>
        <w:numPr>
          <w:ilvl w:val="0"/>
          <w:numId w:val="23"/>
        </w:numPr>
        <w:spacing w:after="120"/>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r w:rsidR="00666B4C">
        <w:rPr>
          <w:rFonts w:eastAsia="Calibri" w:cs="Arial"/>
          <w:szCs w:val="22"/>
          <w:lang w:eastAsia="en-US"/>
        </w:rPr>
        <w:t>This may include providing information as frequently as monthly.</w:t>
      </w:r>
    </w:p>
    <w:p w:rsidR="009A717D" w:rsidRDefault="009A717D" w:rsidP="009A717D">
      <w:pPr>
        <w:spacing w:after="120"/>
        <w:ind w:left="426" w:hanging="426"/>
        <w:contextualSpacing/>
        <w:rPr>
          <w:rFonts w:eastAsia="Calibri" w:cs="Arial"/>
          <w:i/>
          <w:szCs w:val="22"/>
          <w:lang w:eastAsia="en-US"/>
        </w:rPr>
      </w:pPr>
      <w:r>
        <w:rPr>
          <w:rFonts w:eastAsia="Calibri" w:cs="Arial"/>
          <w:i/>
          <w:szCs w:val="22"/>
          <w:lang w:eastAsia="en-US"/>
        </w:rPr>
        <w:t>Reporting</w:t>
      </w:r>
    </w:p>
    <w:p w:rsidR="009A717D" w:rsidRDefault="009A717D" w:rsidP="00EE191A">
      <w:pPr>
        <w:numPr>
          <w:ilvl w:val="0"/>
          <w:numId w:val="23"/>
        </w:numPr>
        <w:spacing w:after="120"/>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r w:rsidR="00F5680E">
        <w:rPr>
          <w:rFonts w:eastAsia="Calibri" w:cs="Arial"/>
          <w:szCs w:val="22"/>
          <w:lang w:eastAsia="en-US"/>
        </w:rPr>
        <w:t>–</w:t>
      </w:r>
      <w:r>
        <w:rPr>
          <w:rFonts w:eastAsia="Calibri" w:cs="Arial"/>
          <w:szCs w:val="22"/>
          <w:lang w:eastAsia="en-US"/>
        </w:rPr>
        <w:t xml:space="preserve"> OASIS</w:t>
      </w:r>
      <w:r w:rsidR="00F5680E">
        <w:rPr>
          <w:rFonts w:eastAsia="Calibri" w:cs="Arial"/>
          <w:szCs w:val="22"/>
          <w:lang w:eastAsia="en-US"/>
        </w:rPr>
        <w:t>.</w:t>
      </w:r>
      <w:r>
        <w:rPr>
          <w:rFonts w:eastAsia="Calibri" w:cs="Arial"/>
          <w:szCs w:val="22"/>
          <w:lang w:eastAsia="en-US"/>
        </w:rPr>
        <w:t xml:space="preserve"> </w:t>
      </w:r>
    </w:p>
    <w:p w:rsidR="00B47314" w:rsidRDefault="009A717D" w:rsidP="00EE191A">
      <w:pPr>
        <w:numPr>
          <w:ilvl w:val="0"/>
          <w:numId w:val="23"/>
        </w:numPr>
        <w:spacing w:after="120"/>
        <w:ind w:left="425" w:hanging="425"/>
      </w:pPr>
      <w:r>
        <w:rPr>
          <w:rFonts w:eastAsia="Calibri" w:cs="Arial"/>
          <w:szCs w:val="22"/>
          <w:lang w:eastAsia="en-US"/>
        </w:rPr>
        <w:t xml:space="preserve">Services may be required to </w:t>
      </w:r>
      <w:r w:rsidR="00B47314" w:rsidRPr="00232C7F">
        <w:t xml:space="preserve">use the </w:t>
      </w:r>
      <w:r w:rsidR="00B47314">
        <w:t>ASC</w:t>
      </w:r>
      <w:r w:rsidR="00B47314" w:rsidRPr="00232C7F">
        <w:t xml:space="preserve"> case management system to record information about</w:t>
      </w:r>
      <w:r w:rsidR="00B47314">
        <w:t xml:space="preserve"> referrals and families </w:t>
      </w:r>
      <w:r w:rsidR="00B47314" w:rsidRPr="00232C7F">
        <w:t>they have contact with.</w:t>
      </w:r>
      <w:r w:rsidR="00B47314">
        <w:t xml:space="preserve"> This is likely to be an InfoExchange SRS system. This will include recording information required for evaluation purposes.</w:t>
      </w:r>
    </w:p>
    <w:p w:rsidR="00B47314" w:rsidRDefault="00B47314" w:rsidP="00EE191A">
      <w:pPr>
        <w:numPr>
          <w:ilvl w:val="0"/>
          <w:numId w:val="23"/>
        </w:numPr>
        <w:spacing w:after="120"/>
        <w:ind w:left="425" w:hanging="425"/>
      </w:pPr>
      <w:r>
        <w:t>A</w:t>
      </w:r>
      <w:r w:rsidRPr="00232C7F">
        <w:t xml:space="preserve">s part of all relevant </w:t>
      </w:r>
      <w:r>
        <w:t>Investigation and Assessment Events in ICMS</w:t>
      </w:r>
      <w:r w:rsidRPr="0000415C">
        <w:t xml:space="preserve">, </w:t>
      </w:r>
      <w:r>
        <w:t>Child Safety records a</w:t>
      </w:r>
      <w:r w:rsidRPr="0000415C">
        <w:t xml:space="preserve"> summary of the action taken to support a child’s protection. Where </w:t>
      </w:r>
      <w:r w:rsidR="00905A37" w:rsidRPr="0000415C">
        <w:t>an</w:t>
      </w:r>
      <w:r>
        <w:t xml:space="preserve"> ASC funded service</w:t>
      </w:r>
      <w:r w:rsidRPr="00232C7F">
        <w:t xml:space="preserve"> </w:t>
      </w:r>
      <w:r w:rsidRPr="0000415C">
        <w:t xml:space="preserve">is part of the response, they will provide sufficient information to assist the </w:t>
      </w:r>
      <w:r>
        <w:t>Child Safety officer</w:t>
      </w:r>
      <w:r w:rsidRPr="00232C7F">
        <w:t xml:space="preserve"> to comprehensively complete this record</w:t>
      </w:r>
      <w:r>
        <w:t xml:space="preserve"> on ICMS</w:t>
      </w:r>
      <w:r w:rsidRPr="00232C7F">
        <w:t xml:space="preserve">.  </w:t>
      </w:r>
    </w:p>
    <w:p w:rsidR="00C472B7" w:rsidRPr="00884DFD" w:rsidRDefault="00C472B7" w:rsidP="00884DFD">
      <w:pPr>
        <w:pStyle w:val="Heading2"/>
      </w:pPr>
      <w:bookmarkStart w:id="168" w:name="_Toc511030855"/>
      <w:r w:rsidRPr="00884DFD">
        <w:t>7.10</w:t>
      </w:r>
      <w:r w:rsidRPr="00884DFD">
        <w:tab/>
        <w:t>Support — Clinical Nursing Services, Child and Family (T337)</w:t>
      </w:r>
      <w:bookmarkEnd w:id="168"/>
    </w:p>
    <w:p w:rsidR="00C472B7" w:rsidRPr="00C472B7" w:rsidRDefault="00C472B7" w:rsidP="00C472B7">
      <w:pPr>
        <w:spacing w:after="120"/>
      </w:pPr>
      <w:r w:rsidRPr="00C472B7">
        <w:t>Clinical nurses are employed to work in each Child and Family catchment to build parents’ capacity to promote the healthy development of their children, to address their own health needs and to navigate the health, mental health and drug and alcohol service systems.</w:t>
      </w:r>
    </w:p>
    <w:p w:rsidR="00C472B7" w:rsidRPr="00C472B7" w:rsidRDefault="00C472B7" w:rsidP="00C472B7">
      <w:pPr>
        <w:spacing w:before="120" w:line="240" w:lineRule="atLeast"/>
        <w:rPr>
          <w:rFonts w:cs="Arial"/>
          <w:szCs w:val="20"/>
        </w:rPr>
      </w:pPr>
      <w:r w:rsidRPr="00C472B7">
        <w:t xml:space="preserve">While employed by health-related services that can provide the necessary clinical oversight, the nurses work on a fulltime basis with the staff and clients of Aboriginal and Torres Strait Islander Family Wellbeing Services and Intensive Family Support services, including working with families in their homes. </w:t>
      </w:r>
      <w:r w:rsidRPr="00C472B7">
        <w:rPr>
          <w:rFonts w:cs="Arial"/>
          <w:szCs w:val="20"/>
        </w:rPr>
        <w:t>Where a family is working with one of these services, the nurse may be called upon to:</w:t>
      </w:r>
    </w:p>
    <w:p w:rsidR="00C472B7" w:rsidRPr="00C472B7" w:rsidRDefault="00F5680E" w:rsidP="00C472B7">
      <w:pPr>
        <w:numPr>
          <w:ilvl w:val="0"/>
          <w:numId w:val="87"/>
        </w:numPr>
        <w:spacing w:before="120" w:after="120" w:line="240" w:lineRule="atLeast"/>
        <w:jc w:val="both"/>
        <w:rPr>
          <w:rFonts w:cs="Arial"/>
          <w:szCs w:val="20"/>
        </w:rPr>
      </w:pPr>
      <w:r>
        <w:rPr>
          <w:rFonts w:cs="Arial"/>
          <w:szCs w:val="20"/>
        </w:rPr>
        <w:t>f</w:t>
      </w:r>
      <w:r w:rsidR="00C472B7" w:rsidRPr="00C472B7">
        <w:rPr>
          <w:rFonts w:cs="Arial"/>
          <w:szCs w:val="20"/>
        </w:rPr>
        <w:t>acilitate access to support for maternal and child health</w:t>
      </w:r>
    </w:p>
    <w:p w:rsidR="00C472B7" w:rsidRPr="00C472B7" w:rsidRDefault="00F5680E" w:rsidP="00C472B7">
      <w:pPr>
        <w:numPr>
          <w:ilvl w:val="0"/>
          <w:numId w:val="87"/>
        </w:numPr>
        <w:spacing w:before="120" w:after="120" w:line="240" w:lineRule="atLeast"/>
        <w:jc w:val="both"/>
        <w:rPr>
          <w:rFonts w:cs="Arial"/>
          <w:szCs w:val="20"/>
        </w:rPr>
      </w:pPr>
      <w:r>
        <w:rPr>
          <w:rFonts w:cs="Arial"/>
          <w:szCs w:val="20"/>
        </w:rPr>
        <w:t>p</w:t>
      </w:r>
      <w:r w:rsidR="00C472B7" w:rsidRPr="00C472B7">
        <w:rPr>
          <w:rFonts w:cs="Arial"/>
          <w:szCs w:val="20"/>
        </w:rPr>
        <w:t>rovide health interventions and referral where necessary</w:t>
      </w:r>
    </w:p>
    <w:p w:rsidR="00C472B7" w:rsidRPr="00C472B7" w:rsidRDefault="00F5680E" w:rsidP="00C472B7">
      <w:pPr>
        <w:numPr>
          <w:ilvl w:val="0"/>
          <w:numId w:val="87"/>
        </w:numPr>
        <w:spacing w:before="120" w:after="120" w:line="240" w:lineRule="atLeast"/>
        <w:jc w:val="both"/>
        <w:rPr>
          <w:rFonts w:cs="Arial"/>
          <w:szCs w:val="20"/>
        </w:rPr>
      </w:pPr>
      <w:r>
        <w:rPr>
          <w:rFonts w:cs="Arial"/>
          <w:szCs w:val="20"/>
        </w:rPr>
        <w:t>u</w:t>
      </w:r>
      <w:r w:rsidR="00C472B7" w:rsidRPr="00C472B7">
        <w:rPr>
          <w:rFonts w:cs="Arial"/>
          <w:szCs w:val="20"/>
        </w:rPr>
        <w:t>ndertake risk and developmental assessments</w:t>
      </w:r>
    </w:p>
    <w:p w:rsidR="00C472B7" w:rsidRPr="00C472B7" w:rsidRDefault="00F5680E" w:rsidP="00C472B7">
      <w:pPr>
        <w:numPr>
          <w:ilvl w:val="0"/>
          <w:numId w:val="87"/>
        </w:numPr>
        <w:spacing w:before="120" w:after="120" w:line="240" w:lineRule="atLeast"/>
        <w:jc w:val="both"/>
        <w:rPr>
          <w:rFonts w:cs="Arial"/>
          <w:szCs w:val="20"/>
        </w:rPr>
      </w:pPr>
      <w:r>
        <w:rPr>
          <w:rFonts w:cs="Arial"/>
          <w:szCs w:val="20"/>
        </w:rPr>
        <w:t>s</w:t>
      </w:r>
      <w:r w:rsidR="00C472B7" w:rsidRPr="00C472B7">
        <w:rPr>
          <w:rFonts w:cs="Arial"/>
          <w:szCs w:val="20"/>
        </w:rPr>
        <w:t xml:space="preserve">creen for, mental health, drug and alcohol issues and family violence </w:t>
      </w:r>
    </w:p>
    <w:p w:rsidR="00C472B7" w:rsidRPr="00C472B7" w:rsidRDefault="00F5680E" w:rsidP="00C472B7">
      <w:pPr>
        <w:numPr>
          <w:ilvl w:val="0"/>
          <w:numId w:val="87"/>
        </w:numPr>
        <w:spacing w:before="120" w:after="120" w:line="240" w:lineRule="atLeast"/>
        <w:jc w:val="both"/>
        <w:rPr>
          <w:rFonts w:cs="Arial"/>
          <w:szCs w:val="20"/>
        </w:rPr>
      </w:pPr>
      <w:r>
        <w:rPr>
          <w:rFonts w:cs="Arial"/>
          <w:szCs w:val="20"/>
        </w:rPr>
        <w:t>p</w:t>
      </w:r>
      <w:r w:rsidR="00C472B7" w:rsidRPr="00C472B7">
        <w:rPr>
          <w:rFonts w:cs="Arial"/>
          <w:szCs w:val="20"/>
        </w:rPr>
        <w:t>rovide health promotion information on key health and wellbeing matters including immunisation, nutrition, oral health, communication, language and play and kindergarten enrolment.</w:t>
      </w:r>
    </w:p>
    <w:p w:rsidR="00C472B7" w:rsidRPr="00C472B7" w:rsidRDefault="00C472B7" w:rsidP="00C472B7">
      <w:pPr>
        <w:spacing w:after="120"/>
        <w:rPr>
          <w:szCs w:val="20"/>
        </w:rPr>
      </w:pPr>
      <w:r w:rsidRPr="00C472B7">
        <w:rPr>
          <w:szCs w:val="20"/>
        </w:rPr>
        <w:t>The provision of clinical nursing services ensures that families have access to targeted health and child development information and assessments within the family support service, resulting in early identification, intervention and links to universal and specialist services.</w:t>
      </w:r>
    </w:p>
    <w:p w:rsidR="00C472B7" w:rsidRPr="00884DFD" w:rsidRDefault="00C472B7" w:rsidP="00884DFD">
      <w:pPr>
        <w:pStyle w:val="Heading3"/>
        <w:rPr>
          <w:rFonts w:eastAsia="Calibri"/>
        </w:rPr>
      </w:pPr>
      <w:bookmarkStart w:id="169" w:name="_Toc511030856"/>
      <w:r w:rsidRPr="00884DFD">
        <w:rPr>
          <w:rFonts w:eastAsia="Calibri"/>
        </w:rPr>
        <w:t>7.10.1</w:t>
      </w:r>
      <w:r w:rsidR="00905A37">
        <w:rPr>
          <w:rFonts w:eastAsia="Calibri"/>
        </w:rPr>
        <w:t xml:space="preserve"> - </w:t>
      </w:r>
      <w:r w:rsidRPr="00884DFD">
        <w:rPr>
          <w:rFonts w:eastAsia="Calibri"/>
        </w:rPr>
        <w:t>Requirements of Clinical Nursing Services, Child and Family (T</w:t>
      </w:r>
      <w:r w:rsidR="00D301DC" w:rsidRPr="00884DFD">
        <w:rPr>
          <w:rFonts w:eastAsia="Calibri"/>
        </w:rPr>
        <w:t>337</w:t>
      </w:r>
      <w:r w:rsidRPr="00884DFD">
        <w:rPr>
          <w:rFonts w:eastAsia="Calibri"/>
        </w:rPr>
        <w:t>)</w:t>
      </w:r>
      <w:bookmarkEnd w:id="169"/>
    </w:p>
    <w:p w:rsidR="00C472B7" w:rsidRPr="00C525F5" w:rsidRDefault="00C472B7" w:rsidP="00C472B7">
      <w:pPr>
        <w:spacing w:before="120" w:line="240" w:lineRule="atLeast"/>
        <w:rPr>
          <w:szCs w:val="22"/>
        </w:rPr>
      </w:pPr>
      <w:r w:rsidRPr="00C525F5">
        <w:rPr>
          <w:i/>
          <w:szCs w:val="22"/>
        </w:rPr>
        <w:t>Clinical nurse activities</w:t>
      </w:r>
      <w:r w:rsidRPr="00C525F5">
        <w:rPr>
          <w:szCs w:val="22"/>
        </w:rPr>
        <w:t>:</w:t>
      </w:r>
    </w:p>
    <w:p w:rsidR="00C472B7" w:rsidRPr="00C472B7" w:rsidRDefault="00C472B7" w:rsidP="00C472B7">
      <w:pPr>
        <w:pStyle w:val="ListParagraph"/>
        <w:numPr>
          <w:ilvl w:val="0"/>
          <w:numId w:val="88"/>
        </w:numPr>
        <w:spacing w:before="120" w:after="120" w:line="240" w:lineRule="atLeast"/>
        <w:contextualSpacing w:val="0"/>
        <w:jc w:val="both"/>
        <w:rPr>
          <w:rFonts w:ascii="Arial" w:eastAsia="Times New Roman" w:hAnsi="Arial" w:cs="Arial"/>
          <w:szCs w:val="20"/>
        </w:rPr>
      </w:pPr>
      <w:r w:rsidRPr="00C472B7">
        <w:rPr>
          <w:rFonts w:ascii="Arial" w:eastAsia="Times New Roman" w:hAnsi="Arial" w:cs="Arial"/>
          <w:szCs w:val="20"/>
        </w:rPr>
        <w:t>Deliver high quality health care and support services to families experiencing vulnerability.</w:t>
      </w:r>
    </w:p>
    <w:p w:rsidR="00C472B7" w:rsidRPr="00C472B7" w:rsidRDefault="00C472B7" w:rsidP="00C472B7">
      <w:pPr>
        <w:pStyle w:val="ListParagraph"/>
        <w:numPr>
          <w:ilvl w:val="0"/>
          <w:numId w:val="88"/>
        </w:numPr>
        <w:spacing w:before="120" w:after="120" w:line="240" w:lineRule="atLeast"/>
        <w:contextualSpacing w:val="0"/>
        <w:jc w:val="both"/>
        <w:rPr>
          <w:rFonts w:ascii="Arial" w:eastAsia="Times New Roman" w:hAnsi="Arial" w:cs="Arial"/>
          <w:szCs w:val="20"/>
        </w:rPr>
      </w:pPr>
      <w:r w:rsidRPr="00C472B7">
        <w:rPr>
          <w:rFonts w:ascii="Arial" w:eastAsia="Times New Roman" w:hAnsi="Arial" w:cs="Arial"/>
          <w:szCs w:val="20"/>
        </w:rPr>
        <w:t xml:space="preserve">Provide infant and child development assessments  </w:t>
      </w:r>
    </w:p>
    <w:p w:rsidR="00C472B7" w:rsidRPr="00C472B7" w:rsidRDefault="00C472B7" w:rsidP="00C472B7">
      <w:pPr>
        <w:pStyle w:val="ListParagraph"/>
        <w:numPr>
          <w:ilvl w:val="0"/>
          <w:numId w:val="88"/>
        </w:numPr>
        <w:spacing w:before="120" w:after="120" w:line="240" w:lineRule="atLeast"/>
        <w:contextualSpacing w:val="0"/>
        <w:jc w:val="both"/>
        <w:rPr>
          <w:szCs w:val="20"/>
        </w:rPr>
      </w:pPr>
      <w:r w:rsidRPr="00C472B7">
        <w:rPr>
          <w:rFonts w:ascii="Arial" w:hAnsi="Arial" w:cs="Arial"/>
          <w:szCs w:val="20"/>
        </w:rPr>
        <w:t>Build capability of parents to improve their own health and wellbeing as well as promoting the healthy development of their children</w:t>
      </w:r>
    </w:p>
    <w:p w:rsidR="00C472B7" w:rsidRPr="00C472B7" w:rsidRDefault="00C472B7" w:rsidP="00C472B7">
      <w:pPr>
        <w:pStyle w:val="ListParagraph"/>
        <w:numPr>
          <w:ilvl w:val="0"/>
          <w:numId w:val="88"/>
        </w:numPr>
        <w:spacing w:before="120" w:after="120" w:line="240" w:lineRule="atLeast"/>
        <w:contextualSpacing w:val="0"/>
        <w:jc w:val="both"/>
        <w:rPr>
          <w:szCs w:val="20"/>
        </w:rPr>
      </w:pPr>
      <w:r w:rsidRPr="00C472B7">
        <w:rPr>
          <w:rFonts w:ascii="Arial" w:hAnsi="Arial" w:cs="Arial"/>
          <w:szCs w:val="20"/>
        </w:rPr>
        <w:t>Assist families to navigate the broader health system including child and maternal health, mental health and drug and alcohol services as required.</w:t>
      </w:r>
    </w:p>
    <w:p w:rsidR="00C472B7" w:rsidRPr="00C472B7" w:rsidRDefault="00C472B7" w:rsidP="00C472B7">
      <w:pPr>
        <w:pStyle w:val="ListParagraph"/>
        <w:numPr>
          <w:ilvl w:val="0"/>
          <w:numId w:val="88"/>
        </w:numPr>
        <w:spacing w:before="120" w:after="120" w:line="240" w:lineRule="atLeast"/>
        <w:contextualSpacing w:val="0"/>
        <w:jc w:val="both"/>
        <w:rPr>
          <w:szCs w:val="20"/>
        </w:rPr>
      </w:pPr>
      <w:r w:rsidRPr="00C472B7">
        <w:rPr>
          <w:rFonts w:ascii="Arial" w:hAnsi="Arial" w:cs="Arial"/>
          <w:szCs w:val="20"/>
        </w:rPr>
        <w:t>Provide health intervention and referrals where necessary</w:t>
      </w:r>
    </w:p>
    <w:p w:rsidR="00C472B7" w:rsidRPr="00C472B7" w:rsidRDefault="00C472B7" w:rsidP="00C472B7">
      <w:pPr>
        <w:pStyle w:val="ListParagraph"/>
        <w:numPr>
          <w:ilvl w:val="0"/>
          <w:numId w:val="88"/>
        </w:numPr>
        <w:spacing w:before="120" w:after="120" w:line="240" w:lineRule="atLeast"/>
        <w:contextualSpacing w:val="0"/>
        <w:jc w:val="both"/>
        <w:rPr>
          <w:szCs w:val="20"/>
        </w:rPr>
      </w:pPr>
      <w:r w:rsidRPr="00C472B7">
        <w:rPr>
          <w:rFonts w:ascii="Arial" w:hAnsi="Arial" w:cs="Arial"/>
          <w:szCs w:val="20"/>
        </w:rPr>
        <w:t>Identify mental health, drug and alcohol issues and family violence affecting families engaged with the support service system.</w:t>
      </w:r>
    </w:p>
    <w:p w:rsidR="00C472B7" w:rsidRPr="00C472B7" w:rsidRDefault="00C472B7" w:rsidP="00C472B7">
      <w:pPr>
        <w:spacing w:after="120"/>
        <w:ind w:left="426" w:hanging="426"/>
        <w:rPr>
          <w:rFonts w:eastAsia="Calibri" w:cs="Arial"/>
          <w:i/>
          <w:szCs w:val="22"/>
          <w:lang w:eastAsia="en-US"/>
        </w:rPr>
      </w:pPr>
      <w:r w:rsidRPr="00C472B7">
        <w:rPr>
          <w:rFonts w:eastAsia="Calibri" w:cs="Arial"/>
          <w:i/>
          <w:szCs w:val="22"/>
          <w:lang w:eastAsia="en-US"/>
        </w:rPr>
        <w:t xml:space="preserve">Cultural capability </w:t>
      </w:r>
    </w:p>
    <w:p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The Clinical Nurse must be able to deliver health </w:t>
      </w:r>
      <w:r w:rsidRPr="00C472B7">
        <w:rPr>
          <w:rFonts w:cs="Arial"/>
        </w:rPr>
        <w:t>services to Aboriginal and Torres Strait Islander people in a culturally respectful manner.</w:t>
      </w:r>
    </w:p>
    <w:p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The employing organisation should ensure the staff are culturally capable and have regular access to training. </w:t>
      </w:r>
    </w:p>
    <w:p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In addition, the Clinical Nurse must be capable of responding in a culturally sensitive way to families from Cultural and Linguistically Diverse (CALD) backgrounds. </w:t>
      </w:r>
    </w:p>
    <w:p w:rsidR="00C472B7" w:rsidRPr="00C472B7" w:rsidRDefault="00C472B7" w:rsidP="00C472B7">
      <w:pPr>
        <w:pStyle w:val="ListParagraph"/>
        <w:spacing w:before="120" w:after="120" w:line="240" w:lineRule="atLeast"/>
        <w:ind w:left="0"/>
        <w:contextualSpacing w:val="0"/>
        <w:jc w:val="both"/>
        <w:rPr>
          <w:rFonts w:ascii="Arial" w:eastAsia="Times New Roman" w:hAnsi="Arial" w:cs="Arial"/>
          <w:i/>
          <w:szCs w:val="20"/>
        </w:rPr>
      </w:pPr>
      <w:r w:rsidRPr="00C472B7">
        <w:rPr>
          <w:rFonts w:ascii="Arial" w:eastAsia="Times New Roman" w:hAnsi="Arial" w:cs="Arial"/>
          <w:i/>
          <w:szCs w:val="20"/>
        </w:rPr>
        <w:t>Staffing requirements</w:t>
      </w:r>
    </w:p>
    <w:p w:rsidR="00C472B7" w:rsidRPr="00C472B7" w:rsidRDefault="00C472B7" w:rsidP="00C472B7">
      <w:pPr>
        <w:numPr>
          <w:ilvl w:val="0"/>
          <w:numId w:val="89"/>
        </w:numPr>
        <w:spacing w:after="120"/>
      </w:pPr>
      <w:r w:rsidRPr="00C472B7">
        <w:t xml:space="preserve">One full-time or equivalent Clinical Nurse must be employed to work in each Child and Family catchment </w:t>
      </w:r>
    </w:p>
    <w:p w:rsidR="00C472B7" w:rsidRPr="00C472B7" w:rsidRDefault="00C472B7" w:rsidP="00C472B7">
      <w:pPr>
        <w:numPr>
          <w:ilvl w:val="0"/>
          <w:numId w:val="89"/>
        </w:numPr>
        <w:spacing w:after="120"/>
      </w:pPr>
      <w:r w:rsidRPr="00C472B7">
        <w:t xml:space="preserve">Clinical Nurses employed under this initiative must be </w:t>
      </w:r>
      <w:r w:rsidR="00D301DC">
        <w:t xml:space="preserve">at least a Level 2 RN </w:t>
      </w:r>
      <w:r w:rsidRPr="00C472B7">
        <w:rPr>
          <w:rFonts w:eastAsia="Calibri" w:cs="Arial"/>
        </w:rPr>
        <w:t>registered with the Australian Health Practitioner Regulation Authority.</w:t>
      </w:r>
    </w:p>
    <w:p w:rsidR="00C472B7" w:rsidRPr="00C472B7" w:rsidRDefault="00C472B7" w:rsidP="00C472B7">
      <w:pPr>
        <w:numPr>
          <w:ilvl w:val="0"/>
          <w:numId w:val="89"/>
        </w:numPr>
        <w:spacing w:after="120"/>
      </w:pPr>
      <w:r w:rsidRPr="00C472B7">
        <w:rPr>
          <w:rFonts w:eastAsia="Calibri" w:cs="Arial"/>
        </w:rPr>
        <w:t>The employing agency must provide clinical supervision and professional support to the clinical nurse.</w:t>
      </w:r>
    </w:p>
    <w:p w:rsidR="00C472B7" w:rsidRPr="00755649" w:rsidRDefault="00C472B7" w:rsidP="00C472B7">
      <w:pPr>
        <w:numPr>
          <w:ilvl w:val="0"/>
          <w:numId w:val="89"/>
        </w:numPr>
        <w:spacing w:after="120"/>
      </w:pPr>
      <w:r w:rsidRPr="00C472B7">
        <w:rPr>
          <w:rFonts w:eastAsia="Calibri" w:cs="Arial"/>
        </w:rPr>
        <w:t>The Clinical Nurse should be provided with access to health related resources and the appropriate medical equipment to perform the role.</w:t>
      </w:r>
    </w:p>
    <w:p w:rsidR="003B2CA2" w:rsidRPr="00C472B7" w:rsidRDefault="003B2CA2" w:rsidP="003B2CA2">
      <w:pPr>
        <w:numPr>
          <w:ilvl w:val="0"/>
          <w:numId w:val="89"/>
        </w:numPr>
        <w:spacing w:after="120"/>
      </w:pPr>
      <w:r w:rsidRPr="003B2CA2">
        <w:t>The employing agency must participate in the Local Level Alliance led by the Family and Child Connect service within the catchment.</w:t>
      </w:r>
    </w:p>
    <w:p w:rsidR="00D301DC" w:rsidRDefault="00D301DC" w:rsidP="00D301DC">
      <w:pPr>
        <w:spacing w:after="120"/>
        <w:ind w:left="426" w:hanging="426"/>
        <w:contextualSpacing/>
        <w:rPr>
          <w:rFonts w:eastAsia="Calibri" w:cs="Arial"/>
          <w:i/>
          <w:szCs w:val="22"/>
          <w:lang w:eastAsia="en-US"/>
        </w:rPr>
      </w:pPr>
      <w:r>
        <w:rPr>
          <w:rFonts w:eastAsia="Calibri" w:cs="Arial"/>
          <w:i/>
          <w:szCs w:val="22"/>
          <w:lang w:eastAsia="en-US"/>
        </w:rPr>
        <w:t>Reporting</w:t>
      </w:r>
    </w:p>
    <w:p w:rsidR="003B2CA2" w:rsidRDefault="003B2CA2" w:rsidP="00D301DC">
      <w:pPr>
        <w:spacing w:after="120"/>
        <w:ind w:left="426" w:hanging="426"/>
        <w:contextualSpacing/>
        <w:rPr>
          <w:rFonts w:eastAsia="Calibri" w:cs="Arial"/>
          <w:i/>
          <w:szCs w:val="22"/>
          <w:lang w:eastAsia="en-US"/>
        </w:rPr>
      </w:pPr>
    </w:p>
    <w:p w:rsidR="00D301DC" w:rsidRDefault="00D301DC" w:rsidP="00D301DC">
      <w:pPr>
        <w:numPr>
          <w:ilvl w:val="0"/>
          <w:numId w:val="23"/>
        </w:numPr>
        <w:spacing w:after="120"/>
        <w:ind w:left="425" w:hanging="425"/>
        <w:rPr>
          <w:rFonts w:eastAsia="Calibri" w:cs="Arial"/>
          <w:i/>
          <w:szCs w:val="22"/>
          <w:lang w:eastAsia="en-US"/>
        </w:rPr>
      </w:pPr>
      <w:r>
        <w:rPr>
          <w:rFonts w:eastAsia="Calibri" w:cs="Arial"/>
          <w:szCs w:val="22"/>
          <w:lang w:eastAsia="en-US"/>
        </w:rPr>
        <w:t>Services are required to complete quar</w:t>
      </w:r>
      <w:r w:rsidR="00905A37">
        <w:rPr>
          <w:rFonts w:eastAsia="Calibri" w:cs="Arial"/>
          <w:szCs w:val="22"/>
          <w:lang w:eastAsia="en-US"/>
        </w:rPr>
        <w:t xml:space="preserve">terly performance reporting on </w:t>
      </w:r>
      <w:r>
        <w:rPr>
          <w:rFonts w:eastAsia="Calibri" w:cs="Arial"/>
          <w:szCs w:val="22"/>
          <w:lang w:eastAsia="en-US"/>
        </w:rPr>
        <w:t xml:space="preserve">the department’s online reporting system </w:t>
      </w:r>
      <w:r w:rsidR="00BC603F">
        <w:rPr>
          <w:rFonts w:eastAsia="Calibri" w:cs="Arial"/>
          <w:szCs w:val="22"/>
          <w:lang w:eastAsia="en-US"/>
        </w:rPr>
        <w:t>–</w:t>
      </w:r>
      <w:r>
        <w:rPr>
          <w:rFonts w:eastAsia="Calibri" w:cs="Arial"/>
          <w:szCs w:val="22"/>
          <w:lang w:eastAsia="en-US"/>
        </w:rPr>
        <w:t xml:space="preserve"> OASIS</w:t>
      </w:r>
      <w:r w:rsidR="00BC603F">
        <w:rPr>
          <w:rFonts w:eastAsia="Calibri" w:cs="Arial"/>
          <w:szCs w:val="22"/>
          <w:lang w:eastAsia="en-US"/>
        </w:rPr>
        <w:t>.</w:t>
      </w:r>
      <w:r>
        <w:rPr>
          <w:rFonts w:eastAsia="Calibri" w:cs="Arial"/>
          <w:szCs w:val="22"/>
          <w:lang w:eastAsia="en-US"/>
        </w:rPr>
        <w:t xml:space="preserve">  </w:t>
      </w:r>
    </w:p>
    <w:p w:rsidR="00D301DC" w:rsidRDefault="00D301DC" w:rsidP="00C472B7">
      <w:pPr>
        <w:spacing w:after="120"/>
      </w:pPr>
    </w:p>
    <w:p w:rsidR="008D21B7" w:rsidRDefault="008D21B7" w:rsidP="00C472B7">
      <w:pPr>
        <w:spacing w:after="120"/>
      </w:pPr>
    </w:p>
    <w:p w:rsidR="008D21B7" w:rsidRPr="00232C7F" w:rsidRDefault="008D21B7" w:rsidP="00C472B7">
      <w:pPr>
        <w:spacing w:after="120"/>
      </w:pPr>
    </w:p>
    <w:p w:rsidR="00C55B5C" w:rsidRDefault="006D56C3" w:rsidP="00931CBB">
      <w:pPr>
        <w:pStyle w:val="Heading1"/>
      </w:pPr>
      <w:r>
        <w:br w:type="page"/>
      </w:r>
      <w:bookmarkStart w:id="170" w:name="_Toc511030857"/>
      <w:r w:rsidR="00F46E3A">
        <w:t>8</w:t>
      </w:r>
      <w:r w:rsidR="00625322">
        <w:t>.</w:t>
      </w:r>
      <w:r w:rsidR="00864068">
        <w:t xml:space="preserve"> </w:t>
      </w:r>
      <w:r w:rsidR="00C7041B">
        <w:tab/>
      </w:r>
      <w:r w:rsidR="00864068">
        <w:t>Service</w:t>
      </w:r>
      <w:r w:rsidR="00C55B5C">
        <w:t xml:space="preserve"> modes</w:t>
      </w:r>
      <w:bookmarkEnd w:id="170"/>
    </w:p>
    <w:p w:rsidR="00FC201A" w:rsidRDefault="00FC201A" w:rsidP="00FC201A">
      <w:r>
        <w:t xml:space="preserve">Service delivery modes are the type of physical setting in which a </w:t>
      </w:r>
      <w:r w:rsidR="00B61BD6">
        <w:t>service is provided to a client.</w:t>
      </w:r>
    </w:p>
    <w:p w:rsidR="00FC201A" w:rsidRDefault="00FC201A" w:rsidP="008F11D9">
      <w:pPr>
        <w:pStyle w:val="Heading2"/>
      </w:pPr>
      <w:bookmarkStart w:id="171" w:name="_Toc396395682"/>
      <w:bookmarkStart w:id="172" w:name="_Toc511030858"/>
      <w:r>
        <w:t xml:space="preserve">8.1 </w:t>
      </w:r>
      <w:r w:rsidR="00C7041B">
        <w:tab/>
      </w:r>
      <w:r w:rsidR="00C7041B">
        <w:tab/>
      </w:r>
      <w:r>
        <w:t>Families service modes</w:t>
      </w:r>
      <w:bookmarkEnd w:id="171"/>
      <w:bookmarkEnd w:id="172"/>
    </w:p>
    <w:p w:rsidR="00E359AC" w:rsidRDefault="00FC201A" w:rsidP="00C525F5">
      <w:pPr>
        <w:spacing w:after="120"/>
        <w:rPr>
          <w:rFonts w:cs="Arial"/>
        </w:rPr>
      </w:pPr>
      <w:r>
        <w:rPr>
          <w:rFonts w:cs="Arial"/>
        </w:rPr>
        <w:t>Family S</w:t>
      </w:r>
      <w:r w:rsidRPr="00B00894">
        <w:rPr>
          <w:rFonts w:cs="Arial"/>
        </w:rPr>
        <w:t xml:space="preserve">upport </w:t>
      </w:r>
      <w:r>
        <w:rPr>
          <w:rFonts w:cs="Arial"/>
        </w:rPr>
        <w:t>S</w:t>
      </w:r>
      <w:r w:rsidRPr="00B00894">
        <w:rPr>
          <w:rFonts w:cs="Arial"/>
        </w:rPr>
        <w:t>ervices may be provided in various delivery modes (centre-based, mobile, and virtual) to ensure that services are delivered in the most appropriate mode to meet the needs of the client.</w:t>
      </w:r>
      <w:r w:rsidRPr="0005412B">
        <w:t xml:space="preserve"> </w:t>
      </w:r>
    </w:p>
    <w:p w:rsidR="00E359AC" w:rsidRDefault="00E359AC" w:rsidP="00EE191A">
      <w:pPr>
        <w:numPr>
          <w:ilvl w:val="0"/>
          <w:numId w:val="7"/>
        </w:numPr>
        <w:spacing w:before="120" w:after="120"/>
        <w:rPr>
          <w:rFonts w:cs="Arial"/>
          <w:i/>
        </w:rPr>
        <w:sectPr w:rsidR="00E359AC" w:rsidSect="00996910">
          <w:headerReference w:type="even" r:id="rId21"/>
          <w:headerReference w:type="default" r:id="rId22"/>
          <w:footerReference w:type="even" r:id="rId23"/>
          <w:headerReference w:type="first" r:id="rId24"/>
          <w:type w:val="continuous"/>
          <w:pgSz w:w="11906" w:h="16838" w:code="9"/>
          <w:pgMar w:top="720" w:right="1134" w:bottom="1134" w:left="1134" w:header="142" w:footer="0" w:gutter="0"/>
          <w:cols w:space="708"/>
          <w:docGrid w:linePitch="360"/>
        </w:sectPr>
      </w:pPr>
    </w:p>
    <w:p w:rsidR="00DA4003" w:rsidRPr="00DA4003" w:rsidRDefault="00DA4003" w:rsidP="00DA4003">
      <w:pPr>
        <w:keepNext/>
        <w:spacing w:after="0"/>
        <w:ind w:left="709" w:hanging="709"/>
        <w:outlineLvl w:val="0"/>
        <w:rPr>
          <w:rFonts w:cs="Arial"/>
          <w:b/>
          <w:bCs/>
          <w:kern w:val="32"/>
          <w:sz w:val="40"/>
          <w:szCs w:val="32"/>
        </w:rPr>
      </w:pPr>
      <w:bookmarkStart w:id="173" w:name="_Toc419974969"/>
      <w:bookmarkStart w:id="174" w:name="_Toc420240169"/>
      <w:bookmarkStart w:id="175" w:name="_Toc420398078"/>
      <w:bookmarkStart w:id="176" w:name="_Toc511030859"/>
      <w:bookmarkStart w:id="177" w:name="_Toc383686362"/>
      <w:bookmarkStart w:id="178" w:name="_Toc386016030"/>
      <w:r w:rsidRPr="00DA4003">
        <w:rPr>
          <w:rFonts w:cs="Arial"/>
          <w:b/>
          <w:bCs/>
          <w:kern w:val="32"/>
          <w:sz w:val="40"/>
          <w:szCs w:val="32"/>
        </w:rPr>
        <w:t xml:space="preserve">9. </w:t>
      </w:r>
      <w:r>
        <w:rPr>
          <w:rFonts w:cs="Arial"/>
          <w:b/>
          <w:bCs/>
          <w:kern w:val="32"/>
          <w:sz w:val="40"/>
          <w:szCs w:val="32"/>
        </w:rPr>
        <w:tab/>
      </w:r>
      <w:r w:rsidR="00E77657">
        <w:rPr>
          <w:rFonts w:cs="Arial"/>
          <w:b/>
          <w:bCs/>
          <w:kern w:val="32"/>
          <w:sz w:val="40"/>
          <w:szCs w:val="32"/>
        </w:rPr>
        <w:tab/>
      </w:r>
      <w:r w:rsidRPr="00DA4003">
        <w:rPr>
          <w:rFonts w:cs="Arial"/>
          <w:b/>
          <w:bCs/>
          <w:kern w:val="32"/>
          <w:sz w:val="40"/>
          <w:szCs w:val="32"/>
        </w:rPr>
        <w:t>Deliverables and performance measures</w:t>
      </w:r>
      <w:bookmarkEnd w:id="173"/>
      <w:bookmarkEnd w:id="174"/>
      <w:bookmarkEnd w:id="175"/>
      <w:bookmarkEnd w:id="176"/>
      <w:r w:rsidRPr="00DA4003">
        <w:rPr>
          <w:rFonts w:cs="Arial"/>
          <w:b/>
          <w:bCs/>
          <w:kern w:val="32"/>
          <w:sz w:val="40"/>
          <w:szCs w:val="32"/>
        </w:rPr>
        <w:t xml:space="preserve"> </w:t>
      </w:r>
    </w:p>
    <w:p w:rsidR="00DA4003" w:rsidRPr="000C4C41" w:rsidRDefault="00DA4003" w:rsidP="000C4C41"/>
    <w:p w:rsidR="00DA4003" w:rsidRPr="00DA4003" w:rsidRDefault="00DA4003" w:rsidP="00DA4003">
      <w:pPr>
        <w:spacing w:after="0"/>
        <w:ind w:left="-142"/>
        <w:rPr>
          <w:rFonts w:cs="Arial"/>
          <w:szCs w:val="20"/>
        </w:rPr>
      </w:pPr>
      <w:r w:rsidRPr="00DA4003">
        <w:rPr>
          <w:rFonts w:cs="Arial"/>
          <w:szCs w:val="20"/>
        </w:rPr>
        <w:t xml:space="preserve">The following deliverables and performance measures are funded under the </w:t>
      </w:r>
      <w:r w:rsidR="00477582">
        <w:rPr>
          <w:rFonts w:cs="Arial"/>
          <w:szCs w:val="20"/>
        </w:rPr>
        <w:t xml:space="preserve">Families </w:t>
      </w:r>
      <w:r w:rsidRPr="00DA4003">
        <w:rPr>
          <w:rFonts w:cs="Arial"/>
          <w:szCs w:val="20"/>
        </w:rPr>
        <w:t xml:space="preserve">funding area. The service agreement will identify the relevant outputs and measures for each service outlet, the quantum to be delivered and the range of measures to be collected and reported. </w:t>
      </w:r>
    </w:p>
    <w:p w:rsidR="00DA4003" w:rsidRPr="00DA4003" w:rsidRDefault="00DA4003" w:rsidP="00DA4003">
      <w:pPr>
        <w:spacing w:after="0"/>
        <w:ind w:left="709" w:hanging="851"/>
        <w:rPr>
          <w:rFonts w:cs="Arial"/>
          <w:szCs w:val="20"/>
        </w:rPr>
      </w:pPr>
    </w:p>
    <w:p w:rsidR="000E2763" w:rsidRPr="000E2763" w:rsidRDefault="000E2763" w:rsidP="000E2763">
      <w:pPr>
        <w:spacing w:after="60"/>
        <w:ind w:left="-142"/>
        <w:rPr>
          <w:rFonts w:cs="Arial"/>
          <w:szCs w:val="20"/>
        </w:rPr>
      </w:pPr>
      <w:r w:rsidRPr="000E2763">
        <w:rPr>
          <w:rFonts w:cs="Arial"/>
          <w:b/>
          <w:szCs w:val="20"/>
        </w:rPr>
        <w:t xml:space="preserve">COUNTING RULES, DESCRIPTORS AND REPORTING EXAMPLES: </w:t>
      </w:r>
      <w:r w:rsidRPr="000E2763">
        <w:rPr>
          <w:rFonts w:cs="Arial"/>
          <w:szCs w:val="20"/>
        </w:rPr>
        <w:t xml:space="preserve">For counting rules, detailed descriptors and examples please refer to the </w:t>
      </w:r>
      <w:hyperlink r:id="rId25" w:history="1">
        <w:r w:rsidR="0040602E" w:rsidRPr="0040602E">
          <w:rPr>
            <w:rStyle w:val="Hyperlink"/>
            <w:rFonts w:cs="Arial"/>
            <w:szCs w:val="20"/>
          </w:rPr>
          <w:t>Catalogue (Version 1</w:t>
        </w:r>
        <w:r w:rsidRPr="0040602E">
          <w:rPr>
            <w:rStyle w:val="Hyperlink"/>
            <w:rFonts w:cs="Arial"/>
            <w:szCs w:val="20"/>
          </w:rPr>
          <w:t>).</w:t>
        </w:r>
      </w:hyperlink>
      <w:r w:rsidRPr="000E2763">
        <w:rPr>
          <w:rFonts w:cs="Arial"/>
          <w:szCs w:val="20"/>
        </w:rPr>
        <w:t xml:space="preserve"> </w:t>
      </w:r>
    </w:p>
    <w:p w:rsidR="000E2763" w:rsidRPr="000E2763" w:rsidRDefault="000E2763" w:rsidP="000E2763">
      <w:pPr>
        <w:spacing w:after="0"/>
        <w:ind w:left="-142"/>
        <w:rPr>
          <w:rFonts w:cs="Arial"/>
          <w:szCs w:val="20"/>
        </w:rPr>
      </w:pPr>
    </w:p>
    <w:p w:rsidR="000E2763" w:rsidRPr="000E2763" w:rsidRDefault="000E2763" w:rsidP="000E2763">
      <w:pPr>
        <w:spacing w:after="0"/>
        <w:ind w:left="-142"/>
        <w:rPr>
          <w:rFonts w:eastAsia="Calibri" w:cs="Arial"/>
          <w:szCs w:val="20"/>
          <w:lang w:eastAsia="en-US"/>
        </w:rPr>
      </w:pPr>
      <w:r w:rsidRPr="000E2763">
        <w:rPr>
          <w:rFonts w:cs="Arial"/>
          <w:b/>
          <w:szCs w:val="20"/>
        </w:rPr>
        <w:t xml:space="preserve">OUTCOME MEASUREMENT:  </w:t>
      </w:r>
      <w:r w:rsidRPr="000E2763">
        <w:rPr>
          <w:rFonts w:cs="Arial"/>
          <w:szCs w:val="20"/>
        </w:rPr>
        <w:t>A</w:t>
      </w:r>
      <w:r w:rsidRPr="000E2763">
        <w:rPr>
          <w:rFonts w:eastAsia="Calibri" w:cs="Arial"/>
          <w:szCs w:val="20"/>
          <w:lang w:eastAsia="en-US"/>
        </w:rPr>
        <w:t xml:space="preserve">ll quantitative reporting on outcome measures can be supplemented with </w:t>
      </w:r>
      <w:r w:rsidRPr="000E2763">
        <w:rPr>
          <w:rFonts w:eastAsia="Calibri" w:cs="Arial"/>
          <w:b/>
          <w:bCs/>
          <w:szCs w:val="20"/>
          <w:u w:val="single"/>
          <w:lang w:eastAsia="en-US"/>
        </w:rPr>
        <w:t>optional</w:t>
      </w:r>
      <w:r w:rsidRPr="000E2763">
        <w:rPr>
          <w:rFonts w:eastAsia="Calibri" w:cs="Arial"/>
          <w:szCs w:val="20"/>
          <w:lang w:eastAsia="en-US"/>
        </w:rPr>
        <w:t xml:space="preserve"> qualitative evidence. Qualitative reports can be uploaded to OASIS using IS70. As qualitative reporting is optional the IS70 code will not appear in agreements but will be visible in OASIS.</w:t>
      </w:r>
    </w:p>
    <w:p w:rsidR="00DA4003" w:rsidRPr="00DA4003" w:rsidRDefault="00DA4003" w:rsidP="00DA4003">
      <w:pPr>
        <w:spacing w:after="0"/>
        <w:rPr>
          <w:rFonts w:eastAsia="Calibri" w:cs="Arial"/>
          <w:szCs w:val="20"/>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DA4003" w:rsidRPr="008D2B02" w:rsidTr="00484387">
        <w:trPr>
          <w:trHeight w:val="433"/>
        </w:trPr>
        <w:tc>
          <w:tcPr>
            <w:tcW w:w="4808" w:type="dxa"/>
            <w:tcBorders>
              <w:top w:val="single" w:sz="4" w:space="0" w:color="auto"/>
              <w:bottom w:val="single" w:sz="4" w:space="0" w:color="auto"/>
              <w:right w:val="single" w:sz="4" w:space="0" w:color="auto"/>
            </w:tcBorders>
            <w:shd w:val="clear" w:color="auto" w:fill="D9D9D9"/>
          </w:tcPr>
          <w:p w:rsidR="00DA4003" w:rsidRPr="008D2B02" w:rsidRDefault="00DA4003" w:rsidP="00DA4003">
            <w:pPr>
              <w:spacing w:after="0"/>
              <w:rPr>
                <w:rFonts w:eastAsia="Calibri" w:cs="Arial"/>
                <w:b/>
                <w:sz w:val="26"/>
                <w:szCs w:val="26"/>
                <w:lang w:eastAsia="en-US"/>
              </w:rPr>
            </w:pPr>
            <w:r w:rsidRPr="008D2B02">
              <w:rPr>
                <w:rFonts w:eastAsia="Calibri" w:cs="Arial"/>
                <w:b/>
                <w:sz w:val="26"/>
                <w:szCs w:val="26"/>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DA4003" w:rsidRPr="008D2B02" w:rsidRDefault="00DA4003" w:rsidP="00DA4003">
            <w:pPr>
              <w:spacing w:after="0"/>
              <w:rPr>
                <w:rFonts w:eastAsia="Calibri" w:cs="Arial"/>
                <w:b/>
                <w:sz w:val="26"/>
                <w:szCs w:val="26"/>
                <w:lang w:eastAsia="en-US"/>
              </w:rPr>
            </w:pPr>
            <w:r w:rsidRPr="008D2B02">
              <w:rPr>
                <w:rFonts w:eastAsia="Calibri" w:cs="Arial"/>
                <w:b/>
                <w:sz w:val="26"/>
                <w:szCs w:val="26"/>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DA4003" w:rsidRPr="008D2B02" w:rsidRDefault="00DA4003" w:rsidP="00DA4003">
            <w:pPr>
              <w:spacing w:after="0"/>
              <w:rPr>
                <w:rFonts w:eastAsia="Calibri" w:cs="Arial"/>
                <w:b/>
                <w:sz w:val="26"/>
                <w:szCs w:val="26"/>
                <w:lang w:eastAsia="en-US"/>
              </w:rPr>
            </w:pPr>
            <w:r w:rsidRPr="008D2B02">
              <w:rPr>
                <w:rFonts w:eastAsia="Calibri" w:cs="Arial"/>
                <w:b/>
                <w:sz w:val="26"/>
                <w:szCs w:val="26"/>
                <w:lang w:eastAsia="en-US"/>
              </w:rPr>
              <w:t>Outputs</w:t>
            </w:r>
          </w:p>
        </w:tc>
      </w:tr>
      <w:tr w:rsidR="00DA4003" w:rsidRPr="008D2B02" w:rsidTr="00DA4003">
        <w:trPr>
          <w:trHeight w:val="1488"/>
        </w:trPr>
        <w:tc>
          <w:tcPr>
            <w:tcW w:w="4808" w:type="dxa"/>
            <w:tcBorders>
              <w:top w:val="single" w:sz="4" w:space="0" w:color="auto"/>
              <w:right w:val="single" w:sz="4" w:space="0" w:color="auto"/>
            </w:tcBorders>
            <w:shd w:val="clear" w:color="auto" w:fill="auto"/>
          </w:tcPr>
          <w:p w:rsidR="00DA4003" w:rsidRDefault="008D2B02" w:rsidP="008D2B02">
            <w:pPr>
              <w:spacing w:after="0"/>
              <w:rPr>
                <w:rFonts w:eastAsia="Calibri" w:cs="Arial"/>
                <w:szCs w:val="20"/>
                <w:lang w:eastAsia="en-US"/>
              </w:rPr>
            </w:pPr>
            <w:r w:rsidRPr="008D2B02">
              <w:rPr>
                <w:rFonts w:eastAsia="Calibri" w:cs="Arial"/>
                <w:b/>
                <w:szCs w:val="20"/>
                <w:lang w:eastAsia="en-US"/>
              </w:rPr>
              <w:t>U3050</w:t>
            </w:r>
            <w:r w:rsidR="00DA4003" w:rsidRPr="008D2B02">
              <w:rPr>
                <w:rFonts w:eastAsia="Calibri" w:cs="Arial"/>
                <w:b/>
                <w:szCs w:val="20"/>
                <w:lang w:eastAsia="en-US"/>
              </w:rPr>
              <w:t xml:space="preserve"> –</w:t>
            </w:r>
            <w:r>
              <w:rPr>
                <w:rFonts w:eastAsia="Calibri" w:cs="Arial"/>
                <w:b/>
                <w:szCs w:val="20"/>
                <w:lang w:eastAsia="en-US"/>
              </w:rPr>
              <w:t xml:space="preserve"> </w:t>
            </w:r>
            <w:r w:rsidR="00484387" w:rsidRPr="00484387">
              <w:rPr>
                <w:rFonts w:eastAsia="Calibri" w:cs="Arial"/>
                <w:szCs w:val="20"/>
                <w:lang w:eastAsia="en-US"/>
              </w:rPr>
              <w:t>At risk families</w:t>
            </w:r>
          </w:p>
          <w:p w:rsidR="00484387" w:rsidRDefault="00484387" w:rsidP="008D2B02">
            <w:pPr>
              <w:spacing w:after="0"/>
              <w:rPr>
                <w:rFonts w:eastAsia="Calibri" w:cs="Arial"/>
                <w:szCs w:val="20"/>
                <w:lang w:eastAsia="en-US"/>
              </w:rPr>
            </w:pPr>
            <w:r>
              <w:rPr>
                <w:rFonts w:eastAsia="Calibri" w:cs="Arial"/>
                <w:b/>
                <w:szCs w:val="20"/>
                <w:lang w:eastAsia="en-US"/>
              </w:rPr>
              <w:t xml:space="preserve">U3113 – </w:t>
            </w:r>
            <w:r w:rsidRPr="00484387">
              <w:rPr>
                <w:rFonts w:eastAsia="Calibri" w:cs="Arial"/>
                <w:szCs w:val="20"/>
                <w:lang w:eastAsia="en-US"/>
              </w:rPr>
              <w:t>Aboriginal and Torres Strait Islander families in three discrete Indigenous communities experiencing or witnessing domestic violence</w:t>
            </w:r>
          </w:p>
          <w:p w:rsidR="00484387" w:rsidRDefault="00484387" w:rsidP="008D2B02">
            <w:pPr>
              <w:spacing w:after="0"/>
              <w:rPr>
                <w:rFonts w:eastAsia="Calibri" w:cs="Arial"/>
                <w:szCs w:val="20"/>
                <w:lang w:eastAsia="en-US"/>
              </w:rPr>
            </w:pPr>
            <w:r>
              <w:rPr>
                <w:rFonts w:eastAsia="Calibri" w:cs="Arial"/>
                <w:b/>
                <w:szCs w:val="20"/>
                <w:lang w:eastAsia="en-US"/>
              </w:rPr>
              <w:t xml:space="preserve">U3310 – </w:t>
            </w:r>
            <w:r>
              <w:rPr>
                <w:rFonts w:eastAsia="Calibri" w:cs="Arial"/>
                <w:szCs w:val="20"/>
                <w:lang w:eastAsia="en-US"/>
              </w:rPr>
              <w:t>Statutory Service Users</w:t>
            </w:r>
          </w:p>
          <w:p w:rsidR="00484387" w:rsidRDefault="00484387" w:rsidP="008D2B02">
            <w:pPr>
              <w:spacing w:after="0"/>
              <w:rPr>
                <w:rFonts w:eastAsia="Calibri" w:cs="Arial"/>
                <w:szCs w:val="20"/>
                <w:lang w:eastAsia="en-US"/>
              </w:rPr>
            </w:pPr>
            <w:r w:rsidRPr="00484387">
              <w:rPr>
                <w:rFonts w:eastAsia="Calibri" w:cs="Arial"/>
                <w:b/>
                <w:szCs w:val="20"/>
                <w:lang w:eastAsia="en-US"/>
              </w:rPr>
              <w:t>U3330</w:t>
            </w:r>
            <w:r>
              <w:rPr>
                <w:rFonts w:eastAsia="Calibri" w:cs="Arial"/>
                <w:szCs w:val="20"/>
                <w:lang w:eastAsia="en-US"/>
              </w:rPr>
              <w:t xml:space="preserve"> – Vulnerable families with children </w:t>
            </w:r>
          </w:p>
          <w:p w:rsidR="00484387" w:rsidRDefault="00484387" w:rsidP="008D2B02">
            <w:pPr>
              <w:spacing w:after="0"/>
              <w:rPr>
                <w:rFonts w:eastAsia="Calibri" w:cs="Arial"/>
                <w:szCs w:val="20"/>
                <w:lang w:eastAsia="en-US"/>
              </w:rPr>
            </w:pPr>
            <w:r w:rsidRPr="00484387">
              <w:rPr>
                <w:rFonts w:eastAsia="Calibri" w:cs="Arial"/>
                <w:b/>
                <w:szCs w:val="20"/>
                <w:lang w:eastAsia="en-US"/>
              </w:rPr>
              <w:t>U3333</w:t>
            </w:r>
            <w:r>
              <w:rPr>
                <w:rFonts w:eastAsia="Calibri" w:cs="Arial"/>
                <w:szCs w:val="20"/>
                <w:lang w:eastAsia="en-US"/>
              </w:rPr>
              <w:t xml:space="preserve"> – Vulnerable and/or at risk Aboriginal </w:t>
            </w:r>
            <w:r w:rsidR="00C21C2E">
              <w:rPr>
                <w:rFonts w:eastAsia="Calibri" w:cs="Arial"/>
                <w:szCs w:val="20"/>
                <w:lang w:eastAsia="en-US"/>
              </w:rPr>
              <w:t>and</w:t>
            </w:r>
            <w:r>
              <w:rPr>
                <w:rFonts w:eastAsia="Calibri" w:cs="Arial"/>
                <w:szCs w:val="20"/>
                <w:lang w:eastAsia="en-US"/>
              </w:rPr>
              <w:t xml:space="preserve"> Torres Strait Islander families </w:t>
            </w:r>
          </w:p>
          <w:p w:rsidR="007E2721" w:rsidRPr="007E2721" w:rsidRDefault="007E2721" w:rsidP="008D2B02">
            <w:pPr>
              <w:spacing w:after="0"/>
              <w:rPr>
                <w:rFonts w:eastAsia="Calibri" w:cs="Arial"/>
                <w:szCs w:val="20"/>
                <w:lang w:eastAsia="en-US"/>
              </w:rPr>
            </w:pPr>
            <w:r>
              <w:rPr>
                <w:rFonts w:eastAsia="Calibri" w:cs="Arial"/>
                <w:b/>
                <w:szCs w:val="20"/>
                <w:lang w:eastAsia="en-US"/>
              </w:rPr>
              <w:t xml:space="preserve">U3340 </w:t>
            </w:r>
            <w:r>
              <w:rPr>
                <w:rFonts w:eastAsia="Calibri" w:cs="Arial"/>
                <w:szCs w:val="20"/>
                <w:lang w:eastAsia="en-US"/>
              </w:rPr>
              <w:t>– Referrers and enquirers</w:t>
            </w:r>
          </w:p>
        </w:tc>
        <w:tc>
          <w:tcPr>
            <w:tcW w:w="4123" w:type="dxa"/>
            <w:tcBorders>
              <w:top w:val="single" w:sz="4" w:space="0" w:color="auto"/>
              <w:right w:val="single" w:sz="4" w:space="0" w:color="auto"/>
            </w:tcBorders>
            <w:shd w:val="clear" w:color="auto" w:fill="auto"/>
          </w:tcPr>
          <w:p w:rsidR="003369BD" w:rsidRPr="003369BD" w:rsidRDefault="003369BD" w:rsidP="007E2721">
            <w:pPr>
              <w:spacing w:after="0"/>
              <w:rPr>
                <w:rFonts w:eastAsia="Calibri" w:cs="Arial"/>
                <w:szCs w:val="20"/>
                <w:lang w:eastAsia="en-US"/>
              </w:rPr>
            </w:pPr>
            <w:r w:rsidRPr="00344AFF">
              <w:rPr>
                <w:rFonts w:eastAsia="Calibri" w:cs="Arial"/>
                <w:b/>
                <w:szCs w:val="20"/>
                <w:lang w:eastAsia="en-US"/>
              </w:rPr>
              <w:t>T31</w:t>
            </w:r>
            <w:r w:rsidR="000E62BE" w:rsidRPr="00EB6E61">
              <w:rPr>
                <w:rFonts w:eastAsia="Calibri" w:cs="Arial"/>
                <w:b/>
                <w:szCs w:val="20"/>
                <w:lang w:eastAsia="en-US"/>
              </w:rPr>
              <w:t>3</w:t>
            </w:r>
            <w:r w:rsidRPr="00EB6E61">
              <w:rPr>
                <w:rFonts w:eastAsia="Calibri" w:cs="Arial"/>
                <w:szCs w:val="20"/>
                <w:lang w:eastAsia="en-US"/>
              </w:rPr>
              <w:t xml:space="preserve"> – Support – Aboriginal and Torres Strait Islander Family </w:t>
            </w:r>
            <w:r w:rsidR="000E62BE" w:rsidRPr="000B0AD7">
              <w:rPr>
                <w:rFonts w:eastAsia="Calibri" w:cs="Arial"/>
                <w:szCs w:val="20"/>
                <w:lang w:eastAsia="en-US"/>
              </w:rPr>
              <w:t>Wellbeing</w:t>
            </w:r>
          </w:p>
          <w:p w:rsidR="003369BD" w:rsidRDefault="003369BD" w:rsidP="007E2721">
            <w:pPr>
              <w:spacing w:after="0"/>
              <w:rPr>
                <w:rFonts w:eastAsia="Calibri" w:cs="Arial"/>
                <w:szCs w:val="20"/>
                <w:lang w:eastAsia="en-US"/>
              </w:rPr>
            </w:pPr>
            <w:r w:rsidRPr="003369BD">
              <w:rPr>
                <w:rFonts w:eastAsia="Calibri" w:cs="Arial"/>
                <w:b/>
                <w:szCs w:val="20"/>
                <w:lang w:eastAsia="en-US"/>
              </w:rPr>
              <w:t>T327</w:t>
            </w:r>
            <w:r>
              <w:rPr>
                <w:rFonts w:eastAsia="Calibri" w:cs="Arial"/>
                <w:szCs w:val="20"/>
                <w:lang w:eastAsia="en-US"/>
              </w:rPr>
              <w:t xml:space="preserve"> – Support – Intensive family support</w:t>
            </w:r>
          </w:p>
          <w:p w:rsidR="00CB44C8" w:rsidRDefault="00CB44C8" w:rsidP="007E2721">
            <w:pPr>
              <w:spacing w:after="0"/>
              <w:rPr>
                <w:rFonts w:eastAsia="Calibri" w:cs="Arial"/>
                <w:szCs w:val="20"/>
                <w:lang w:eastAsia="en-US"/>
              </w:rPr>
            </w:pPr>
            <w:r w:rsidRPr="00CB44C8">
              <w:rPr>
                <w:rFonts w:eastAsia="Calibri" w:cs="Arial"/>
                <w:b/>
                <w:szCs w:val="20"/>
                <w:lang w:eastAsia="en-US"/>
              </w:rPr>
              <w:t>T331</w:t>
            </w:r>
            <w:r>
              <w:rPr>
                <w:rFonts w:eastAsia="Calibri" w:cs="Arial"/>
                <w:szCs w:val="20"/>
                <w:lang w:eastAsia="en-US"/>
              </w:rPr>
              <w:t xml:space="preserve"> - </w:t>
            </w:r>
            <w:r>
              <w:rPr>
                <w:rFonts w:cs="Arial"/>
              </w:rPr>
              <w:t>Support - Safe Haven</w:t>
            </w:r>
          </w:p>
          <w:p w:rsidR="00CB44C8" w:rsidRDefault="003369BD" w:rsidP="007E2721">
            <w:pPr>
              <w:spacing w:after="0"/>
              <w:rPr>
                <w:rFonts w:eastAsia="Calibri" w:cs="Arial"/>
                <w:szCs w:val="20"/>
                <w:lang w:eastAsia="en-US"/>
              </w:rPr>
            </w:pPr>
            <w:r w:rsidRPr="003369BD">
              <w:rPr>
                <w:rFonts w:eastAsia="Calibri" w:cs="Arial"/>
                <w:b/>
                <w:szCs w:val="20"/>
                <w:lang w:eastAsia="en-US"/>
              </w:rPr>
              <w:t>T334</w:t>
            </w:r>
            <w:r>
              <w:rPr>
                <w:rFonts w:eastAsia="Calibri" w:cs="Arial"/>
                <w:szCs w:val="20"/>
                <w:lang w:eastAsia="en-US"/>
              </w:rPr>
              <w:t xml:space="preserve"> – Support – Secondary Family Support</w:t>
            </w:r>
          </w:p>
          <w:p w:rsidR="003369BD" w:rsidRDefault="003369BD" w:rsidP="007E2721">
            <w:pPr>
              <w:spacing w:after="0"/>
              <w:rPr>
                <w:rFonts w:eastAsia="Calibri" w:cs="Arial"/>
                <w:szCs w:val="20"/>
                <w:lang w:eastAsia="en-US"/>
              </w:rPr>
            </w:pPr>
            <w:r w:rsidRPr="003369BD">
              <w:rPr>
                <w:rFonts w:eastAsia="Calibri" w:cs="Arial"/>
                <w:b/>
                <w:szCs w:val="20"/>
                <w:lang w:eastAsia="en-US"/>
              </w:rPr>
              <w:t>T336</w:t>
            </w:r>
            <w:r>
              <w:rPr>
                <w:rFonts w:eastAsia="Calibri" w:cs="Arial"/>
                <w:szCs w:val="20"/>
                <w:lang w:eastAsia="en-US"/>
              </w:rPr>
              <w:t xml:space="preserve"> – Support – Targeted family support</w:t>
            </w:r>
          </w:p>
          <w:p w:rsidR="00C21C2E" w:rsidRDefault="00C21C2E" w:rsidP="00C21C2E">
            <w:pPr>
              <w:spacing w:after="0"/>
              <w:rPr>
                <w:rFonts w:eastAsia="Calibri" w:cs="Arial"/>
                <w:szCs w:val="20"/>
                <w:lang w:eastAsia="en-US"/>
              </w:rPr>
            </w:pPr>
            <w:r w:rsidRPr="004A381A">
              <w:rPr>
                <w:rFonts w:eastAsia="Calibri" w:cs="Arial"/>
                <w:b/>
                <w:szCs w:val="20"/>
                <w:lang w:eastAsia="en-US"/>
              </w:rPr>
              <w:t>T</w:t>
            </w:r>
            <w:r>
              <w:rPr>
                <w:rFonts w:eastAsia="Calibri" w:cs="Arial"/>
                <w:b/>
                <w:szCs w:val="20"/>
                <w:lang w:eastAsia="en-US"/>
              </w:rPr>
              <w:t>337</w:t>
            </w:r>
            <w:r w:rsidRPr="004A381A">
              <w:rPr>
                <w:rFonts w:eastAsia="Calibri" w:cs="Arial"/>
                <w:szCs w:val="20"/>
                <w:lang w:eastAsia="en-US"/>
              </w:rPr>
              <w:t xml:space="preserve"> -  Support – Clinical Nursing Services, Child and Family</w:t>
            </w:r>
          </w:p>
          <w:p w:rsidR="00CB44C8" w:rsidRDefault="00CB44C8" w:rsidP="00CB44C8">
            <w:pPr>
              <w:spacing w:after="0"/>
              <w:rPr>
                <w:rFonts w:eastAsia="Calibri" w:cs="Arial"/>
                <w:szCs w:val="20"/>
                <w:lang w:eastAsia="en-US"/>
              </w:rPr>
            </w:pPr>
            <w:r w:rsidRPr="00CB44C8">
              <w:rPr>
                <w:rFonts w:eastAsia="Calibri" w:cs="Arial"/>
                <w:b/>
                <w:szCs w:val="20"/>
                <w:lang w:eastAsia="en-US"/>
              </w:rPr>
              <w:t>T339</w:t>
            </w:r>
            <w:r>
              <w:rPr>
                <w:rFonts w:eastAsia="Calibri" w:cs="Arial"/>
                <w:szCs w:val="20"/>
                <w:lang w:eastAsia="en-US"/>
              </w:rPr>
              <w:t xml:space="preserve"> - </w:t>
            </w:r>
            <w:r w:rsidRPr="00EB6EBA">
              <w:rPr>
                <w:rFonts w:cs="Arial"/>
              </w:rPr>
              <w:t>Support - Tertiary Family Support</w:t>
            </w:r>
          </w:p>
          <w:p w:rsidR="00022F71" w:rsidRDefault="003369BD" w:rsidP="007E2721">
            <w:pPr>
              <w:spacing w:after="0"/>
              <w:rPr>
                <w:rFonts w:eastAsia="Calibri" w:cs="Arial"/>
                <w:szCs w:val="20"/>
                <w:lang w:eastAsia="en-US"/>
              </w:rPr>
            </w:pPr>
            <w:r w:rsidRPr="003369BD">
              <w:rPr>
                <w:rFonts w:eastAsia="Calibri" w:cs="Arial"/>
                <w:b/>
                <w:szCs w:val="20"/>
                <w:lang w:eastAsia="en-US"/>
              </w:rPr>
              <w:t>T347</w:t>
            </w:r>
            <w:r>
              <w:rPr>
                <w:rFonts w:eastAsia="Calibri" w:cs="Arial"/>
                <w:szCs w:val="20"/>
                <w:lang w:eastAsia="en-US"/>
              </w:rPr>
              <w:t xml:space="preserve"> – </w:t>
            </w:r>
            <w:r w:rsidR="004A2ED7">
              <w:rPr>
                <w:rFonts w:eastAsia="Calibri" w:cs="Arial"/>
                <w:szCs w:val="20"/>
                <w:lang w:eastAsia="en-US"/>
              </w:rPr>
              <w:t xml:space="preserve">Support - </w:t>
            </w:r>
            <w:r>
              <w:rPr>
                <w:rFonts w:eastAsia="Calibri" w:cs="Arial"/>
                <w:szCs w:val="20"/>
                <w:lang w:eastAsia="en-US"/>
              </w:rPr>
              <w:t>Community based intake and referral</w:t>
            </w:r>
          </w:p>
          <w:p w:rsidR="009A717D" w:rsidRDefault="009A717D" w:rsidP="009A717D">
            <w:pPr>
              <w:spacing w:after="0"/>
              <w:rPr>
                <w:rFonts w:eastAsia="Calibri" w:cs="Arial"/>
                <w:szCs w:val="20"/>
                <w:lang w:eastAsia="en-US"/>
              </w:rPr>
            </w:pPr>
            <w:r w:rsidRPr="00A32A33">
              <w:rPr>
                <w:rFonts w:eastAsia="Calibri" w:cs="Arial"/>
                <w:b/>
                <w:szCs w:val="20"/>
                <w:lang w:eastAsia="en-US"/>
              </w:rPr>
              <w:t>T</w:t>
            </w:r>
            <w:r w:rsidR="00483555">
              <w:rPr>
                <w:rFonts w:eastAsia="Calibri" w:cs="Arial"/>
                <w:b/>
                <w:szCs w:val="20"/>
                <w:lang w:eastAsia="en-US"/>
              </w:rPr>
              <w:t>448</w:t>
            </w:r>
            <w:r>
              <w:rPr>
                <w:rFonts w:eastAsia="Calibri" w:cs="Arial"/>
                <w:szCs w:val="20"/>
                <w:lang w:eastAsia="en-US"/>
              </w:rPr>
              <w:t xml:space="preserve"> – Support – Assessment and Service Connect </w:t>
            </w:r>
          </w:p>
          <w:p w:rsidR="007E2721" w:rsidRPr="007E2721" w:rsidRDefault="007E2721" w:rsidP="007E2721">
            <w:pPr>
              <w:spacing w:after="0"/>
              <w:rPr>
                <w:rFonts w:eastAsia="Calibri" w:cs="Arial"/>
                <w:szCs w:val="20"/>
                <w:lang w:eastAsia="en-US"/>
              </w:rPr>
            </w:pPr>
          </w:p>
          <w:p w:rsidR="00DA4003" w:rsidRPr="008D2B02" w:rsidRDefault="00DA4003" w:rsidP="00DA4003">
            <w:pPr>
              <w:spacing w:after="0"/>
              <w:rPr>
                <w:rFonts w:eastAsia="Calibri" w:cs="Arial"/>
                <w:szCs w:val="20"/>
                <w:lang w:eastAsia="en-US"/>
              </w:rPr>
            </w:pPr>
          </w:p>
        </w:tc>
        <w:tc>
          <w:tcPr>
            <w:tcW w:w="6095" w:type="dxa"/>
            <w:tcBorders>
              <w:top w:val="single" w:sz="4" w:space="0" w:color="auto"/>
              <w:left w:val="single" w:sz="4" w:space="0" w:color="auto"/>
              <w:bottom w:val="single" w:sz="4" w:space="0" w:color="auto"/>
            </w:tcBorders>
            <w:shd w:val="clear" w:color="auto" w:fill="auto"/>
          </w:tcPr>
          <w:p w:rsidR="00514E23" w:rsidRPr="002708A3" w:rsidRDefault="003369BD" w:rsidP="00DA4003">
            <w:pPr>
              <w:spacing w:after="0"/>
              <w:rPr>
                <w:rFonts w:eastAsia="Calibri" w:cs="Arial"/>
                <w:szCs w:val="20"/>
                <w:lang w:eastAsia="en-US"/>
              </w:rPr>
            </w:pPr>
            <w:r w:rsidRPr="00344AFF">
              <w:rPr>
                <w:rFonts w:eastAsia="Calibri" w:cs="Arial"/>
                <w:b/>
                <w:szCs w:val="20"/>
                <w:lang w:eastAsia="en-US"/>
              </w:rPr>
              <w:t>A01.1.06</w:t>
            </w:r>
            <w:r w:rsidR="009934A3" w:rsidRPr="00344AFF">
              <w:rPr>
                <w:rFonts w:eastAsia="Calibri" w:cs="Arial"/>
                <w:b/>
                <w:szCs w:val="20"/>
                <w:lang w:eastAsia="en-US"/>
              </w:rPr>
              <w:t xml:space="preserve"> </w:t>
            </w:r>
            <w:r w:rsidR="009934A3" w:rsidRPr="00EB6E61">
              <w:rPr>
                <w:rFonts w:eastAsia="Calibri" w:cs="Arial"/>
                <w:szCs w:val="20"/>
                <w:lang w:eastAsia="en-US"/>
              </w:rPr>
              <w:t xml:space="preserve">– </w:t>
            </w:r>
            <w:r w:rsidR="00514E23" w:rsidRPr="00EB6E61">
              <w:rPr>
                <w:rFonts w:eastAsia="Calibri" w:cs="Arial"/>
                <w:szCs w:val="20"/>
                <w:lang w:eastAsia="en-US"/>
              </w:rPr>
              <w:t>Information, advice, individual advocacy, engagement and/or referral</w:t>
            </w:r>
            <w:r w:rsidR="00514E23" w:rsidRPr="002708A3">
              <w:rPr>
                <w:rFonts w:eastAsia="Calibri" w:cs="Arial"/>
                <w:szCs w:val="20"/>
                <w:lang w:eastAsia="en-US"/>
              </w:rPr>
              <w:t xml:space="preserve">  </w:t>
            </w:r>
          </w:p>
          <w:p w:rsidR="003369BD" w:rsidRPr="002708A3" w:rsidRDefault="003369BD" w:rsidP="00DA4003">
            <w:pPr>
              <w:spacing w:after="0"/>
              <w:rPr>
                <w:rFonts w:eastAsia="Calibri" w:cs="Arial"/>
                <w:szCs w:val="20"/>
                <w:lang w:eastAsia="en-US"/>
              </w:rPr>
            </w:pPr>
            <w:r w:rsidRPr="002708A3">
              <w:rPr>
                <w:rFonts w:eastAsia="Calibri" w:cs="Arial"/>
                <w:b/>
                <w:szCs w:val="20"/>
                <w:lang w:eastAsia="en-US"/>
              </w:rPr>
              <w:t>A01.2.02</w:t>
            </w:r>
            <w:r w:rsidR="009934A3" w:rsidRPr="002708A3">
              <w:rPr>
                <w:rFonts w:eastAsia="Calibri" w:cs="Arial"/>
                <w:szCs w:val="20"/>
                <w:lang w:eastAsia="en-US"/>
              </w:rPr>
              <w:t xml:space="preserve"> – </w:t>
            </w:r>
            <w:r w:rsidR="007F6923" w:rsidRPr="002708A3">
              <w:rPr>
                <w:rFonts w:eastAsia="Calibri" w:cs="Arial"/>
                <w:szCs w:val="20"/>
                <w:lang w:eastAsia="en-US"/>
              </w:rPr>
              <w:t>Case management</w:t>
            </w:r>
          </w:p>
          <w:p w:rsidR="003369BD" w:rsidRPr="002708A3" w:rsidRDefault="003369BD" w:rsidP="00DA4003">
            <w:pPr>
              <w:spacing w:after="0"/>
              <w:rPr>
                <w:rFonts w:eastAsia="Calibri" w:cs="Arial"/>
                <w:b/>
                <w:szCs w:val="20"/>
                <w:lang w:eastAsia="en-US"/>
              </w:rPr>
            </w:pPr>
            <w:r w:rsidRPr="002708A3">
              <w:rPr>
                <w:rFonts w:eastAsia="Calibri" w:cs="Arial"/>
                <w:b/>
                <w:szCs w:val="20"/>
                <w:lang w:eastAsia="en-US"/>
              </w:rPr>
              <w:t>A01.2.08</w:t>
            </w:r>
            <w:r w:rsidR="009934A3" w:rsidRPr="0097098F">
              <w:rPr>
                <w:rFonts w:eastAsia="Calibri" w:cs="Arial"/>
                <w:szCs w:val="20"/>
                <w:lang w:eastAsia="en-US"/>
              </w:rPr>
              <w:t xml:space="preserve"> – </w:t>
            </w:r>
            <w:r w:rsidR="007F6923" w:rsidRPr="002708A3">
              <w:rPr>
                <w:rFonts w:eastAsia="Calibri" w:cs="Arial"/>
                <w:szCs w:val="20"/>
                <w:lang w:eastAsia="en-US"/>
              </w:rPr>
              <w:t>Counselling</w:t>
            </w:r>
          </w:p>
          <w:p w:rsidR="009934A3" w:rsidRPr="002708A3" w:rsidRDefault="009934A3" w:rsidP="00DA4003">
            <w:pPr>
              <w:spacing w:after="0"/>
              <w:rPr>
                <w:rFonts w:eastAsia="Calibri" w:cs="Arial"/>
                <w:szCs w:val="20"/>
                <w:lang w:eastAsia="en-US"/>
              </w:rPr>
            </w:pPr>
            <w:r w:rsidRPr="002708A3">
              <w:rPr>
                <w:rFonts w:eastAsia="Calibri" w:cs="Arial"/>
                <w:b/>
                <w:szCs w:val="20"/>
                <w:lang w:eastAsia="en-US"/>
              </w:rPr>
              <w:t>A02.5.02</w:t>
            </w:r>
            <w:r w:rsidRPr="002708A3">
              <w:rPr>
                <w:rFonts w:eastAsia="Calibri" w:cs="Arial"/>
                <w:szCs w:val="20"/>
                <w:lang w:eastAsia="en-US"/>
              </w:rPr>
              <w:t xml:space="preserve"> </w:t>
            </w:r>
            <w:r w:rsidR="003521F0" w:rsidRPr="002708A3">
              <w:rPr>
                <w:rFonts w:eastAsia="Calibri" w:cs="Arial"/>
                <w:szCs w:val="20"/>
                <w:lang w:eastAsia="en-US"/>
              </w:rPr>
              <w:t>–</w:t>
            </w:r>
            <w:r w:rsidRPr="002708A3">
              <w:rPr>
                <w:rFonts w:eastAsia="Calibri" w:cs="Arial"/>
                <w:szCs w:val="20"/>
                <w:lang w:eastAsia="en-US"/>
              </w:rPr>
              <w:t xml:space="preserve"> </w:t>
            </w:r>
            <w:r w:rsidR="007F6923" w:rsidRPr="002708A3">
              <w:rPr>
                <w:rFonts w:eastAsia="Calibri" w:cs="Arial"/>
                <w:szCs w:val="20"/>
                <w:lang w:eastAsia="en-US"/>
              </w:rPr>
              <w:t xml:space="preserve">Development of family/household management skills  </w:t>
            </w:r>
          </w:p>
          <w:p w:rsidR="009934A3" w:rsidRPr="002708A3" w:rsidRDefault="009934A3" w:rsidP="00DA4003">
            <w:pPr>
              <w:spacing w:after="0"/>
              <w:rPr>
                <w:rFonts w:eastAsia="Calibri" w:cs="Arial"/>
                <w:szCs w:val="20"/>
                <w:lang w:eastAsia="en-US"/>
              </w:rPr>
            </w:pPr>
            <w:r w:rsidRPr="002708A3">
              <w:rPr>
                <w:rFonts w:eastAsia="Calibri" w:cs="Arial"/>
                <w:b/>
                <w:szCs w:val="20"/>
                <w:lang w:eastAsia="en-US"/>
              </w:rPr>
              <w:t>A07.1.02</w:t>
            </w:r>
            <w:r w:rsidR="003521F0" w:rsidRPr="002708A3">
              <w:rPr>
                <w:rFonts w:eastAsia="Calibri" w:cs="Arial"/>
                <w:szCs w:val="20"/>
                <w:lang w:eastAsia="en-US"/>
              </w:rPr>
              <w:t xml:space="preserve"> – </w:t>
            </w:r>
            <w:r w:rsidR="007F6923" w:rsidRPr="002708A3">
              <w:rPr>
                <w:rFonts w:eastAsia="Calibri" w:cs="Arial"/>
                <w:szCs w:val="20"/>
                <w:lang w:eastAsia="en-US"/>
              </w:rPr>
              <w:t xml:space="preserve">Integrated Service System Development </w:t>
            </w:r>
          </w:p>
          <w:p w:rsidR="009934A3" w:rsidRPr="002708A3" w:rsidRDefault="009934A3" w:rsidP="00DA4003">
            <w:pPr>
              <w:spacing w:after="0"/>
              <w:rPr>
                <w:rFonts w:eastAsia="Calibri" w:cs="Arial"/>
                <w:szCs w:val="20"/>
                <w:lang w:eastAsia="en-US"/>
              </w:rPr>
            </w:pPr>
            <w:r w:rsidRPr="002708A3">
              <w:rPr>
                <w:rFonts w:eastAsia="Calibri" w:cs="Arial"/>
                <w:b/>
                <w:szCs w:val="20"/>
                <w:lang w:eastAsia="en-US"/>
              </w:rPr>
              <w:t>A07.1.04</w:t>
            </w:r>
            <w:r w:rsidR="003521F0" w:rsidRPr="002708A3">
              <w:rPr>
                <w:rFonts w:eastAsia="Calibri" w:cs="Arial"/>
                <w:szCs w:val="20"/>
                <w:lang w:eastAsia="en-US"/>
              </w:rPr>
              <w:t xml:space="preserve"> – </w:t>
            </w:r>
            <w:r w:rsidR="00E44287" w:rsidRPr="002708A3">
              <w:rPr>
                <w:rFonts w:eastAsia="Calibri" w:cs="Arial"/>
                <w:szCs w:val="20"/>
                <w:lang w:eastAsia="en-US"/>
              </w:rPr>
              <w:t xml:space="preserve">Volunteer resource development and/or placement </w:t>
            </w:r>
          </w:p>
          <w:p w:rsidR="00514E23" w:rsidRPr="002708A3" w:rsidRDefault="009934A3" w:rsidP="00514E23">
            <w:pPr>
              <w:spacing w:after="0"/>
              <w:rPr>
                <w:rFonts w:eastAsia="Calibri" w:cs="Arial"/>
                <w:szCs w:val="20"/>
                <w:lang w:eastAsia="en-US"/>
              </w:rPr>
            </w:pPr>
            <w:r w:rsidRPr="002708A3">
              <w:rPr>
                <w:rFonts w:eastAsia="Calibri" w:cs="Arial"/>
                <w:b/>
                <w:szCs w:val="20"/>
                <w:lang w:eastAsia="en-US"/>
              </w:rPr>
              <w:t>A07.2.02</w:t>
            </w:r>
            <w:r w:rsidR="003521F0" w:rsidRPr="002708A3">
              <w:rPr>
                <w:rFonts w:eastAsia="Calibri" w:cs="Arial"/>
                <w:szCs w:val="20"/>
                <w:lang w:eastAsia="en-US"/>
              </w:rPr>
              <w:t xml:space="preserve"> – </w:t>
            </w:r>
            <w:r w:rsidR="00514E23" w:rsidRPr="002708A3">
              <w:rPr>
                <w:rFonts w:eastAsia="Calibri" w:cs="Arial"/>
                <w:szCs w:val="20"/>
                <w:lang w:eastAsia="en-US"/>
              </w:rPr>
              <w:t xml:space="preserve">Community/community centre-based development, coordination and support </w:t>
            </w:r>
          </w:p>
          <w:p w:rsidR="00DA4003" w:rsidRPr="008D2B02" w:rsidRDefault="00DA4003" w:rsidP="00514E23">
            <w:pPr>
              <w:spacing w:after="0"/>
              <w:rPr>
                <w:rFonts w:eastAsia="Calibri" w:cs="Arial"/>
                <w:szCs w:val="20"/>
                <w:lang w:eastAsia="en-US"/>
              </w:rPr>
            </w:pPr>
          </w:p>
        </w:tc>
      </w:tr>
    </w:tbl>
    <w:p w:rsidR="00390967" w:rsidRDefault="00390967" w:rsidP="00DA4003">
      <w:pPr>
        <w:spacing w:after="0"/>
        <w:rPr>
          <w:rFonts w:eastAsia="Calibri" w:cs="Arial"/>
          <w:b/>
          <w:szCs w:val="20"/>
          <w:lang w:eastAsia="en-US"/>
        </w:rPr>
      </w:pPr>
    </w:p>
    <w:p w:rsidR="00D75E8B" w:rsidRDefault="00D75E8B" w:rsidP="00DA4003">
      <w:pPr>
        <w:spacing w:after="0"/>
        <w:rPr>
          <w:rFonts w:eastAsia="Calibri" w:cs="Arial"/>
          <w:szCs w:val="20"/>
          <w:lang w:eastAsia="en-US"/>
        </w:rPr>
      </w:pPr>
    </w:p>
    <w:p w:rsidR="00D75E8B" w:rsidRDefault="00D75E8B" w:rsidP="00DA4003">
      <w:pPr>
        <w:spacing w:after="0"/>
        <w:rPr>
          <w:rFonts w:eastAsia="Calibri" w:cs="Arial"/>
          <w:szCs w:val="20"/>
          <w:lang w:eastAsia="en-US"/>
        </w:rPr>
      </w:pPr>
    </w:p>
    <w:p w:rsidR="00DA4003" w:rsidRPr="000E2763" w:rsidRDefault="00D75E8B" w:rsidP="00DA4003">
      <w:pPr>
        <w:spacing w:after="0"/>
        <w:rPr>
          <w:rFonts w:eastAsia="Calibri" w:cs="Arial"/>
          <w:b/>
          <w:szCs w:val="20"/>
          <w:lang w:eastAsia="en-US"/>
        </w:rPr>
      </w:pPr>
      <w:r w:rsidRPr="000E2763">
        <w:rPr>
          <w:rFonts w:eastAsia="Calibri" w:cs="Arial"/>
          <w:b/>
          <w:szCs w:val="20"/>
          <w:lang w:eastAsia="en-US"/>
        </w:rPr>
        <w:t>T</w:t>
      </w:r>
      <w:r w:rsidR="008B67F0" w:rsidRPr="000E2763">
        <w:rPr>
          <w:rFonts w:eastAsia="Calibri" w:cs="Arial"/>
          <w:b/>
          <w:szCs w:val="20"/>
          <w:lang w:eastAsia="en-US"/>
        </w:rPr>
        <w:t xml:space="preserve">he following information relates to information found in items 6.2 and 7.1 in a Service Agreement or 6.2 and 9.1 in a Short Form Service Agreement </w:t>
      </w:r>
    </w:p>
    <w:p w:rsidR="00D75E8B" w:rsidRPr="008D2B02" w:rsidRDefault="00D75E8B" w:rsidP="00DA4003">
      <w:pPr>
        <w:spacing w:after="0"/>
        <w:rPr>
          <w:rFonts w:eastAsia="Calibri" w:cs="Arial"/>
          <w:b/>
          <w:szCs w:val="20"/>
          <w:lang w:eastAsia="en-US"/>
        </w:rPr>
      </w:pPr>
      <w:r>
        <w:rPr>
          <w:rFonts w:eastAsia="Calibri" w:cs="Arial"/>
          <w:szCs w:val="20"/>
          <w:lang w:eastAsia="en-US"/>
        </w:rPr>
        <w:br w:type="page"/>
      </w:r>
    </w:p>
    <w:p w:rsidR="00DA4003" w:rsidRPr="008D2B02" w:rsidRDefault="003521F0" w:rsidP="00DA400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U3050</w:t>
      </w:r>
      <w:r w:rsidR="00DA4003" w:rsidRPr="008D2B02">
        <w:rPr>
          <w:rFonts w:eastAsia="Calibri" w:cs="Arial"/>
          <w:b/>
          <w:sz w:val="26"/>
          <w:szCs w:val="26"/>
          <w:shd w:val="clear" w:color="auto" w:fill="000000"/>
          <w:lang w:eastAsia="en-US"/>
        </w:rPr>
        <w:t xml:space="preserve"> - </w:t>
      </w:r>
      <w:r w:rsidRPr="003521F0">
        <w:rPr>
          <w:rFonts w:eastAsia="Calibri" w:cs="Arial"/>
          <w:b/>
          <w:sz w:val="26"/>
          <w:szCs w:val="26"/>
          <w:shd w:val="clear" w:color="auto" w:fill="000000"/>
          <w:lang w:eastAsia="en-US"/>
        </w:rPr>
        <w:t>At risk families</w:t>
      </w:r>
    </w:p>
    <w:p w:rsidR="00DA4003" w:rsidRPr="008D2B02" w:rsidRDefault="00DA4003" w:rsidP="00DA4003">
      <w:pPr>
        <w:shd w:val="clear" w:color="auto" w:fill="000000"/>
        <w:spacing w:after="0"/>
        <w:ind w:left="-142" w:right="100" w:firstLine="142"/>
        <w:rPr>
          <w:rFonts w:eastAsia="Calibri" w:cs="Arial"/>
          <w:b/>
          <w:szCs w:val="20"/>
          <w:lang w:eastAsia="en-US"/>
        </w:rPr>
      </w:pPr>
    </w:p>
    <w:p w:rsidR="00DA4003" w:rsidRPr="008D2B02" w:rsidRDefault="00DA4003" w:rsidP="00DA4003">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675"/>
        <w:gridCol w:w="1784"/>
        <w:gridCol w:w="2189"/>
        <w:gridCol w:w="4407"/>
      </w:tblGrid>
      <w:tr w:rsidR="00DA4003" w:rsidRPr="008D2B02" w:rsidTr="00DA4003">
        <w:tc>
          <w:tcPr>
            <w:tcW w:w="823" w:type="pct"/>
            <w:gridSpan w:val="2"/>
            <w:tcBorders>
              <w:right w:val="single" w:sz="18" w:space="0" w:color="auto"/>
            </w:tcBorders>
            <w:shd w:val="clear" w:color="auto" w:fill="FFFFFF"/>
          </w:tcPr>
          <w:p w:rsidR="00DA4003" w:rsidRPr="008D2B02" w:rsidRDefault="00480798" w:rsidP="00DA4003">
            <w:pPr>
              <w:spacing w:after="0"/>
              <w:rPr>
                <w:rFonts w:eastAsia="Calibri" w:cs="Arial"/>
                <w:b/>
                <w:szCs w:val="20"/>
                <w:lang w:eastAsia="en-US"/>
              </w:rPr>
            </w:pPr>
            <w:r>
              <w:rPr>
                <w:rFonts w:eastAsia="Calibri" w:cs="Arial"/>
                <w:b/>
                <w:szCs w:val="20"/>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DA4003" w:rsidRPr="008D2B02" w:rsidRDefault="00480798" w:rsidP="00DA4003">
            <w:pPr>
              <w:spacing w:after="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rsidR="00DA4003" w:rsidRPr="008D2B02" w:rsidRDefault="00480798" w:rsidP="00DA4003">
            <w:pPr>
              <w:spacing w:after="0"/>
              <w:rPr>
                <w:rFonts w:eastAsia="Calibri" w:cs="Arial"/>
                <w:b/>
                <w:szCs w:val="20"/>
                <w:lang w:eastAsia="en-US"/>
              </w:rPr>
            </w:pPr>
            <w:r>
              <w:rPr>
                <w:rFonts w:eastAsia="Calibri" w:cs="Arial"/>
                <w:b/>
                <w:szCs w:val="20"/>
                <w:lang w:eastAsia="en-US"/>
              </w:rPr>
              <w:t>Relates to item 7.1 or 9.1 of the agreement</w:t>
            </w:r>
          </w:p>
        </w:tc>
      </w:tr>
      <w:tr w:rsidR="00DA4003" w:rsidRPr="008D2B02" w:rsidTr="00DA4003">
        <w:tc>
          <w:tcPr>
            <w:tcW w:w="406" w:type="pct"/>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User Code</w:t>
            </w:r>
          </w:p>
        </w:tc>
        <w:tc>
          <w:tcPr>
            <w:tcW w:w="417" w:type="pct"/>
            <w:tcBorders>
              <w:right w:val="single" w:sz="18" w:space="0" w:color="auto"/>
            </w:tcBorders>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Type Code</w:t>
            </w:r>
          </w:p>
        </w:tc>
        <w:tc>
          <w:tcPr>
            <w:tcW w:w="773" w:type="pct"/>
            <w:tcBorders>
              <w:left w:val="single" w:sz="18" w:space="0" w:color="auto"/>
            </w:tcBorders>
            <w:shd w:val="clear" w:color="auto" w:fill="D9D9D9"/>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 xml:space="preserve">Output        </w:t>
            </w:r>
          </w:p>
        </w:tc>
        <w:tc>
          <w:tcPr>
            <w:tcW w:w="567" w:type="pct"/>
            <w:shd w:val="clear" w:color="auto" w:fill="D9D9D9"/>
          </w:tcPr>
          <w:p w:rsidR="00DA4003" w:rsidRPr="008D2B02" w:rsidRDefault="00DA4003" w:rsidP="00DA4003">
            <w:pPr>
              <w:spacing w:after="0"/>
              <w:rPr>
                <w:rFonts w:eastAsia="Calibri" w:cs="Arial"/>
                <w:szCs w:val="20"/>
                <w:lang w:eastAsia="en-US"/>
              </w:rPr>
            </w:pPr>
            <w:r w:rsidRPr="008D2B02">
              <w:rPr>
                <w:rFonts w:eastAsia="Calibri" w:cs="Arial"/>
                <w:b/>
                <w:szCs w:val="20"/>
                <w:lang w:eastAsia="en-US"/>
              </w:rPr>
              <w:t>Quantity per  annum</w:t>
            </w:r>
          </w:p>
        </w:tc>
        <w:tc>
          <w:tcPr>
            <w:tcW w:w="604" w:type="pct"/>
            <w:tcBorders>
              <w:right w:val="single" w:sz="18" w:space="0" w:color="auto"/>
            </w:tcBorders>
            <w:shd w:val="clear" w:color="auto" w:fill="D9D9D9"/>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Output Measures</w:t>
            </w:r>
          </w:p>
        </w:tc>
      </w:tr>
      <w:tr w:rsidR="00E666DA" w:rsidRPr="008D2B02" w:rsidTr="00767F4A">
        <w:trPr>
          <w:trHeight w:val="464"/>
        </w:trPr>
        <w:tc>
          <w:tcPr>
            <w:tcW w:w="406" w:type="pct"/>
            <w:vMerge w:val="restart"/>
            <w:shd w:val="clear" w:color="auto" w:fill="auto"/>
          </w:tcPr>
          <w:p w:rsidR="00E666DA" w:rsidRPr="008D2B02" w:rsidRDefault="00E666DA" w:rsidP="00373B33">
            <w:pPr>
              <w:spacing w:before="40" w:after="0"/>
              <w:rPr>
                <w:rFonts w:eastAsia="Calibri" w:cs="Arial"/>
                <w:b/>
                <w:szCs w:val="20"/>
                <w:lang w:eastAsia="en-US"/>
              </w:rPr>
            </w:pPr>
            <w:r>
              <w:rPr>
                <w:rFonts w:eastAsia="Calibri" w:cs="Arial"/>
                <w:b/>
                <w:szCs w:val="20"/>
                <w:lang w:eastAsia="en-US"/>
              </w:rPr>
              <w:t>U3050</w:t>
            </w:r>
          </w:p>
        </w:tc>
        <w:tc>
          <w:tcPr>
            <w:tcW w:w="417" w:type="pct"/>
            <w:vMerge w:val="restart"/>
            <w:tcBorders>
              <w:right w:val="single" w:sz="18" w:space="0" w:color="auto"/>
            </w:tcBorders>
            <w:shd w:val="clear" w:color="auto" w:fill="auto"/>
          </w:tcPr>
          <w:p w:rsidR="00E666DA" w:rsidRPr="008D2B02" w:rsidRDefault="00E666DA" w:rsidP="00373B33">
            <w:pPr>
              <w:spacing w:before="40" w:after="0"/>
              <w:rPr>
                <w:rFonts w:eastAsia="Calibri" w:cs="Arial"/>
                <w:szCs w:val="20"/>
                <w:lang w:eastAsia="en-US"/>
              </w:rPr>
            </w:pPr>
            <w:r>
              <w:rPr>
                <w:rFonts w:eastAsia="Calibri" w:cs="Arial"/>
                <w:szCs w:val="20"/>
                <w:lang w:eastAsia="en-US"/>
              </w:rPr>
              <w:t>T327</w:t>
            </w:r>
          </w:p>
        </w:tc>
        <w:tc>
          <w:tcPr>
            <w:tcW w:w="773" w:type="pct"/>
            <w:vMerge w:val="restart"/>
            <w:tcBorders>
              <w:left w:val="single" w:sz="18" w:space="0" w:color="auto"/>
            </w:tcBorders>
            <w:shd w:val="clear" w:color="auto" w:fill="auto"/>
          </w:tcPr>
          <w:p w:rsidR="00E666DA" w:rsidRDefault="00E666DA" w:rsidP="00DA4003">
            <w:pPr>
              <w:spacing w:after="0"/>
              <w:rPr>
                <w:rFonts w:eastAsia="Calibri" w:cs="Arial"/>
                <w:b/>
                <w:szCs w:val="20"/>
                <w:lang w:eastAsia="en-US"/>
              </w:rPr>
            </w:pPr>
            <w:r w:rsidRPr="003521F0">
              <w:rPr>
                <w:rFonts w:eastAsia="Calibri" w:cs="Arial"/>
                <w:b/>
                <w:szCs w:val="20"/>
                <w:lang w:eastAsia="en-US"/>
              </w:rPr>
              <w:t>A01.2.02</w:t>
            </w:r>
          </w:p>
          <w:p w:rsidR="00E666DA" w:rsidRPr="003521F0" w:rsidRDefault="00E666DA" w:rsidP="00DA4003">
            <w:pPr>
              <w:spacing w:after="0"/>
              <w:rPr>
                <w:rFonts w:eastAsia="Calibri" w:cs="Arial"/>
                <w:szCs w:val="20"/>
                <w:lang w:eastAsia="en-US"/>
              </w:rPr>
            </w:pPr>
            <w:r>
              <w:rPr>
                <w:rFonts w:eastAsia="Calibri" w:cs="Arial"/>
                <w:szCs w:val="20"/>
                <w:lang w:eastAsia="en-US"/>
              </w:rPr>
              <w:t>Case management</w:t>
            </w:r>
          </w:p>
        </w:tc>
        <w:tc>
          <w:tcPr>
            <w:tcW w:w="567" w:type="pct"/>
            <w:vMerge w:val="restart"/>
            <w:shd w:val="clear" w:color="auto" w:fill="auto"/>
          </w:tcPr>
          <w:p w:rsidR="00E666DA" w:rsidRPr="008D2B02" w:rsidRDefault="00E666DA" w:rsidP="00DA4003">
            <w:pPr>
              <w:spacing w:after="0"/>
              <w:rPr>
                <w:rFonts w:eastAsia="Calibri" w:cs="Arial"/>
                <w:szCs w:val="20"/>
                <w:lang w:eastAsia="en-US"/>
              </w:rPr>
            </w:pPr>
            <w:r>
              <w:rPr>
                <w:rFonts w:eastAsia="Calibri" w:cs="Arial"/>
                <w:szCs w:val="20"/>
                <w:lang w:eastAsia="en-US"/>
              </w:rPr>
              <w:t>Number of hours</w:t>
            </w:r>
          </w:p>
        </w:tc>
        <w:tc>
          <w:tcPr>
            <w:tcW w:w="604" w:type="pct"/>
            <w:vMerge w:val="restart"/>
            <w:tcBorders>
              <w:right w:val="single" w:sz="18" w:space="0" w:color="auto"/>
            </w:tcBorders>
            <w:shd w:val="clear" w:color="auto" w:fill="auto"/>
          </w:tcPr>
          <w:p w:rsidR="00E666DA" w:rsidRPr="008D2B02" w:rsidRDefault="00E666DA" w:rsidP="00DA4003">
            <w:pPr>
              <w:spacing w:after="0"/>
              <w:rPr>
                <w:rFonts w:eastAsia="Calibri" w:cs="Arial"/>
                <w:szCs w:val="20"/>
                <w:lang w:eastAsia="en-US"/>
              </w:rPr>
            </w:pPr>
            <w:r>
              <w:rPr>
                <w:rFonts w:eastAsia="Calibri" w:cs="Arial"/>
                <w:szCs w:val="20"/>
                <w:lang w:eastAsia="en-US"/>
              </w:rPr>
              <w:t>Number of Service Users</w:t>
            </w:r>
          </w:p>
        </w:tc>
        <w:tc>
          <w:tcPr>
            <w:tcW w:w="741" w:type="pct"/>
            <w:vMerge w:val="restart"/>
            <w:tcBorders>
              <w:left w:val="single" w:sz="18" w:space="0" w:color="auto"/>
            </w:tcBorders>
            <w:shd w:val="clear" w:color="auto" w:fill="auto"/>
          </w:tcPr>
          <w:p w:rsidR="00E666DA" w:rsidRDefault="00E666DA" w:rsidP="003521F0">
            <w:pPr>
              <w:spacing w:after="0"/>
              <w:rPr>
                <w:rFonts w:eastAsia="Calibri" w:cs="Arial"/>
                <w:b/>
                <w:szCs w:val="20"/>
                <w:lang w:eastAsia="en-US"/>
              </w:rPr>
            </w:pPr>
            <w:r w:rsidRPr="003521F0">
              <w:rPr>
                <w:rFonts w:eastAsia="Calibri" w:cs="Arial"/>
                <w:b/>
                <w:szCs w:val="20"/>
                <w:lang w:eastAsia="en-US"/>
              </w:rPr>
              <w:t>A01.2.02</w:t>
            </w:r>
          </w:p>
          <w:p w:rsidR="00E666DA" w:rsidRPr="008D2B02" w:rsidRDefault="00E666DA" w:rsidP="00DA4003">
            <w:pPr>
              <w:spacing w:before="60" w:after="60"/>
              <w:rPr>
                <w:rFonts w:eastAsia="Calibri" w:cs="Arial"/>
                <w:b/>
                <w:szCs w:val="20"/>
                <w:lang w:eastAsia="en-US"/>
              </w:rPr>
            </w:pPr>
          </w:p>
        </w:tc>
        <w:tc>
          <w:tcPr>
            <w:tcW w:w="1492" w:type="pct"/>
            <w:shd w:val="clear" w:color="auto" w:fill="auto"/>
          </w:tcPr>
          <w:p w:rsidR="00E666DA" w:rsidRPr="00AA0A8D" w:rsidRDefault="00E666DA" w:rsidP="00480798">
            <w:pPr>
              <w:spacing w:after="0"/>
            </w:pPr>
            <w:r w:rsidRPr="00AA0A8D">
              <w:t>Number of hours provided during the reporting period</w:t>
            </w:r>
          </w:p>
        </w:tc>
      </w:tr>
      <w:tr w:rsidR="00E666DA" w:rsidRPr="008D2B02" w:rsidTr="009E765E">
        <w:trPr>
          <w:trHeight w:val="523"/>
        </w:trPr>
        <w:tc>
          <w:tcPr>
            <w:tcW w:w="406" w:type="pct"/>
            <w:vMerge/>
            <w:tcBorders>
              <w:bottom w:val="single" w:sz="12" w:space="0" w:color="auto"/>
            </w:tcBorders>
            <w:shd w:val="clear" w:color="auto" w:fill="auto"/>
          </w:tcPr>
          <w:p w:rsidR="00E666DA" w:rsidRPr="008D2B02" w:rsidRDefault="00E666DA" w:rsidP="00DA4003">
            <w:pPr>
              <w:spacing w:after="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rsidR="00E666DA" w:rsidRPr="008D2B02" w:rsidRDefault="00E666DA" w:rsidP="00DA4003">
            <w:pPr>
              <w:spacing w:after="0"/>
              <w:rPr>
                <w:rFonts w:eastAsia="Calibri" w:cs="Arial"/>
                <w:szCs w:val="20"/>
                <w:lang w:eastAsia="en-US"/>
              </w:rPr>
            </w:pPr>
          </w:p>
        </w:tc>
        <w:tc>
          <w:tcPr>
            <w:tcW w:w="773" w:type="pct"/>
            <w:vMerge/>
            <w:tcBorders>
              <w:left w:val="single" w:sz="18" w:space="0" w:color="auto"/>
              <w:bottom w:val="single" w:sz="12" w:space="0" w:color="auto"/>
            </w:tcBorders>
            <w:shd w:val="clear" w:color="auto" w:fill="auto"/>
          </w:tcPr>
          <w:p w:rsidR="00E666DA" w:rsidRPr="008D2B02" w:rsidRDefault="00E666DA" w:rsidP="00DA4003">
            <w:pPr>
              <w:spacing w:after="0"/>
              <w:rPr>
                <w:rFonts w:eastAsia="Calibri" w:cs="Arial"/>
                <w:b/>
                <w:szCs w:val="20"/>
                <w:lang w:eastAsia="en-US"/>
              </w:rPr>
            </w:pPr>
          </w:p>
        </w:tc>
        <w:tc>
          <w:tcPr>
            <w:tcW w:w="567" w:type="pct"/>
            <w:vMerge/>
            <w:tcBorders>
              <w:bottom w:val="single" w:sz="12" w:space="0" w:color="auto"/>
            </w:tcBorders>
            <w:shd w:val="clear" w:color="auto" w:fill="auto"/>
          </w:tcPr>
          <w:p w:rsidR="00E666DA" w:rsidRPr="008D2B02" w:rsidRDefault="00E666DA" w:rsidP="00DA4003">
            <w:pPr>
              <w:spacing w:after="0"/>
              <w:rPr>
                <w:rFonts w:eastAsia="Calibri" w:cs="Arial"/>
                <w:szCs w:val="20"/>
                <w:lang w:eastAsia="en-US"/>
              </w:rPr>
            </w:pPr>
          </w:p>
        </w:tc>
        <w:tc>
          <w:tcPr>
            <w:tcW w:w="604" w:type="pct"/>
            <w:vMerge/>
            <w:tcBorders>
              <w:bottom w:val="single" w:sz="12" w:space="0" w:color="auto"/>
              <w:right w:val="single" w:sz="18" w:space="0" w:color="auto"/>
            </w:tcBorders>
            <w:shd w:val="clear" w:color="auto" w:fill="auto"/>
          </w:tcPr>
          <w:p w:rsidR="00E666DA" w:rsidRPr="008D2B02" w:rsidRDefault="00E666DA" w:rsidP="00DA4003">
            <w:pPr>
              <w:spacing w:after="0"/>
              <w:rPr>
                <w:rFonts w:eastAsia="Calibri" w:cs="Arial"/>
                <w:szCs w:val="20"/>
                <w:lang w:eastAsia="en-US"/>
              </w:rPr>
            </w:pPr>
          </w:p>
        </w:tc>
        <w:tc>
          <w:tcPr>
            <w:tcW w:w="741" w:type="pct"/>
            <w:vMerge/>
            <w:tcBorders>
              <w:left w:val="single" w:sz="18" w:space="0" w:color="auto"/>
              <w:bottom w:val="single" w:sz="12" w:space="0" w:color="auto"/>
            </w:tcBorders>
            <w:shd w:val="clear" w:color="auto" w:fill="auto"/>
          </w:tcPr>
          <w:p w:rsidR="00E666DA" w:rsidRPr="008D2B02" w:rsidRDefault="00E666DA" w:rsidP="00DA4003">
            <w:pPr>
              <w:spacing w:after="0"/>
              <w:rPr>
                <w:rFonts w:eastAsia="Calibri" w:cs="Arial"/>
                <w:b/>
                <w:szCs w:val="20"/>
                <w:lang w:eastAsia="en-US"/>
              </w:rPr>
            </w:pPr>
          </w:p>
        </w:tc>
        <w:tc>
          <w:tcPr>
            <w:tcW w:w="1492" w:type="pct"/>
            <w:tcBorders>
              <w:bottom w:val="single" w:sz="12" w:space="0" w:color="auto"/>
            </w:tcBorders>
            <w:shd w:val="clear" w:color="auto" w:fill="auto"/>
          </w:tcPr>
          <w:p w:rsidR="00E666DA" w:rsidRDefault="00E666DA" w:rsidP="00480798">
            <w:pPr>
              <w:spacing w:after="0"/>
            </w:pPr>
            <w:r w:rsidRPr="00AA0A8D">
              <w:t>Number of Service Users who received a service during the reporting period</w:t>
            </w:r>
          </w:p>
        </w:tc>
      </w:tr>
      <w:tr w:rsidR="007A3548" w:rsidRPr="008D2B02" w:rsidTr="00A47D5C">
        <w:trPr>
          <w:trHeight w:val="309"/>
        </w:trPr>
        <w:tc>
          <w:tcPr>
            <w:tcW w:w="406" w:type="pct"/>
            <w:vMerge w:val="restart"/>
            <w:tcBorders>
              <w:top w:val="single" w:sz="12" w:space="0" w:color="auto"/>
            </w:tcBorders>
            <w:shd w:val="clear" w:color="auto" w:fill="auto"/>
          </w:tcPr>
          <w:p w:rsidR="007A3548" w:rsidRPr="007A3548" w:rsidRDefault="007A3548" w:rsidP="00DA4003">
            <w:pPr>
              <w:spacing w:after="0"/>
              <w:rPr>
                <w:rFonts w:eastAsia="Calibri" w:cs="Arial"/>
                <w:b/>
                <w:szCs w:val="20"/>
                <w:lang w:eastAsia="en-US"/>
              </w:rPr>
            </w:pPr>
            <w:r>
              <w:rPr>
                <w:rFonts w:eastAsia="Calibri" w:cs="Arial"/>
                <w:b/>
                <w:szCs w:val="20"/>
                <w:lang w:eastAsia="en-US"/>
              </w:rPr>
              <w:t>U3050</w:t>
            </w:r>
          </w:p>
        </w:tc>
        <w:tc>
          <w:tcPr>
            <w:tcW w:w="417" w:type="pct"/>
            <w:vMerge w:val="restart"/>
            <w:tcBorders>
              <w:top w:val="single" w:sz="12" w:space="0" w:color="auto"/>
              <w:right w:val="single" w:sz="18" w:space="0" w:color="auto"/>
            </w:tcBorders>
            <w:shd w:val="clear" w:color="auto" w:fill="auto"/>
          </w:tcPr>
          <w:p w:rsidR="007A3548" w:rsidRPr="007A3548" w:rsidRDefault="007A3548" w:rsidP="00DA4003">
            <w:pPr>
              <w:spacing w:after="0"/>
              <w:rPr>
                <w:rFonts w:eastAsia="Calibri" w:cs="Arial"/>
                <w:szCs w:val="20"/>
                <w:lang w:eastAsia="en-US"/>
              </w:rPr>
            </w:pPr>
            <w:r>
              <w:rPr>
                <w:rFonts w:eastAsia="Calibri" w:cs="Arial"/>
                <w:szCs w:val="20"/>
                <w:lang w:eastAsia="en-US"/>
              </w:rPr>
              <w:t>T312</w:t>
            </w:r>
          </w:p>
        </w:tc>
        <w:tc>
          <w:tcPr>
            <w:tcW w:w="773" w:type="pct"/>
            <w:vMerge w:val="restart"/>
            <w:tcBorders>
              <w:top w:val="single" w:sz="12" w:space="0" w:color="auto"/>
              <w:left w:val="single" w:sz="18" w:space="0" w:color="auto"/>
            </w:tcBorders>
            <w:shd w:val="clear" w:color="auto" w:fill="auto"/>
          </w:tcPr>
          <w:p w:rsidR="007A3548" w:rsidRDefault="007A3548" w:rsidP="00DA4003">
            <w:pPr>
              <w:spacing w:after="0"/>
              <w:rPr>
                <w:rFonts w:eastAsia="Calibri" w:cs="Arial"/>
                <w:b/>
                <w:szCs w:val="20"/>
                <w:lang w:eastAsia="en-US"/>
              </w:rPr>
            </w:pPr>
            <w:r>
              <w:rPr>
                <w:rFonts w:eastAsia="Calibri" w:cs="Arial"/>
                <w:b/>
                <w:szCs w:val="20"/>
                <w:lang w:eastAsia="en-US"/>
              </w:rPr>
              <w:t>A01.2.08</w:t>
            </w:r>
          </w:p>
          <w:p w:rsidR="007A3548" w:rsidRPr="007A3548" w:rsidRDefault="007A3548" w:rsidP="00DA4003">
            <w:pPr>
              <w:spacing w:after="0"/>
              <w:rPr>
                <w:rFonts w:eastAsia="Calibri" w:cs="Arial"/>
                <w:szCs w:val="20"/>
                <w:lang w:eastAsia="en-US"/>
              </w:rPr>
            </w:pPr>
            <w:r>
              <w:rPr>
                <w:rFonts w:eastAsia="Calibri" w:cs="Arial"/>
                <w:szCs w:val="20"/>
                <w:lang w:eastAsia="en-US"/>
              </w:rPr>
              <w:t>Counsellin</w:t>
            </w:r>
            <w:r w:rsidR="00B3298B">
              <w:rPr>
                <w:rFonts w:eastAsia="Calibri" w:cs="Arial"/>
                <w:szCs w:val="20"/>
                <w:lang w:eastAsia="en-US"/>
              </w:rPr>
              <w:t>g</w:t>
            </w:r>
          </w:p>
        </w:tc>
        <w:tc>
          <w:tcPr>
            <w:tcW w:w="567" w:type="pct"/>
            <w:vMerge w:val="restart"/>
            <w:tcBorders>
              <w:top w:val="single" w:sz="12" w:space="0" w:color="auto"/>
            </w:tcBorders>
            <w:shd w:val="clear" w:color="auto" w:fill="auto"/>
          </w:tcPr>
          <w:p w:rsidR="007A3548" w:rsidRDefault="007A3548" w:rsidP="00DA4003">
            <w:pPr>
              <w:spacing w:after="0"/>
              <w:rPr>
                <w:rFonts w:eastAsia="Calibri" w:cs="Arial"/>
                <w:szCs w:val="20"/>
                <w:lang w:eastAsia="en-US"/>
              </w:rPr>
            </w:pPr>
            <w:r>
              <w:rPr>
                <w:rFonts w:eastAsia="Calibri" w:cs="Arial"/>
                <w:szCs w:val="20"/>
                <w:lang w:eastAsia="en-US"/>
              </w:rPr>
              <w:t>Number of hours</w:t>
            </w:r>
          </w:p>
        </w:tc>
        <w:tc>
          <w:tcPr>
            <w:tcW w:w="604" w:type="pct"/>
            <w:vMerge w:val="restart"/>
            <w:tcBorders>
              <w:top w:val="single" w:sz="12" w:space="0" w:color="auto"/>
              <w:right w:val="single" w:sz="18" w:space="0" w:color="auto"/>
            </w:tcBorders>
            <w:shd w:val="clear" w:color="auto" w:fill="auto"/>
          </w:tcPr>
          <w:p w:rsidR="007A3548" w:rsidRDefault="007A3548" w:rsidP="00DA4003">
            <w:pPr>
              <w:spacing w:after="0"/>
              <w:rPr>
                <w:rFonts w:eastAsia="Calibri" w:cs="Arial"/>
                <w:szCs w:val="20"/>
                <w:lang w:eastAsia="en-US"/>
              </w:rPr>
            </w:pPr>
            <w:r>
              <w:rPr>
                <w:rFonts w:eastAsia="Calibri" w:cs="Arial"/>
                <w:szCs w:val="20"/>
                <w:lang w:eastAsia="en-US"/>
              </w:rPr>
              <w:t xml:space="preserve">Number of Service Users </w:t>
            </w:r>
          </w:p>
        </w:tc>
        <w:tc>
          <w:tcPr>
            <w:tcW w:w="741" w:type="pct"/>
            <w:vMerge w:val="restart"/>
            <w:tcBorders>
              <w:top w:val="single" w:sz="12" w:space="0" w:color="auto"/>
              <w:left w:val="single" w:sz="18" w:space="0" w:color="auto"/>
            </w:tcBorders>
            <w:shd w:val="clear" w:color="auto" w:fill="auto"/>
          </w:tcPr>
          <w:p w:rsidR="007A3548" w:rsidRDefault="007A3548" w:rsidP="007A3548">
            <w:pPr>
              <w:spacing w:after="0"/>
              <w:rPr>
                <w:rFonts w:eastAsia="Calibri" w:cs="Arial"/>
                <w:b/>
                <w:szCs w:val="20"/>
                <w:lang w:eastAsia="en-US"/>
              </w:rPr>
            </w:pPr>
            <w:r>
              <w:rPr>
                <w:rFonts w:eastAsia="Calibri" w:cs="Arial"/>
                <w:b/>
                <w:szCs w:val="20"/>
                <w:lang w:eastAsia="en-US"/>
              </w:rPr>
              <w:t>A01.2.08</w:t>
            </w:r>
          </w:p>
          <w:p w:rsidR="007A3548" w:rsidRPr="007A3548" w:rsidRDefault="007A3548" w:rsidP="007A3548">
            <w:pPr>
              <w:spacing w:after="0"/>
              <w:rPr>
                <w:rFonts w:eastAsia="Calibri" w:cs="Arial"/>
                <w:b/>
                <w:szCs w:val="20"/>
                <w:lang w:eastAsia="en-US"/>
              </w:rPr>
            </w:pPr>
          </w:p>
        </w:tc>
        <w:tc>
          <w:tcPr>
            <w:tcW w:w="1492" w:type="pct"/>
            <w:tcBorders>
              <w:top w:val="single" w:sz="12" w:space="0" w:color="auto"/>
            </w:tcBorders>
            <w:shd w:val="clear" w:color="auto" w:fill="auto"/>
          </w:tcPr>
          <w:p w:rsidR="007A3548" w:rsidRPr="00AA0A8D" w:rsidRDefault="007A3548" w:rsidP="00480798">
            <w:pPr>
              <w:spacing w:after="0"/>
            </w:pPr>
            <w:r w:rsidRPr="00AA0A8D">
              <w:t>Number of hours provided during the reporting period</w:t>
            </w:r>
          </w:p>
        </w:tc>
      </w:tr>
      <w:tr w:rsidR="007A3548" w:rsidRPr="008D2B02" w:rsidTr="00A47D5C">
        <w:trPr>
          <w:trHeight w:val="308"/>
        </w:trPr>
        <w:tc>
          <w:tcPr>
            <w:tcW w:w="406" w:type="pct"/>
            <w:vMerge/>
            <w:tcBorders>
              <w:bottom w:val="single" w:sz="12" w:space="0" w:color="auto"/>
            </w:tcBorders>
            <w:shd w:val="clear" w:color="auto" w:fill="auto"/>
          </w:tcPr>
          <w:p w:rsidR="007A3548" w:rsidRDefault="007A3548" w:rsidP="00DA4003">
            <w:pPr>
              <w:spacing w:after="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rsidR="007A3548" w:rsidRDefault="007A3548" w:rsidP="00DA4003">
            <w:pPr>
              <w:spacing w:after="0"/>
              <w:rPr>
                <w:rFonts w:eastAsia="Calibri" w:cs="Arial"/>
                <w:szCs w:val="20"/>
                <w:lang w:eastAsia="en-US"/>
              </w:rPr>
            </w:pPr>
          </w:p>
        </w:tc>
        <w:tc>
          <w:tcPr>
            <w:tcW w:w="773" w:type="pct"/>
            <w:vMerge/>
            <w:tcBorders>
              <w:left w:val="single" w:sz="18" w:space="0" w:color="auto"/>
              <w:bottom w:val="single" w:sz="12" w:space="0" w:color="auto"/>
            </w:tcBorders>
            <w:shd w:val="clear" w:color="auto" w:fill="auto"/>
          </w:tcPr>
          <w:p w:rsidR="007A3548" w:rsidRDefault="007A3548" w:rsidP="00DA4003">
            <w:pPr>
              <w:spacing w:after="0"/>
              <w:rPr>
                <w:rFonts w:eastAsia="Calibri" w:cs="Arial"/>
                <w:b/>
                <w:szCs w:val="20"/>
                <w:lang w:eastAsia="en-US"/>
              </w:rPr>
            </w:pPr>
          </w:p>
        </w:tc>
        <w:tc>
          <w:tcPr>
            <w:tcW w:w="567" w:type="pct"/>
            <w:vMerge/>
            <w:tcBorders>
              <w:bottom w:val="single" w:sz="12" w:space="0" w:color="auto"/>
            </w:tcBorders>
            <w:shd w:val="clear" w:color="auto" w:fill="auto"/>
          </w:tcPr>
          <w:p w:rsidR="007A3548" w:rsidRDefault="007A3548" w:rsidP="00DA4003">
            <w:pPr>
              <w:spacing w:after="0"/>
              <w:rPr>
                <w:rFonts w:eastAsia="Calibri" w:cs="Arial"/>
                <w:szCs w:val="20"/>
                <w:lang w:eastAsia="en-US"/>
              </w:rPr>
            </w:pPr>
          </w:p>
        </w:tc>
        <w:tc>
          <w:tcPr>
            <w:tcW w:w="604" w:type="pct"/>
            <w:vMerge/>
            <w:tcBorders>
              <w:bottom w:val="single" w:sz="12" w:space="0" w:color="auto"/>
              <w:right w:val="single" w:sz="18" w:space="0" w:color="auto"/>
            </w:tcBorders>
            <w:shd w:val="clear" w:color="auto" w:fill="auto"/>
          </w:tcPr>
          <w:p w:rsidR="007A3548" w:rsidRDefault="007A3548" w:rsidP="00DA4003">
            <w:pPr>
              <w:spacing w:after="0"/>
              <w:rPr>
                <w:rFonts w:eastAsia="Calibri" w:cs="Arial"/>
                <w:szCs w:val="20"/>
                <w:lang w:eastAsia="en-US"/>
              </w:rPr>
            </w:pPr>
          </w:p>
        </w:tc>
        <w:tc>
          <w:tcPr>
            <w:tcW w:w="741" w:type="pct"/>
            <w:vMerge/>
            <w:tcBorders>
              <w:left w:val="single" w:sz="18" w:space="0" w:color="auto"/>
              <w:bottom w:val="single" w:sz="12" w:space="0" w:color="auto"/>
            </w:tcBorders>
            <w:shd w:val="clear" w:color="auto" w:fill="auto"/>
          </w:tcPr>
          <w:p w:rsidR="007A3548" w:rsidRPr="007A3548" w:rsidRDefault="007A3548" w:rsidP="007A3548">
            <w:pPr>
              <w:spacing w:after="0"/>
              <w:rPr>
                <w:rFonts w:eastAsia="Calibri" w:cs="Arial"/>
                <w:b/>
                <w:szCs w:val="20"/>
                <w:lang w:eastAsia="en-US"/>
              </w:rPr>
            </w:pPr>
          </w:p>
        </w:tc>
        <w:tc>
          <w:tcPr>
            <w:tcW w:w="1492" w:type="pct"/>
            <w:tcBorders>
              <w:bottom w:val="single" w:sz="12" w:space="0" w:color="auto"/>
            </w:tcBorders>
            <w:shd w:val="clear" w:color="auto" w:fill="auto"/>
          </w:tcPr>
          <w:p w:rsidR="007A3548" w:rsidRDefault="007A3548" w:rsidP="00480798">
            <w:pPr>
              <w:spacing w:after="0"/>
            </w:pPr>
            <w:r w:rsidRPr="00AA0A8D">
              <w:t>Number of Service Users who received a service during the reporting period</w:t>
            </w:r>
          </w:p>
        </w:tc>
      </w:tr>
      <w:tr w:rsidR="001C0E52" w:rsidRPr="008D2B02" w:rsidTr="00911695">
        <w:trPr>
          <w:trHeight w:val="710"/>
        </w:trPr>
        <w:tc>
          <w:tcPr>
            <w:tcW w:w="406" w:type="pct"/>
            <w:tcBorders>
              <w:top w:val="single" w:sz="12" w:space="0" w:color="auto"/>
            </w:tcBorders>
            <w:shd w:val="clear" w:color="auto" w:fill="auto"/>
          </w:tcPr>
          <w:p w:rsidR="001C0E52" w:rsidRPr="002708A3" w:rsidRDefault="001C0E52" w:rsidP="00480798">
            <w:pPr>
              <w:spacing w:after="0"/>
            </w:pPr>
            <w:r w:rsidRPr="002708A3">
              <w:rPr>
                <w:rFonts w:eastAsia="Calibri" w:cs="Arial"/>
                <w:b/>
                <w:szCs w:val="20"/>
                <w:lang w:eastAsia="en-US"/>
              </w:rPr>
              <w:t>U3050</w:t>
            </w:r>
          </w:p>
        </w:tc>
        <w:tc>
          <w:tcPr>
            <w:tcW w:w="417" w:type="pct"/>
            <w:tcBorders>
              <w:top w:val="single" w:sz="12" w:space="0" w:color="auto"/>
              <w:right w:val="single" w:sz="18" w:space="0" w:color="auto"/>
            </w:tcBorders>
            <w:shd w:val="clear" w:color="auto" w:fill="auto"/>
          </w:tcPr>
          <w:p w:rsidR="001C0E52" w:rsidRPr="002708A3" w:rsidRDefault="001C0E52" w:rsidP="00480798">
            <w:pPr>
              <w:spacing w:after="0"/>
              <w:rPr>
                <w:rFonts w:eastAsia="Calibri" w:cs="Arial"/>
                <w:szCs w:val="20"/>
                <w:lang w:eastAsia="en-US"/>
              </w:rPr>
            </w:pPr>
            <w:r w:rsidRPr="002708A3">
              <w:rPr>
                <w:rFonts w:eastAsia="Calibri" w:cs="Arial"/>
                <w:szCs w:val="20"/>
                <w:lang w:eastAsia="en-US"/>
              </w:rPr>
              <w:t>T347</w:t>
            </w:r>
          </w:p>
        </w:tc>
        <w:tc>
          <w:tcPr>
            <w:tcW w:w="773" w:type="pct"/>
            <w:tcBorders>
              <w:top w:val="single" w:sz="12" w:space="0" w:color="auto"/>
              <w:left w:val="single" w:sz="18" w:space="0" w:color="auto"/>
            </w:tcBorders>
            <w:shd w:val="clear" w:color="auto" w:fill="auto"/>
          </w:tcPr>
          <w:p w:rsidR="001C0E52" w:rsidRPr="007A3548" w:rsidRDefault="001C0E52" w:rsidP="00DA4003">
            <w:pPr>
              <w:spacing w:after="0"/>
              <w:rPr>
                <w:rFonts w:eastAsia="Calibri" w:cs="Arial"/>
                <w:b/>
                <w:szCs w:val="20"/>
                <w:lang w:eastAsia="en-US"/>
              </w:rPr>
            </w:pPr>
            <w:r w:rsidRPr="007A3548">
              <w:rPr>
                <w:rFonts w:eastAsia="Calibri" w:cs="Arial"/>
                <w:b/>
                <w:szCs w:val="20"/>
                <w:lang w:eastAsia="en-US"/>
              </w:rPr>
              <w:t>A07.1.02</w:t>
            </w:r>
          </w:p>
          <w:p w:rsidR="001C0E52" w:rsidRPr="008D2B02" w:rsidRDefault="001C0E52" w:rsidP="00DA4003">
            <w:pPr>
              <w:spacing w:after="0"/>
              <w:rPr>
                <w:rFonts w:eastAsia="Calibri" w:cs="Arial"/>
                <w:szCs w:val="20"/>
                <w:lang w:eastAsia="en-US"/>
              </w:rPr>
            </w:pPr>
            <w:r w:rsidRPr="007F6923">
              <w:rPr>
                <w:rFonts w:eastAsia="Calibri" w:cs="Arial"/>
                <w:szCs w:val="20"/>
                <w:lang w:eastAsia="en-US"/>
              </w:rPr>
              <w:t>Integrated Service System Development</w:t>
            </w:r>
          </w:p>
        </w:tc>
        <w:tc>
          <w:tcPr>
            <w:tcW w:w="567" w:type="pct"/>
            <w:tcBorders>
              <w:top w:val="single" w:sz="12" w:space="0" w:color="auto"/>
            </w:tcBorders>
            <w:shd w:val="clear" w:color="auto" w:fill="auto"/>
          </w:tcPr>
          <w:p w:rsidR="001C0E52" w:rsidRPr="008D2B02" w:rsidRDefault="001C0E52" w:rsidP="00DA4003">
            <w:pPr>
              <w:spacing w:after="0"/>
              <w:rPr>
                <w:rFonts w:eastAsia="Calibri" w:cs="Arial"/>
                <w:szCs w:val="20"/>
                <w:lang w:eastAsia="en-US"/>
              </w:rPr>
            </w:pPr>
            <w:r>
              <w:rPr>
                <w:rFonts w:eastAsia="Calibri" w:cs="Arial"/>
                <w:szCs w:val="20"/>
                <w:lang w:eastAsia="en-US"/>
              </w:rPr>
              <w:t>Milestones</w:t>
            </w:r>
          </w:p>
        </w:tc>
        <w:tc>
          <w:tcPr>
            <w:tcW w:w="604" w:type="pct"/>
            <w:tcBorders>
              <w:top w:val="single" w:sz="12" w:space="0" w:color="auto"/>
              <w:right w:val="single" w:sz="18" w:space="0" w:color="auto"/>
            </w:tcBorders>
            <w:shd w:val="clear" w:color="auto" w:fill="auto"/>
          </w:tcPr>
          <w:p w:rsidR="001C0E52" w:rsidRPr="008D2B02" w:rsidRDefault="001C0E52" w:rsidP="00DA4003">
            <w:pPr>
              <w:spacing w:after="0"/>
              <w:rPr>
                <w:rFonts w:eastAsia="Calibri" w:cs="Arial"/>
                <w:szCs w:val="20"/>
                <w:lang w:eastAsia="en-US"/>
              </w:rPr>
            </w:pPr>
            <w:r>
              <w:rPr>
                <w:rFonts w:eastAsia="Calibri" w:cs="Arial"/>
                <w:szCs w:val="20"/>
                <w:lang w:eastAsia="en-US"/>
              </w:rPr>
              <w:t>NA</w:t>
            </w:r>
          </w:p>
        </w:tc>
        <w:tc>
          <w:tcPr>
            <w:tcW w:w="741" w:type="pct"/>
            <w:tcBorders>
              <w:top w:val="single" w:sz="12" w:space="0" w:color="auto"/>
              <w:left w:val="single" w:sz="18" w:space="0" w:color="auto"/>
            </w:tcBorders>
            <w:shd w:val="clear" w:color="auto" w:fill="auto"/>
          </w:tcPr>
          <w:p w:rsidR="001C0E52" w:rsidRPr="007A3548" w:rsidRDefault="001C0E52" w:rsidP="007A3548">
            <w:pPr>
              <w:spacing w:after="0"/>
              <w:rPr>
                <w:rFonts w:eastAsia="Calibri" w:cs="Arial"/>
                <w:b/>
                <w:szCs w:val="20"/>
                <w:lang w:eastAsia="en-US"/>
              </w:rPr>
            </w:pPr>
            <w:r w:rsidRPr="007A3548">
              <w:rPr>
                <w:rFonts w:eastAsia="Calibri" w:cs="Arial"/>
                <w:b/>
                <w:szCs w:val="20"/>
                <w:lang w:eastAsia="en-US"/>
              </w:rPr>
              <w:t>A07.1.02</w:t>
            </w:r>
          </w:p>
          <w:p w:rsidR="001C0E52" w:rsidRPr="008D2B02" w:rsidRDefault="001C0E52" w:rsidP="00DA4003">
            <w:pPr>
              <w:spacing w:before="60" w:after="60"/>
              <w:rPr>
                <w:rFonts w:eastAsia="Calibri" w:cs="Arial"/>
                <w:b/>
                <w:szCs w:val="20"/>
                <w:lang w:eastAsia="en-US"/>
              </w:rPr>
            </w:pPr>
          </w:p>
        </w:tc>
        <w:tc>
          <w:tcPr>
            <w:tcW w:w="1492" w:type="pct"/>
            <w:tcBorders>
              <w:top w:val="single" w:sz="12" w:space="0" w:color="auto"/>
            </w:tcBorders>
            <w:shd w:val="clear" w:color="auto" w:fill="auto"/>
          </w:tcPr>
          <w:p w:rsidR="001C0E52" w:rsidRPr="008D2B02" w:rsidRDefault="001C0E52" w:rsidP="00DA4003">
            <w:pPr>
              <w:spacing w:before="60" w:after="60"/>
              <w:rPr>
                <w:rFonts w:eastAsia="Calibri" w:cs="Arial"/>
                <w:szCs w:val="20"/>
                <w:lang w:eastAsia="en-US"/>
              </w:rPr>
            </w:pPr>
            <w:r>
              <w:rPr>
                <w:rFonts w:eastAsia="Calibri" w:cs="Arial"/>
                <w:szCs w:val="20"/>
                <w:lang w:eastAsia="en-US"/>
              </w:rPr>
              <w:t>Milestones</w:t>
            </w:r>
          </w:p>
        </w:tc>
      </w:tr>
      <w:tr w:rsidR="00CD64D9" w:rsidTr="00B2049B">
        <w:trPr>
          <w:trHeight w:val="440"/>
        </w:trPr>
        <w:tc>
          <w:tcPr>
            <w:tcW w:w="406" w:type="pct"/>
            <w:vMerge w:val="restart"/>
            <w:tcBorders>
              <w:top w:val="single" w:sz="12" w:space="0" w:color="auto"/>
            </w:tcBorders>
            <w:shd w:val="clear" w:color="auto" w:fill="auto"/>
          </w:tcPr>
          <w:p w:rsidR="00CD64D9" w:rsidRPr="002708A3" w:rsidRDefault="00CD64D9" w:rsidP="00B2049B">
            <w:pPr>
              <w:spacing w:after="0"/>
              <w:rPr>
                <w:rFonts w:eastAsia="Calibri" w:cs="Arial"/>
                <w:b/>
                <w:szCs w:val="20"/>
                <w:lang w:eastAsia="en-US"/>
              </w:rPr>
            </w:pPr>
            <w:r w:rsidRPr="00D47270">
              <w:rPr>
                <w:rFonts w:eastAsia="Calibri" w:cs="Arial"/>
                <w:b/>
                <w:szCs w:val="20"/>
                <w:lang w:eastAsia="en-US"/>
              </w:rPr>
              <w:t>U3050</w:t>
            </w:r>
          </w:p>
          <w:p w:rsidR="00CD64D9" w:rsidRPr="002708A3" w:rsidRDefault="00CD64D9" w:rsidP="00B2049B">
            <w:pPr>
              <w:spacing w:after="0"/>
              <w:rPr>
                <w:rFonts w:eastAsia="Calibri" w:cs="Arial"/>
                <w:b/>
                <w:szCs w:val="20"/>
                <w:lang w:eastAsia="en-US"/>
              </w:rPr>
            </w:pPr>
            <w:r w:rsidRPr="00D47270">
              <w:rPr>
                <w:rFonts w:eastAsia="Calibri" w:cs="Arial"/>
                <w:b/>
                <w:szCs w:val="20"/>
                <w:lang w:eastAsia="en-US"/>
              </w:rPr>
              <w:t>U3050</w:t>
            </w:r>
          </w:p>
        </w:tc>
        <w:tc>
          <w:tcPr>
            <w:tcW w:w="417" w:type="pct"/>
            <w:vMerge w:val="restart"/>
            <w:tcBorders>
              <w:top w:val="single" w:sz="12" w:space="0" w:color="auto"/>
              <w:right w:val="single" w:sz="18" w:space="0" w:color="auto"/>
            </w:tcBorders>
            <w:shd w:val="clear" w:color="auto" w:fill="auto"/>
          </w:tcPr>
          <w:p w:rsidR="00CD64D9" w:rsidRPr="002708A3" w:rsidRDefault="00CD64D9" w:rsidP="00B2049B">
            <w:pPr>
              <w:spacing w:after="0"/>
              <w:rPr>
                <w:rFonts w:eastAsia="Calibri" w:cs="Arial"/>
                <w:szCs w:val="20"/>
                <w:lang w:eastAsia="en-US"/>
              </w:rPr>
            </w:pPr>
            <w:r>
              <w:rPr>
                <w:rFonts w:eastAsia="Calibri" w:cs="Arial"/>
                <w:szCs w:val="20"/>
                <w:lang w:eastAsia="en-US"/>
              </w:rPr>
              <w:t>T448</w:t>
            </w:r>
          </w:p>
          <w:p w:rsidR="00CD64D9" w:rsidRPr="002708A3" w:rsidRDefault="00CD64D9" w:rsidP="00B2049B">
            <w:pPr>
              <w:spacing w:after="0"/>
              <w:rPr>
                <w:rFonts w:eastAsia="Calibri" w:cs="Arial"/>
                <w:szCs w:val="20"/>
                <w:lang w:eastAsia="en-US"/>
              </w:rPr>
            </w:pPr>
            <w:r>
              <w:rPr>
                <w:rFonts w:eastAsia="Calibri" w:cs="Arial"/>
                <w:szCs w:val="20"/>
                <w:lang w:eastAsia="en-US"/>
              </w:rPr>
              <w:t>T448</w:t>
            </w:r>
          </w:p>
        </w:tc>
        <w:tc>
          <w:tcPr>
            <w:tcW w:w="773" w:type="pct"/>
            <w:vMerge w:val="restart"/>
            <w:tcBorders>
              <w:top w:val="single" w:sz="12" w:space="0" w:color="auto"/>
              <w:left w:val="single" w:sz="18" w:space="0" w:color="auto"/>
            </w:tcBorders>
            <w:shd w:val="clear" w:color="auto" w:fill="auto"/>
          </w:tcPr>
          <w:p w:rsidR="00CD64D9" w:rsidRPr="007A3548" w:rsidRDefault="00CD64D9" w:rsidP="00B2049B">
            <w:pPr>
              <w:spacing w:after="0"/>
              <w:rPr>
                <w:rFonts w:eastAsia="Calibri" w:cs="Arial"/>
                <w:b/>
                <w:szCs w:val="20"/>
                <w:lang w:eastAsia="en-US"/>
              </w:rPr>
            </w:pPr>
            <w:r w:rsidRPr="007A3548">
              <w:rPr>
                <w:rFonts w:eastAsia="Calibri" w:cs="Arial"/>
                <w:b/>
                <w:szCs w:val="20"/>
                <w:lang w:eastAsia="en-US"/>
              </w:rPr>
              <w:t>A07.1.02</w:t>
            </w:r>
          </w:p>
          <w:p w:rsidR="00CD64D9" w:rsidRPr="007A3548" w:rsidRDefault="00CD64D9" w:rsidP="00B2049B">
            <w:pPr>
              <w:spacing w:after="0"/>
              <w:rPr>
                <w:rFonts w:eastAsia="Calibri" w:cs="Arial"/>
                <w:b/>
                <w:szCs w:val="20"/>
                <w:lang w:eastAsia="en-US"/>
              </w:rPr>
            </w:pPr>
            <w:r w:rsidRPr="007F6923">
              <w:rPr>
                <w:rFonts w:eastAsia="Calibri" w:cs="Arial"/>
                <w:szCs w:val="20"/>
                <w:lang w:eastAsia="en-US"/>
              </w:rPr>
              <w:t>Integrated Service System Development</w:t>
            </w:r>
          </w:p>
          <w:p w:rsidR="00CD64D9" w:rsidRPr="007A3548" w:rsidRDefault="00CD64D9" w:rsidP="00B2049B">
            <w:pPr>
              <w:spacing w:after="0"/>
              <w:rPr>
                <w:rFonts w:eastAsia="Calibri" w:cs="Arial"/>
                <w:b/>
                <w:szCs w:val="20"/>
                <w:lang w:eastAsia="en-US"/>
              </w:rPr>
            </w:pPr>
          </w:p>
        </w:tc>
        <w:tc>
          <w:tcPr>
            <w:tcW w:w="567" w:type="pct"/>
            <w:vMerge w:val="restart"/>
            <w:tcBorders>
              <w:top w:val="single" w:sz="12" w:space="0" w:color="auto"/>
            </w:tcBorders>
            <w:shd w:val="clear" w:color="auto" w:fill="auto"/>
          </w:tcPr>
          <w:p w:rsidR="00CD64D9" w:rsidRDefault="00CD64D9" w:rsidP="00B2049B">
            <w:pPr>
              <w:spacing w:after="0"/>
              <w:rPr>
                <w:rFonts w:eastAsia="Calibri" w:cs="Arial"/>
                <w:szCs w:val="20"/>
                <w:lang w:eastAsia="en-US"/>
              </w:rPr>
            </w:pPr>
            <w:r>
              <w:rPr>
                <w:rFonts w:eastAsia="Calibri" w:cs="Arial"/>
                <w:szCs w:val="20"/>
                <w:lang w:eastAsia="en-US"/>
              </w:rPr>
              <w:t>Number of hours</w:t>
            </w:r>
          </w:p>
          <w:p w:rsidR="00CD64D9" w:rsidRDefault="00CD64D9" w:rsidP="00B2049B">
            <w:pPr>
              <w:spacing w:after="0"/>
              <w:rPr>
                <w:rFonts w:eastAsia="Calibri" w:cs="Arial"/>
                <w:szCs w:val="20"/>
                <w:lang w:eastAsia="en-US"/>
              </w:rPr>
            </w:pPr>
          </w:p>
        </w:tc>
        <w:tc>
          <w:tcPr>
            <w:tcW w:w="604" w:type="pct"/>
            <w:vMerge w:val="restart"/>
            <w:tcBorders>
              <w:top w:val="single" w:sz="12" w:space="0" w:color="auto"/>
              <w:right w:val="single" w:sz="18" w:space="0" w:color="auto"/>
            </w:tcBorders>
            <w:shd w:val="clear" w:color="auto" w:fill="auto"/>
          </w:tcPr>
          <w:p w:rsidR="00CD64D9" w:rsidRDefault="00CD64D9" w:rsidP="00B2049B">
            <w:pPr>
              <w:spacing w:after="0"/>
              <w:rPr>
                <w:rFonts w:eastAsia="Calibri" w:cs="Arial"/>
                <w:szCs w:val="20"/>
                <w:lang w:eastAsia="en-US"/>
              </w:rPr>
            </w:pPr>
            <w:r>
              <w:rPr>
                <w:rFonts w:eastAsia="Calibri" w:cs="Arial"/>
                <w:szCs w:val="20"/>
                <w:lang w:eastAsia="en-US"/>
              </w:rPr>
              <w:t>Number of Service Users</w:t>
            </w:r>
          </w:p>
          <w:p w:rsidR="00CD64D9" w:rsidRDefault="00CD64D9" w:rsidP="00B2049B">
            <w:pPr>
              <w:spacing w:after="0"/>
              <w:rPr>
                <w:rFonts w:eastAsia="Calibri" w:cs="Arial"/>
                <w:szCs w:val="20"/>
                <w:lang w:eastAsia="en-US"/>
              </w:rPr>
            </w:pPr>
          </w:p>
        </w:tc>
        <w:tc>
          <w:tcPr>
            <w:tcW w:w="741" w:type="pct"/>
            <w:vMerge w:val="restart"/>
            <w:tcBorders>
              <w:top w:val="single" w:sz="12" w:space="0" w:color="auto"/>
              <w:left w:val="single" w:sz="18" w:space="0" w:color="auto"/>
            </w:tcBorders>
            <w:shd w:val="clear" w:color="auto" w:fill="auto"/>
          </w:tcPr>
          <w:p w:rsidR="00CD64D9" w:rsidRPr="007A3548" w:rsidRDefault="00CD64D9" w:rsidP="00B2049B">
            <w:pPr>
              <w:spacing w:after="0"/>
              <w:rPr>
                <w:rFonts w:eastAsia="Calibri" w:cs="Arial"/>
                <w:b/>
                <w:szCs w:val="20"/>
                <w:lang w:eastAsia="en-US"/>
              </w:rPr>
            </w:pPr>
            <w:r w:rsidRPr="007A3548">
              <w:rPr>
                <w:rFonts w:eastAsia="Calibri" w:cs="Arial"/>
                <w:b/>
                <w:szCs w:val="20"/>
                <w:lang w:eastAsia="en-US"/>
              </w:rPr>
              <w:t>A07.1.02</w:t>
            </w:r>
          </w:p>
          <w:p w:rsidR="00CD64D9" w:rsidRPr="007A3548" w:rsidRDefault="00CD64D9" w:rsidP="00B2049B">
            <w:pPr>
              <w:spacing w:after="0"/>
              <w:rPr>
                <w:rFonts w:eastAsia="Calibri" w:cs="Arial"/>
                <w:b/>
                <w:szCs w:val="20"/>
                <w:lang w:eastAsia="en-US"/>
              </w:rPr>
            </w:pPr>
          </w:p>
        </w:tc>
        <w:tc>
          <w:tcPr>
            <w:tcW w:w="1492" w:type="pct"/>
            <w:tcBorders>
              <w:top w:val="single" w:sz="12" w:space="0" w:color="auto"/>
              <w:bottom w:val="single" w:sz="12" w:space="0" w:color="auto"/>
            </w:tcBorders>
            <w:shd w:val="clear" w:color="auto" w:fill="auto"/>
          </w:tcPr>
          <w:p w:rsidR="00CD64D9" w:rsidRDefault="00CD64D9" w:rsidP="00B2049B">
            <w:pPr>
              <w:spacing w:before="60" w:after="60"/>
              <w:rPr>
                <w:rFonts w:eastAsia="Calibri" w:cs="Arial"/>
                <w:szCs w:val="20"/>
                <w:lang w:eastAsia="en-US"/>
              </w:rPr>
            </w:pPr>
            <w:r w:rsidRPr="00AA0A8D">
              <w:t>Number of hours provided during the reporting period</w:t>
            </w:r>
          </w:p>
        </w:tc>
      </w:tr>
      <w:tr w:rsidR="00CD64D9" w:rsidTr="00BF1193">
        <w:trPr>
          <w:trHeight w:val="515"/>
        </w:trPr>
        <w:tc>
          <w:tcPr>
            <w:tcW w:w="406" w:type="pct"/>
            <w:vMerge/>
            <w:tcBorders>
              <w:bottom w:val="single" w:sz="12" w:space="0" w:color="auto"/>
            </w:tcBorders>
            <w:shd w:val="clear" w:color="auto" w:fill="auto"/>
          </w:tcPr>
          <w:p w:rsidR="00CD64D9" w:rsidRPr="002708A3" w:rsidRDefault="00CD64D9" w:rsidP="00B2049B">
            <w:pPr>
              <w:spacing w:after="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rsidR="00CD64D9" w:rsidRPr="002708A3" w:rsidRDefault="00CD64D9" w:rsidP="00B2049B">
            <w:pPr>
              <w:spacing w:after="0"/>
              <w:rPr>
                <w:rFonts w:eastAsia="Calibri" w:cs="Arial"/>
                <w:szCs w:val="20"/>
                <w:lang w:eastAsia="en-US"/>
              </w:rPr>
            </w:pPr>
          </w:p>
        </w:tc>
        <w:tc>
          <w:tcPr>
            <w:tcW w:w="773" w:type="pct"/>
            <w:vMerge/>
            <w:tcBorders>
              <w:left w:val="single" w:sz="18" w:space="0" w:color="auto"/>
              <w:bottom w:val="single" w:sz="12" w:space="0" w:color="auto"/>
            </w:tcBorders>
            <w:shd w:val="clear" w:color="auto" w:fill="auto"/>
          </w:tcPr>
          <w:p w:rsidR="00CD64D9" w:rsidRPr="007A3548" w:rsidRDefault="00CD64D9" w:rsidP="00B2049B">
            <w:pPr>
              <w:spacing w:after="0"/>
              <w:rPr>
                <w:rFonts w:eastAsia="Calibri" w:cs="Arial"/>
                <w:b/>
                <w:szCs w:val="20"/>
                <w:lang w:eastAsia="en-US"/>
              </w:rPr>
            </w:pPr>
          </w:p>
        </w:tc>
        <w:tc>
          <w:tcPr>
            <w:tcW w:w="567" w:type="pct"/>
            <w:vMerge/>
            <w:tcBorders>
              <w:bottom w:val="single" w:sz="12" w:space="0" w:color="auto"/>
            </w:tcBorders>
            <w:shd w:val="clear" w:color="auto" w:fill="auto"/>
          </w:tcPr>
          <w:p w:rsidR="00CD64D9" w:rsidRDefault="00CD64D9" w:rsidP="00B2049B">
            <w:pPr>
              <w:spacing w:after="0"/>
              <w:rPr>
                <w:rFonts w:eastAsia="Calibri" w:cs="Arial"/>
                <w:szCs w:val="20"/>
                <w:lang w:eastAsia="en-US"/>
              </w:rPr>
            </w:pPr>
          </w:p>
        </w:tc>
        <w:tc>
          <w:tcPr>
            <w:tcW w:w="604" w:type="pct"/>
            <w:vMerge/>
            <w:tcBorders>
              <w:bottom w:val="single" w:sz="12" w:space="0" w:color="auto"/>
              <w:right w:val="single" w:sz="18" w:space="0" w:color="auto"/>
            </w:tcBorders>
            <w:shd w:val="clear" w:color="auto" w:fill="auto"/>
          </w:tcPr>
          <w:p w:rsidR="00CD64D9" w:rsidRDefault="00CD64D9" w:rsidP="00B2049B">
            <w:pPr>
              <w:spacing w:after="0"/>
              <w:rPr>
                <w:rFonts w:eastAsia="Calibri" w:cs="Arial"/>
                <w:szCs w:val="20"/>
                <w:lang w:eastAsia="en-US"/>
              </w:rPr>
            </w:pPr>
          </w:p>
        </w:tc>
        <w:tc>
          <w:tcPr>
            <w:tcW w:w="741" w:type="pct"/>
            <w:vMerge/>
            <w:tcBorders>
              <w:left w:val="single" w:sz="18" w:space="0" w:color="auto"/>
              <w:bottom w:val="single" w:sz="12" w:space="0" w:color="auto"/>
            </w:tcBorders>
            <w:shd w:val="clear" w:color="auto" w:fill="auto"/>
          </w:tcPr>
          <w:p w:rsidR="00CD64D9" w:rsidRPr="007A3548" w:rsidRDefault="00CD64D9" w:rsidP="00B2049B">
            <w:pPr>
              <w:spacing w:after="0"/>
              <w:rPr>
                <w:rFonts w:eastAsia="Calibri" w:cs="Arial"/>
                <w:b/>
                <w:szCs w:val="20"/>
                <w:lang w:eastAsia="en-US"/>
              </w:rPr>
            </w:pPr>
          </w:p>
        </w:tc>
        <w:tc>
          <w:tcPr>
            <w:tcW w:w="1492" w:type="pct"/>
            <w:tcBorders>
              <w:top w:val="single" w:sz="12" w:space="0" w:color="auto"/>
              <w:bottom w:val="single" w:sz="12" w:space="0" w:color="auto"/>
            </w:tcBorders>
            <w:shd w:val="clear" w:color="auto" w:fill="auto"/>
          </w:tcPr>
          <w:p w:rsidR="00CD64D9" w:rsidRDefault="00CD64D9" w:rsidP="00B2049B">
            <w:pPr>
              <w:spacing w:before="60" w:after="60"/>
              <w:rPr>
                <w:rFonts w:eastAsia="Calibri" w:cs="Arial"/>
                <w:szCs w:val="20"/>
                <w:lang w:eastAsia="en-US"/>
              </w:rPr>
            </w:pPr>
            <w:r w:rsidRPr="00AA0A8D">
              <w:t>Number of Service Users who received a service during the reporting period</w:t>
            </w:r>
          </w:p>
        </w:tc>
      </w:tr>
      <w:tr w:rsidR="00CD64D9" w:rsidTr="00B2049B">
        <w:trPr>
          <w:trHeight w:val="440"/>
        </w:trPr>
        <w:tc>
          <w:tcPr>
            <w:tcW w:w="406" w:type="pct"/>
            <w:vMerge w:val="restart"/>
            <w:tcBorders>
              <w:top w:val="single" w:sz="12" w:space="0" w:color="auto"/>
            </w:tcBorders>
            <w:shd w:val="clear" w:color="auto" w:fill="auto"/>
          </w:tcPr>
          <w:p w:rsidR="00CD64D9" w:rsidRDefault="00CD64D9" w:rsidP="00B2049B">
            <w:pPr>
              <w:spacing w:after="0"/>
              <w:rPr>
                <w:rFonts w:eastAsia="Calibri" w:cs="Arial"/>
                <w:b/>
                <w:szCs w:val="20"/>
                <w:lang w:eastAsia="en-US"/>
              </w:rPr>
            </w:pPr>
            <w:r w:rsidRPr="00D47270">
              <w:rPr>
                <w:rFonts w:eastAsia="Calibri" w:cs="Arial"/>
                <w:b/>
                <w:szCs w:val="20"/>
                <w:lang w:eastAsia="en-US"/>
              </w:rPr>
              <w:t>U3050</w:t>
            </w:r>
          </w:p>
          <w:p w:rsidR="004A381A" w:rsidRDefault="004A381A" w:rsidP="00B2049B">
            <w:pPr>
              <w:spacing w:after="0"/>
              <w:rPr>
                <w:rFonts w:eastAsia="Calibri" w:cs="Arial"/>
                <w:b/>
                <w:szCs w:val="20"/>
                <w:lang w:eastAsia="en-US"/>
              </w:rPr>
            </w:pPr>
          </w:p>
          <w:p w:rsidR="004A381A" w:rsidRDefault="004A381A" w:rsidP="00B2049B">
            <w:pPr>
              <w:spacing w:after="0"/>
              <w:rPr>
                <w:rFonts w:eastAsia="Calibri" w:cs="Arial"/>
                <w:b/>
                <w:szCs w:val="20"/>
                <w:lang w:eastAsia="en-US"/>
              </w:rPr>
            </w:pPr>
          </w:p>
          <w:p w:rsidR="004A381A" w:rsidRDefault="004A381A" w:rsidP="00B2049B">
            <w:pPr>
              <w:spacing w:after="0"/>
              <w:rPr>
                <w:rFonts w:eastAsia="Calibri" w:cs="Arial"/>
                <w:b/>
                <w:szCs w:val="20"/>
                <w:lang w:eastAsia="en-US"/>
              </w:rPr>
            </w:pPr>
          </w:p>
          <w:p w:rsidR="004A381A" w:rsidRPr="002708A3" w:rsidRDefault="004A381A" w:rsidP="00B2049B">
            <w:pPr>
              <w:spacing w:after="0"/>
              <w:rPr>
                <w:rFonts w:eastAsia="Calibri" w:cs="Arial"/>
                <w:b/>
                <w:szCs w:val="20"/>
                <w:lang w:eastAsia="en-US"/>
              </w:rPr>
            </w:pPr>
          </w:p>
        </w:tc>
        <w:tc>
          <w:tcPr>
            <w:tcW w:w="417" w:type="pct"/>
            <w:vMerge w:val="restart"/>
            <w:tcBorders>
              <w:top w:val="single" w:sz="12" w:space="0" w:color="auto"/>
              <w:right w:val="single" w:sz="18" w:space="0" w:color="auto"/>
            </w:tcBorders>
            <w:shd w:val="clear" w:color="auto" w:fill="auto"/>
          </w:tcPr>
          <w:p w:rsidR="00CD64D9" w:rsidRDefault="00CD64D9" w:rsidP="00B2049B">
            <w:pPr>
              <w:spacing w:after="0"/>
              <w:rPr>
                <w:rFonts w:eastAsia="Calibri" w:cs="Arial"/>
                <w:szCs w:val="20"/>
                <w:lang w:eastAsia="en-US"/>
              </w:rPr>
            </w:pPr>
            <w:r>
              <w:rPr>
                <w:rFonts w:eastAsia="Calibri" w:cs="Arial"/>
                <w:szCs w:val="20"/>
                <w:lang w:eastAsia="en-US"/>
              </w:rPr>
              <w:t>T448</w:t>
            </w:r>
          </w:p>
          <w:p w:rsidR="00D301DC" w:rsidRPr="002708A3" w:rsidRDefault="00D301DC" w:rsidP="00B2049B">
            <w:pPr>
              <w:spacing w:after="0"/>
              <w:rPr>
                <w:rFonts w:eastAsia="Calibri" w:cs="Arial"/>
                <w:szCs w:val="20"/>
                <w:lang w:eastAsia="en-US"/>
              </w:rPr>
            </w:pPr>
            <w:r>
              <w:rPr>
                <w:rFonts w:eastAsia="Calibri" w:cs="Arial"/>
                <w:szCs w:val="20"/>
                <w:lang w:eastAsia="en-US"/>
              </w:rPr>
              <w:t>T337</w:t>
            </w:r>
          </w:p>
        </w:tc>
        <w:tc>
          <w:tcPr>
            <w:tcW w:w="773" w:type="pct"/>
            <w:vMerge w:val="restart"/>
            <w:tcBorders>
              <w:top w:val="single" w:sz="12" w:space="0" w:color="auto"/>
              <w:left w:val="single" w:sz="18" w:space="0" w:color="auto"/>
            </w:tcBorders>
            <w:shd w:val="clear" w:color="auto" w:fill="auto"/>
          </w:tcPr>
          <w:p w:rsidR="00CD64D9" w:rsidRDefault="00CD64D9" w:rsidP="00B2049B">
            <w:pPr>
              <w:spacing w:after="0"/>
              <w:rPr>
                <w:rFonts w:eastAsia="Calibri" w:cs="Arial"/>
                <w:b/>
                <w:szCs w:val="20"/>
                <w:lang w:eastAsia="en-US"/>
              </w:rPr>
            </w:pPr>
            <w:r>
              <w:rPr>
                <w:rFonts w:eastAsia="Calibri" w:cs="Arial"/>
                <w:b/>
                <w:szCs w:val="20"/>
                <w:lang w:eastAsia="en-US"/>
              </w:rPr>
              <w:t>A01.1.06</w:t>
            </w:r>
          </w:p>
          <w:p w:rsidR="00183018" w:rsidRPr="00BF1193" w:rsidRDefault="00CD64D9" w:rsidP="00B2049B">
            <w:pPr>
              <w:spacing w:after="0"/>
              <w:rPr>
                <w:rFonts w:eastAsia="Calibri" w:cs="Arial"/>
                <w:szCs w:val="20"/>
                <w:lang w:eastAsia="en-US"/>
              </w:rPr>
            </w:pPr>
            <w:r w:rsidRPr="00514E23">
              <w:rPr>
                <w:rFonts w:eastAsia="Calibri" w:cs="Arial"/>
                <w:szCs w:val="20"/>
                <w:lang w:eastAsia="en-US"/>
              </w:rPr>
              <w:t>Information, advice, individual advocacy, engagement and/or referral</w:t>
            </w:r>
          </w:p>
        </w:tc>
        <w:tc>
          <w:tcPr>
            <w:tcW w:w="567" w:type="pct"/>
            <w:vMerge w:val="restart"/>
            <w:tcBorders>
              <w:top w:val="single" w:sz="12" w:space="0" w:color="auto"/>
            </w:tcBorders>
            <w:shd w:val="clear" w:color="auto" w:fill="auto"/>
          </w:tcPr>
          <w:p w:rsidR="00CD64D9" w:rsidRDefault="00CD64D9" w:rsidP="00B2049B">
            <w:pPr>
              <w:spacing w:after="0"/>
              <w:rPr>
                <w:rFonts w:eastAsia="Calibri" w:cs="Arial"/>
                <w:szCs w:val="20"/>
                <w:lang w:eastAsia="en-US"/>
              </w:rPr>
            </w:pPr>
            <w:r>
              <w:rPr>
                <w:rFonts w:eastAsia="Calibri" w:cs="Arial"/>
                <w:szCs w:val="20"/>
                <w:lang w:eastAsia="en-US"/>
              </w:rPr>
              <w:t>Number of hours</w:t>
            </w:r>
          </w:p>
          <w:p w:rsidR="00CD64D9" w:rsidRDefault="00CD64D9" w:rsidP="00B2049B">
            <w:pPr>
              <w:spacing w:after="0"/>
              <w:rPr>
                <w:rFonts w:eastAsia="Calibri" w:cs="Arial"/>
                <w:szCs w:val="20"/>
                <w:lang w:eastAsia="en-US"/>
              </w:rPr>
            </w:pPr>
          </w:p>
        </w:tc>
        <w:tc>
          <w:tcPr>
            <w:tcW w:w="604" w:type="pct"/>
            <w:vMerge w:val="restart"/>
            <w:tcBorders>
              <w:top w:val="single" w:sz="12" w:space="0" w:color="auto"/>
              <w:right w:val="single" w:sz="18" w:space="0" w:color="auto"/>
            </w:tcBorders>
            <w:shd w:val="clear" w:color="auto" w:fill="auto"/>
          </w:tcPr>
          <w:p w:rsidR="00CD64D9" w:rsidRDefault="00CD64D9" w:rsidP="00B2049B">
            <w:pPr>
              <w:spacing w:after="0"/>
              <w:rPr>
                <w:rFonts w:eastAsia="Calibri" w:cs="Arial"/>
                <w:szCs w:val="20"/>
                <w:lang w:eastAsia="en-US"/>
              </w:rPr>
            </w:pPr>
            <w:r>
              <w:rPr>
                <w:rFonts w:eastAsia="Calibri" w:cs="Arial"/>
                <w:szCs w:val="20"/>
                <w:lang w:eastAsia="en-US"/>
              </w:rPr>
              <w:t>Number of Service Users</w:t>
            </w:r>
          </w:p>
          <w:p w:rsidR="00CD64D9" w:rsidRDefault="00CD64D9" w:rsidP="00B2049B">
            <w:pPr>
              <w:spacing w:after="0"/>
              <w:rPr>
                <w:rFonts w:eastAsia="Calibri" w:cs="Arial"/>
                <w:szCs w:val="20"/>
                <w:lang w:eastAsia="en-US"/>
              </w:rPr>
            </w:pPr>
          </w:p>
        </w:tc>
        <w:tc>
          <w:tcPr>
            <w:tcW w:w="741" w:type="pct"/>
            <w:vMerge w:val="restart"/>
            <w:tcBorders>
              <w:top w:val="single" w:sz="12" w:space="0" w:color="auto"/>
              <w:left w:val="single" w:sz="18" w:space="0" w:color="auto"/>
            </w:tcBorders>
            <w:shd w:val="clear" w:color="auto" w:fill="auto"/>
          </w:tcPr>
          <w:p w:rsidR="00CD64D9" w:rsidRPr="007A3548" w:rsidRDefault="00CD64D9" w:rsidP="00B2049B">
            <w:pPr>
              <w:spacing w:after="0"/>
              <w:rPr>
                <w:rFonts w:eastAsia="Calibri" w:cs="Arial"/>
                <w:b/>
                <w:szCs w:val="20"/>
                <w:lang w:eastAsia="en-US"/>
              </w:rPr>
            </w:pPr>
            <w:r>
              <w:rPr>
                <w:rFonts w:eastAsia="Calibri" w:cs="Arial"/>
                <w:b/>
                <w:szCs w:val="20"/>
                <w:lang w:eastAsia="en-US"/>
              </w:rPr>
              <w:t>A01.1.06</w:t>
            </w:r>
          </w:p>
        </w:tc>
        <w:tc>
          <w:tcPr>
            <w:tcW w:w="1492" w:type="pct"/>
            <w:tcBorders>
              <w:top w:val="single" w:sz="12" w:space="0" w:color="auto"/>
              <w:bottom w:val="single" w:sz="12" w:space="0" w:color="auto"/>
            </w:tcBorders>
            <w:shd w:val="clear" w:color="auto" w:fill="auto"/>
          </w:tcPr>
          <w:p w:rsidR="00CD64D9" w:rsidRDefault="00CD64D9" w:rsidP="00B2049B">
            <w:pPr>
              <w:spacing w:before="60" w:after="60"/>
              <w:rPr>
                <w:rFonts w:eastAsia="Calibri" w:cs="Arial"/>
                <w:szCs w:val="20"/>
                <w:lang w:eastAsia="en-US"/>
              </w:rPr>
            </w:pPr>
            <w:r w:rsidRPr="00AA0A8D">
              <w:t>Number of hours provided during the reporting period</w:t>
            </w:r>
          </w:p>
        </w:tc>
      </w:tr>
      <w:tr w:rsidR="00CD64D9" w:rsidTr="00BF1193">
        <w:trPr>
          <w:trHeight w:val="574"/>
        </w:trPr>
        <w:tc>
          <w:tcPr>
            <w:tcW w:w="406" w:type="pct"/>
            <w:vMerge/>
            <w:tcBorders>
              <w:bottom w:val="single" w:sz="4" w:space="0" w:color="auto"/>
            </w:tcBorders>
            <w:shd w:val="clear" w:color="auto" w:fill="auto"/>
          </w:tcPr>
          <w:p w:rsidR="00CD64D9" w:rsidRPr="002708A3" w:rsidRDefault="00CD64D9" w:rsidP="00B2049B">
            <w:pPr>
              <w:spacing w:after="0"/>
              <w:rPr>
                <w:rFonts w:eastAsia="Calibri" w:cs="Arial"/>
                <w:b/>
                <w:szCs w:val="20"/>
                <w:lang w:eastAsia="en-US"/>
              </w:rPr>
            </w:pPr>
          </w:p>
        </w:tc>
        <w:tc>
          <w:tcPr>
            <w:tcW w:w="417" w:type="pct"/>
            <w:vMerge/>
            <w:tcBorders>
              <w:bottom w:val="single" w:sz="4" w:space="0" w:color="auto"/>
              <w:right w:val="single" w:sz="18" w:space="0" w:color="auto"/>
            </w:tcBorders>
            <w:shd w:val="clear" w:color="auto" w:fill="auto"/>
          </w:tcPr>
          <w:p w:rsidR="00CD64D9" w:rsidRPr="002708A3" w:rsidRDefault="00CD64D9" w:rsidP="00B2049B">
            <w:pPr>
              <w:spacing w:after="0"/>
              <w:rPr>
                <w:rFonts w:eastAsia="Calibri" w:cs="Arial"/>
                <w:szCs w:val="20"/>
                <w:lang w:eastAsia="en-US"/>
              </w:rPr>
            </w:pPr>
          </w:p>
        </w:tc>
        <w:tc>
          <w:tcPr>
            <w:tcW w:w="773" w:type="pct"/>
            <w:vMerge/>
            <w:tcBorders>
              <w:left w:val="single" w:sz="18" w:space="0" w:color="auto"/>
              <w:bottom w:val="single" w:sz="4" w:space="0" w:color="auto"/>
            </w:tcBorders>
            <w:shd w:val="clear" w:color="auto" w:fill="auto"/>
          </w:tcPr>
          <w:p w:rsidR="00CD64D9" w:rsidRPr="007A3548" w:rsidRDefault="00CD64D9" w:rsidP="00B2049B">
            <w:pPr>
              <w:spacing w:after="0"/>
              <w:rPr>
                <w:rFonts w:eastAsia="Calibri" w:cs="Arial"/>
                <w:b/>
                <w:szCs w:val="20"/>
                <w:lang w:eastAsia="en-US"/>
              </w:rPr>
            </w:pPr>
          </w:p>
        </w:tc>
        <w:tc>
          <w:tcPr>
            <w:tcW w:w="567" w:type="pct"/>
            <w:vMerge/>
            <w:tcBorders>
              <w:bottom w:val="single" w:sz="4" w:space="0" w:color="auto"/>
            </w:tcBorders>
            <w:shd w:val="clear" w:color="auto" w:fill="auto"/>
          </w:tcPr>
          <w:p w:rsidR="00CD64D9" w:rsidRDefault="00CD64D9" w:rsidP="00B2049B">
            <w:pPr>
              <w:spacing w:after="0"/>
              <w:rPr>
                <w:rFonts w:eastAsia="Calibri" w:cs="Arial"/>
                <w:szCs w:val="20"/>
                <w:lang w:eastAsia="en-US"/>
              </w:rPr>
            </w:pPr>
          </w:p>
        </w:tc>
        <w:tc>
          <w:tcPr>
            <w:tcW w:w="604" w:type="pct"/>
            <w:vMerge/>
            <w:tcBorders>
              <w:bottom w:val="single" w:sz="4" w:space="0" w:color="auto"/>
              <w:right w:val="single" w:sz="18" w:space="0" w:color="auto"/>
            </w:tcBorders>
            <w:shd w:val="clear" w:color="auto" w:fill="auto"/>
          </w:tcPr>
          <w:p w:rsidR="00CD64D9" w:rsidRDefault="00CD64D9" w:rsidP="00B2049B">
            <w:pPr>
              <w:spacing w:after="0"/>
              <w:rPr>
                <w:rFonts w:eastAsia="Calibri" w:cs="Arial"/>
                <w:szCs w:val="20"/>
                <w:lang w:eastAsia="en-US"/>
              </w:rPr>
            </w:pPr>
          </w:p>
        </w:tc>
        <w:tc>
          <w:tcPr>
            <w:tcW w:w="741" w:type="pct"/>
            <w:vMerge/>
            <w:tcBorders>
              <w:left w:val="single" w:sz="18" w:space="0" w:color="auto"/>
              <w:bottom w:val="single" w:sz="4" w:space="0" w:color="auto"/>
            </w:tcBorders>
            <w:shd w:val="clear" w:color="auto" w:fill="auto"/>
          </w:tcPr>
          <w:p w:rsidR="00CD64D9" w:rsidRPr="007A3548" w:rsidRDefault="00CD64D9" w:rsidP="00B2049B">
            <w:pPr>
              <w:spacing w:after="0"/>
              <w:rPr>
                <w:rFonts w:eastAsia="Calibri" w:cs="Arial"/>
                <w:b/>
                <w:szCs w:val="20"/>
                <w:lang w:eastAsia="en-US"/>
              </w:rPr>
            </w:pPr>
          </w:p>
        </w:tc>
        <w:tc>
          <w:tcPr>
            <w:tcW w:w="1492" w:type="pct"/>
            <w:tcBorders>
              <w:top w:val="single" w:sz="12" w:space="0" w:color="auto"/>
              <w:bottom w:val="single" w:sz="4" w:space="0" w:color="auto"/>
            </w:tcBorders>
            <w:shd w:val="clear" w:color="auto" w:fill="auto"/>
          </w:tcPr>
          <w:p w:rsidR="004A381A" w:rsidRDefault="00CD64D9" w:rsidP="00B2049B">
            <w:pPr>
              <w:spacing w:before="60" w:after="60"/>
              <w:rPr>
                <w:rFonts w:eastAsia="Calibri" w:cs="Arial"/>
                <w:szCs w:val="20"/>
                <w:lang w:eastAsia="en-US"/>
              </w:rPr>
            </w:pPr>
            <w:r w:rsidRPr="00AA0A8D">
              <w:t>Number of Service Users who received a service during the reporting period</w:t>
            </w:r>
          </w:p>
        </w:tc>
      </w:tr>
      <w:tr w:rsidR="000D2241" w:rsidTr="00BF1193">
        <w:trPr>
          <w:trHeight w:val="311"/>
        </w:trPr>
        <w:tc>
          <w:tcPr>
            <w:tcW w:w="406" w:type="pct"/>
            <w:tcBorders>
              <w:top w:val="single" w:sz="12" w:space="0" w:color="auto"/>
              <w:bottom w:val="single" w:sz="12" w:space="0" w:color="auto"/>
            </w:tcBorders>
            <w:shd w:val="clear" w:color="auto" w:fill="auto"/>
          </w:tcPr>
          <w:p w:rsidR="000D2241" w:rsidRPr="008A3ACB" w:rsidRDefault="000D2241" w:rsidP="000D2241">
            <w:pPr>
              <w:spacing w:after="0"/>
              <w:rPr>
                <w:rFonts w:eastAsia="Calibri" w:cs="Arial"/>
                <w:b/>
                <w:szCs w:val="20"/>
                <w:lang w:eastAsia="en-US"/>
              </w:rPr>
            </w:pPr>
            <w:r w:rsidRPr="008A3ACB">
              <w:rPr>
                <w:rFonts w:eastAsia="Calibri" w:cs="Arial"/>
                <w:b/>
                <w:szCs w:val="20"/>
                <w:lang w:eastAsia="en-US"/>
              </w:rPr>
              <w:t>U3050</w:t>
            </w:r>
          </w:p>
        </w:tc>
        <w:tc>
          <w:tcPr>
            <w:tcW w:w="417" w:type="pct"/>
            <w:tcBorders>
              <w:top w:val="single" w:sz="12" w:space="0" w:color="auto"/>
              <w:bottom w:val="single" w:sz="12" w:space="0" w:color="auto"/>
              <w:right w:val="single" w:sz="18" w:space="0" w:color="auto"/>
            </w:tcBorders>
            <w:shd w:val="clear" w:color="auto" w:fill="auto"/>
          </w:tcPr>
          <w:p w:rsidR="000D2241" w:rsidRPr="008A3ACB" w:rsidRDefault="000D2241" w:rsidP="00D301DC">
            <w:pPr>
              <w:spacing w:after="0"/>
              <w:rPr>
                <w:rFonts w:eastAsia="Calibri" w:cs="Arial"/>
                <w:szCs w:val="20"/>
                <w:lang w:eastAsia="en-US"/>
              </w:rPr>
            </w:pPr>
            <w:r w:rsidRPr="008A3ACB">
              <w:rPr>
                <w:rFonts w:eastAsia="Calibri" w:cs="Arial"/>
                <w:szCs w:val="20"/>
                <w:lang w:eastAsia="en-US"/>
              </w:rPr>
              <w:t>T</w:t>
            </w:r>
            <w:r w:rsidR="00D301DC" w:rsidRPr="008A3ACB">
              <w:rPr>
                <w:rFonts w:eastAsia="Calibri" w:cs="Arial"/>
                <w:szCs w:val="20"/>
                <w:lang w:eastAsia="en-US"/>
              </w:rPr>
              <w:t>337</w:t>
            </w:r>
          </w:p>
        </w:tc>
        <w:tc>
          <w:tcPr>
            <w:tcW w:w="773" w:type="pct"/>
            <w:tcBorders>
              <w:top w:val="single" w:sz="12" w:space="0" w:color="auto"/>
              <w:left w:val="single" w:sz="18" w:space="0" w:color="auto"/>
              <w:bottom w:val="single" w:sz="12" w:space="0" w:color="auto"/>
            </w:tcBorders>
            <w:shd w:val="clear" w:color="auto" w:fill="auto"/>
          </w:tcPr>
          <w:p w:rsidR="000D2241" w:rsidRPr="008A3ACB" w:rsidRDefault="000D2241" w:rsidP="000D2241">
            <w:pPr>
              <w:spacing w:after="0"/>
              <w:rPr>
                <w:rFonts w:eastAsia="Calibri" w:cs="Arial"/>
                <w:b/>
                <w:szCs w:val="20"/>
                <w:lang w:eastAsia="en-US"/>
              </w:rPr>
            </w:pPr>
            <w:r w:rsidRPr="008A3ACB">
              <w:rPr>
                <w:rFonts w:eastAsia="Calibri" w:cs="Arial"/>
                <w:b/>
                <w:szCs w:val="20"/>
                <w:lang w:eastAsia="en-US"/>
              </w:rPr>
              <w:t>A01.1.06</w:t>
            </w:r>
          </w:p>
          <w:p w:rsidR="000D2241" w:rsidRPr="008A3ACB" w:rsidRDefault="000D2241" w:rsidP="000D2241">
            <w:pPr>
              <w:spacing w:after="0"/>
              <w:rPr>
                <w:rFonts w:eastAsia="Calibri" w:cs="Arial"/>
                <w:b/>
                <w:szCs w:val="20"/>
                <w:lang w:eastAsia="en-US"/>
              </w:rPr>
            </w:pPr>
            <w:r w:rsidRPr="008A3ACB">
              <w:rPr>
                <w:rFonts w:eastAsia="Calibri" w:cs="Arial"/>
                <w:szCs w:val="20"/>
                <w:lang w:eastAsia="en-US"/>
              </w:rPr>
              <w:t>Information, advice, individual advocacy, engagement and/or referral</w:t>
            </w:r>
          </w:p>
        </w:tc>
        <w:tc>
          <w:tcPr>
            <w:tcW w:w="567" w:type="pct"/>
            <w:tcBorders>
              <w:top w:val="single" w:sz="12" w:space="0" w:color="auto"/>
              <w:bottom w:val="single" w:sz="12" w:space="0" w:color="auto"/>
            </w:tcBorders>
            <w:shd w:val="clear" w:color="auto" w:fill="auto"/>
          </w:tcPr>
          <w:p w:rsidR="000D2241" w:rsidRPr="008A3ACB" w:rsidRDefault="000D2241" w:rsidP="000D2241">
            <w:pPr>
              <w:spacing w:after="0"/>
              <w:rPr>
                <w:rFonts w:eastAsia="Calibri" w:cs="Arial"/>
                <w:szCs w:val="20"/>
                <w:lang w:eastAsia="en-US"/>
              </w:rPr>
            </w:pPr>
            <w:r w:rsidRPr="008A3ACB">
              <w:rPr>
                <w:rFonts w:eastAsia="Calibri" w:cs="Arial"/>
                <w:szCs w:val="20"/>
                <w:lang w:eastAsia="en-US"/>
              </w:rPr>
              <w:t xml:space="preserve">Milestones </w:t>
            </w:r>
          </w:p>
        </w:tc>
        <w:tc>
          <w:tcPr>
            <w:tcW w:w="604" w:type="pct"/>
            <w:tcBorders>
              <w:top w:val="single" w:sz="12" w:space="0" w:color="auto"/>
              <w:bottom w:val="single" w:sz="12" w:space="0" w:color="auto"/>
              <w:right w:val="single" w:sz="18" w:space="0" w:color="auto"/>
            </w:tcBorders>
            <w:shd w:val="clear" w:color="auto" w:fill="auto"/>
          </w:tcPr>
          <w:p w:rsidR="000D2241" w:rsidRPr="008A3ACB" w:rsidRDefault="000D2241" w:rsidP="000D2241">
            <w:pPr>
              <w:spacing w:after="0"/>
              <w:rPr>
                <w:rFonts w:eastAsia="Calibri" w:cs="Arial"/>
                <w:szCs w:val="20"/>
                <w:lang w:eastAsia="en-US"/>
              </w:rPr>
            </w:pPr>
            <w:r w:rsidRPr="008A3ACB">
              <w:rPr>
                <w:rFonts w:eastAsia="Calibri" w:cs="Arial"/>
                <w:szCs w:val="20"/>
                <w:lang w:eastAsia="en-US"/>
              </w:rPr>
              <w:t>N/A</w:t>
            </w:r>
          </w:p>
        </w:tc>
        <w:tc>
          <w:tcPr>
            <w:tcW w:w="741" w:type="pct"/>
            <w:tcBorders>
              <w:top w:val="single" w:sz="12" w:space="0" w:color="auto"/>
              <w:left w:val="single" w:sz="18" w:space="0" w:color="auto"/>
              <w:bottom w:val="single" w:sz="12" w:space="0" w:color="auto"/>
            </w:tcBorders>
            <w:shd w:val="clear" w:color="auto" w:fill="auto"/>
          </w:tcPr>
          <w:p w:rsidR="000D2241" w:rsidRPr="008A3ACB" w:rsidRDefault="000D2241" w:rsidP="000D2241">
            <w:pPr>
              <w:spacing w:after="0"/>
              <w:rPr>
                <w:rFonts w:eastAsia="Calibri" w:cs="Arial"/>
                <w:b/>
                <w:szCs w:val="20"/>
                <w:lang w:eastAsia="en-US"/>
              </w:rPr>
            </w:pPr>
            <w:r w:rsidRPr="008A3ACB">
              <w:rPr>
                <w:rFonts w:eastAsia="Calibri" w:cs="Arial"/>
                <w:b/>
                <w:szCs w:val="20"/>
                <w:lang w:eastAsia="en-US"/>
              </w:rPr>
              <w:t>A01.1.06</w:t>
            </w:r>
          </w:p>
        </w:tc>
        <w:tc>
          <w:tcPr>
            <w:tcW w:w="1492" w:type="pct"/>
            <w:tcBorders>
              <w:top w:val="single" w:sz="12" w:space="0" w:color="auto"/>
              <w:bottom w:val="single" w:sz="12" w:space="0" w:color="auto"/>
            </w:tcBorders>
            <w:shd w:val="clear" w:color="auto" w:fill="auto"/>
          </w:tcPr>
          <w:p w:rsidR="000D2241" w:rsidRPr="008A3ACB" w:rsidRDefault="000D2241" w:rsidP="000D2241">
            <w:pPr>
              <w:spacing w:before="60" w:after="60"/>
            </w:pPr>
            <w:r w:rsidRPr="008A3ACB">
              <w:rPr>
                <w:rFonts w:eastAsia="Calibri" w:cs="Arial"/>
                <w:szCs w:val="20"/>
                <w:lang w:eastAsia="en-US"/>
              </w:rPr>
              <w:t xml:space="preserve">Milestones </w:t>
            </w:r>
          </w:p>
        </w:tc>
      </w:tr>
    </w:tbl>
    <w:p w:rsidR="00E666DA" w:rsidRPr="008D2B02" w:rsidRDefault="00E666DA" w:rsidP="00DA4003">
      <w:pPr>
        <w:spacing w:after="0"/>
        <w:rPr>
          <w:rFonts w:eastAsia="Calibri" w:cs="Arial"/>
          <w:szCs w:val="20"/>
          <w:lang w:eastAsia="en-US"/>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27"/>
        <w:gridCol w:w="2085"/>
        <w:gridCol w:w="9613"/>
      </w:tblGrid>
      <w:tr w:rsidR="00DA4003" w:rsidRPr="008D2B02" w:rsidTr="00D64991">
        <w:tc>
          <w:tcPr>
            <w:tcW w:w="14708" w:type="dxa"/>
            <w:gridSpan w:val="4"/>
            <w:tcBorders>
              <w:right w:val="single" w:sz="2" w:space="0" w:color="auto"/>
            </w:tcBorders>
            <w:shd w:val="clear" w:color="auto" w:fill="FFFFFF"/>
          </w:tcPr>
          <w:p w:rsidR="00DA4003" w:rsidRPr="008D2B02" w:rsidRDefault="00480798" w:rsidP="00DA4003">
            <w:pPr>
              <w:spacing w:after="0"/>
              <w:rPr>
                <w:rFonts w:eastAsia="Calibri" w:cs="Arial"/>
                <w:b/>
                <w:szCs w:val="20"/>
                <w:lang w:eastAsia="en-US"/>
              </w:rPr>
            </w:pPr>
            <w:r>
              <w:rPr>
                <w:rFonts w:eastAsia="Calibri" w:cs="Arial"/>
                <w:b/>
                <w:szCs w:val="20"/>
                <w:lang w:eastAsia="en-US"/>
              </w:rPr>
              <w:t>Relates to item 7.1 or 9.1 of the agreement</w:t>
            </w:r>
          </w:p>
        </w:tc>
      </w:tr>
      <w:tr w:rsidR="00DA4003" w:rsidRPr="008D2B02" w:rsidTr="00D64991">
        <w:tc>
          <w:tcPr>
            <w:tcW w:w="1384" w:type="dxa"/>
            <w:shd w:val="clear" w:color="auto" w:fill="262626"/>
          </w:tcPr>
          <w:p w:rsidR="00DA4003" w:rsidRPr="008D2B02" w:rsidRDefault="00DA4003" w:rsidP="001B2ED5">
            <w:pPr>
              <w:spacing w:after="0"/>
              <w:ind w:right="-143"/>
              <w:rPr>
                <w:rFonts w:eastAsia="Calibri" w:cs="Arial"/>
                <w:b/>
                <w:szCs w:val="20"/>
                <w:lang w:eastAsia="en-US"/>
              </w:rPr>
            </w:pPr>
            <w:r w:rsidRPr="008D2B02">
              <w:rPr>
                <w:rFonts w:eastAsia="Calibri" w:cs="Arial"/>
                <w:b/>
                <w:szCs w:val="20"/>
                <w:lang w:eastAsia="en-US"/>
              </w:rPr>
              <w:t xml:space="preserve">Service </w:t>
            </w:r>
            <w:r w:rsidR="001B2ED5">
              <w:rPr>
                <w:rFonts w:eastAsia="Calibri" w:cs="Arial"/>
                <w:b/>
                <w:szCs w:val="20"/>
                <w:lang w:eastAsia="en-US"/>
              </w:rPr>
              <w:t xml:space="preserve">  </w:t>
            </w:r>
            <w:r w:rsidRPr="008D2B02">
              <w:rPr>
                <w:rFonts w:eastAsia="Calibri" w:cs="Arial"/>
                <w:b/>
                <w:szCs w:val="20"/>
                <w:lang w:eastAsia="en-US"/>
              </w:rPr>
              <w:t>User Code</w:t>
            </w:r>
          </w:p>
        </w:tc>
        <w:tc>
          <w:tcPr>
            <w:tcW w:w="1446" w:type="dxa"/>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Type Code</w:t>
            </w:r>
          </w:p>
        </w:tc>
        <w:tc>
          <w:tcPr>
            <w:tcW w:w="11878" w:type="dxa"/>
            <w:gridSpan w:val="2"/>
            <w:tcBorders>
              <w:right w:val="single" w:sz="2" w:space="0" w:color="auto"/>
            </w:tcBorders>
            <w:shd w:val="clear" w:color="auto" w:fill="BFBFBF"/>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 xml:space="preserve">Throughput  Measure  </w:t>
            </w:r>
          </w:p>
        </w:tc>
      </w:tr>
      <w:tr w:rsidR="00E666DA" w:rsidRPr="008D2B02" w:rsidTr="00D64991">
        <w:trPr>
          <w:trHeight w:val="90"/>
        </w:trPr>
        <w:tc>
          <w:tcPr>
            <w:tcW w:w="1384" w:type="dxa"/>
            <w:shd w:val="clear" w:color="auto" w:fill="auto"/>
          </w:tcPr>
          <w:p w:rsidR="00E666DA" w:rsidRPr="008D2B02" w:rsidRDefault="00E666DA" w:rsidP="00A32A3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E666DA" w:rsidRPr="008D2B02" w:rsidRDefault="00E666DA" w:rsidP="005A19F1">
            <w:pPr>
              <w:spacing w:after="0"/>
              <w:rPr>
                <w:rFonts w:eastAsia="Calibri" w:cs="Arial"/>
                <w:szCs w:val="20"/>
                <w:lang w:eastAsia="en-US"/>
              </w:rPr>
            </w:pPr>
            <w:r>
              <w:rPr>
                <w:rFonts w:eastAsia="Calibri" w:cs="Arial"/>
                <w:szCs w:val="20"/>
                <w:lang w:eastAsia="en-US"/>
              </w:rPr>
              <w:t>T327</w:t>
            </w:r>
          </w:p>
        </w:tc>
        <w:tc>
          <w:tcPr>
            <w:tcW w:w="2115" w:type="dxa"/>
            <w:shd w:val="clear" w:color="auto" w:fill="auto"/>
          </w:tcPr>
          <w:p w:rsidR="00E666DA" w:rsidRPr="00514E23" w:rsidRDefault="00E666DA" w:rsidP="00DA4003">
            <w:pPr>
              <w:spacing w:after="0"/>
              <w:rPr>
                <w:rFonts w:eastAsia="Calibri" w:cs="Arial"/>
                <w:szCs w:val="20"/>
                <w:lang w:eastAsia="en-US"/>
              </w:rPr>
            </w:pPr>
            <w:r w:rsidRPr="00514E23">
              <w:rPr>
                <w:rFonts w:eastAsia="Calibri" w:cs="Arial"/>
                <w:szCs w:val="20"/>
                <w:lang w:eastAsia="en-US"/>
              </w:rPr>
              <w:t>IS132</w:t>
            </w:r>
          </w:p>
        </w:tc>
        <w:tc>
          <w:tcPr>
            <w:tcW w:w="9763" w:type="dxa"/>
            <w:tcBorders>
              <w:right w:val="single" w:sz="2" w:space="0" w:color="auto"/>
            </w:tcBorders>
            <w:shd w:val="clear" w:color="auto" w:fill="auto"/>
          </w:tcPr>
          <w:p w:rsidR="00E666DA" w:rsidRPr="00514E23" w:rsidRDefault="00E666DA" w:rsidP="00DA4003">
            <w:pPr>
              <w:spacing w:before="60" w:after="60"/>
              <w:rPr>
                <w:rFonts w:eastAsia="Calibri" w:cs="Arial"/>
                <w:szCs w:val="20"/>
                <w:lang w:eastAsia="en-US"/>
              </w:rPr>
            </w:pPr>
            <w:r w:rsidRPr="00514E23">
              <w:rPr>
                <w:rFonts w:eastAsia="Calibri" w:cs="Arial"/>
                <w:szCs w:val="20"/>
                <w:lang w:eastAsia="en-US"/>
              </w:rPr>
              <w:t>Number of Service Users with cases commenced during the reporting period</w:t>
            </w:r>
          </w:p>
        </w:tc>
      </w:tr>
      <w:tr w:rsidR="00D64991" w:rsidRPr="008D2B02" w:rsidTr="00D64991">
        <w:trPr>
          <w:trHeight w:val="331"/>
        </w:trPr>
        <w:tc>
          <w:tcPr>
            <w:tcW w:w="1384" w:type="dxa"/>
            <w:tcBorders>
              <w:top w:val="single" w:sz="12" w:space="0" w:color="auto"/>
            </w:tcBorders>
            <w:shd w:val="clear" w:color="auto" w:fill="auto"/>
          </w:tcPr>
          <w:p w:rsidR="00D64991" w:rsidRDefault="00D64991" w:rsidP="00A32A33">
            <w:pPr>
              <w:spacing w:after="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rsidR="00D64991" w:rsidRDefault="00D64991" w:rsidP="005A19F1">
            <w:pPr>
              <w:spacing w:after="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rsidR="00D64991" w:rsidRPr="00514E23" w:rsidRDefault="00D64991" w:rsidP="00DA4003">
            <w:pPr>
              <w:spacing w:after="0"/>
              <w:rPr>
                <w:rFonts w:eastAsia="Calibri" w:cs="Arial"/>
                <w:szCs w:val="20"/>
                <w:lang w:eastAsia="en-US"/>
              </w:rPr>
            </w:pPr>
            <w:r w:rsidRPr="00514E23">
              <w:rPr>
                <w:rFonts w:eastAsia="Calibri" w:cs="Arial"/>
                <w:szCs w:val="20"/>
                <w:lang w:eastAsia="en-US"/>
              </w:rPr>
              <w:t>IS133</w:t>
            </w:r>
          </w:p>
        </w:tc>
        <w:tc>
          <w:tcPr>
            <w:tcW w:w="9763" w:type="dxa"/>
            <w:vMerge w:val="restart"/>
            <w:tcBorders>
              <w:top w:val="single" w:sz="12" w:space="0" w:color="auto"/>
              <w:right w:val="single" w:sz="2" w:space="0" w:color="auto"/>
            </w:tcBorders>
            <w:shd w:val="clear" w:color="auto" w:fill="auto"/>
          </w:tcPr>
          <w:p w:rsidR="00D64991" w:rsidRPr="00514E23" w:rsidRDefault="00D64991" w:rsidP="001C0E52">
            <w:pPr>
              <w:spacing w:before="60" w:after="60"/>
              <w:rPr>
                <w:rFonts w:eastAsia="Calibri" w:cs="Arial"/>
                <w:szCs w:val="20"/>
                <w:lang w:eastAsia="en-US"/>
              </w:rPr>
            </w:pPr>
            <w:r w:rsidRPr="002708A3">
              <w:rPr>
                <w:rFonts w:eastAsia="Calibri" w:cs="Arial"/>
                <w:szCs w:val="20"/>
                <w:lang w:eastAsia="en-US"/>
              </w:rPr>
              <w:t>Number of existing Service Users</w:t>
            </w:r>
          </w:p>
        </w:tc>
      </w:tr>
      <w:tr w:rsidR="00D64991" w:rsidRPr="008D2B02" w:rsidTr="00EE191A">
        <w:trPr>
          <w:trHeight w:val="143"/>
        </w:trPr>
        <w:tc>
          <w:tcPr>
            <w:tcW w:w="1384" w:type="dxa"/>
            <w:tcBorders>
              <w:bottom w:val="single" w:sz="12" w:space="0" w:color="auto"/>
            </w:tcBorders>
            <w:shd w:val="clear" w:color="auto" w:fill="auto"/>
          </w:tcPr>
          <w:p w:rsidR="00D64991" w:rsidRDefault="00D64991" w:rsidP="00DA400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F84B53">
            <w:pPr>
              <w:spacing w:after="0"/>
              <w:rPr>
                <w:rFonts w:eastAsia="Calibri" w:cs="Arial"/>
                <w:szCs w:val="20"/>
                <w:lang w:eastAsia="en-US"/>
              </w:rPr>
            </w:pPr>
            <w:r>
              <w:rPr>
                <w:rFonts w:eastAsia="Calibri" w:cs="Arial"/>
                <w:szCs w:val="20"/>
                <w:lang w:eastAsia="en-US"/>
              </w:rPr>
              <w:t>T347</w:t>
            </w:r>
          </w:p>
        </w:tc>
        <w:tc>
          <w:tcPr>
            <w:tcW w:w="2115" w:type="dxa"/>
            <w:vMerge/>
            <w:shd w:val="clear" w:color="auto" w:fill="auto"/>
          </w:tcPr>
          <w:p w:rsidR="00D64991" w:rsidRPr="00514E23" w:rsidRDefault="00D64991" w:rsidP="00DA4003">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p>
        </w:tc>
      </w:tr>
      <w:tr w:rsidR="00D64991" w:rsidRPr="008D2B02" w:rsidTr="00D64991">
        <w:trPr>
          <w:trHeight w:val="142"/>
        </w:trPr>
        <w:tc>
          <w:tcPr>
            <w:tcW w:w="1384" w:type="dxa"/>
            <w:tcBorders>
              <w:bottom w:val="single" w:sz="12" w:space="0" w:color="auto"/>
            </w:tcBorders>
            <w:shd w:val="clear" w:color="auto" w:fill="auto"/>
          </w:tcPr>
          <w:p w:rsidR="00D64991" w:rsidRDefault="00D64991" w:rsidP="00DA4003">
            <w:pPr>
              <w:spacing w:after="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rsidR="00D64991" w:rsidRDefault="00D64991" w:rsidP="00F84B53">
            <w:pPr>
              <w:spacing w:after="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rsidR="00D64991" w:rsidRPr="00514E23" w:rsidRDefault="00D64991" w:rsidP="00DA4003">
            <w:pPr>
              <w:spacing w:after="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p>
        </w:tc>
      </w:tr>
      <w:tr w:rsidR="00D64991" w:rsidRPr="008D2B02" w:rsidTr="00D64991">
        <w:trPr>
          <w:trHeight w:val="239"/>
        </w:trPr>
        <w:tc>
          <w:tcPr>
            <w:tcW w:w="1384" w:type="dxa"/>
            <w:tcBorders>
              <w:top w:val="single" w:sz="12" w:space="0" w:color="auto"/>
            </w:tcBorders>
            <w:shd w:val="clear" w:color="auto" w:fill="auto"/>
          </w:tcPr>
          <w:p w:rsidR="00D64991" w:rsidRPr="008D2B02" w:rsidRDefault="00D64991" w:rsidP="00A32A33">
            <w:pPr>
              <w:spacing w:after="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rsidR="00D64991" w:rsidRPr="008D2B02" w:rsidRDefault="00D64991" w:rsidP="005A19F1">
            <w:pPr>
              <w:spacing w:after="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rsidR="00D64991" w:rsidRPr="00514E23" w:rsidRDefault="00D64991" w:rsidP="00DA4003">
            <w:pPr>
              <w:spacing w:after="0"/>
              <w:rPr>
                <w:rFonts w:eastAsia="Calibri" w:cs="Arial"/>
                <w:szCs w:val="20"/>
                <w:lang w:eastAsia="en-US"/>
              </w:rPr>
            </w:pPr>
            <w:r w:rsidRPr="00514E23">
              <w:rPr>
                <w:rFonts w:eastAsia="Calibri" w:cs="Arial"/>
                <w:szCs w:val="20"/>
                <w:lang w:eastAsia="en-US"/>
              </w:rPr>
              <w:t>IS145</w:t>
            </w:r>
          </w:p>
        </w:tc>
        <w:tc>
          <w:tcPr>
            <w:tcW w:w="9763" w:type="dxa"/>
            <w:vMerge w:val="restart"/>
            <w:tcBorders>
              <w:top w:val="single" w:sz="12" w:space="0" w:color="auto"/>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r w:rsidRPr="00514E23">
              <w:rPr>
                <w:rFonts w:eastAsia="Calibri" w:cs="Arial"/>
                <w:szCs w:val="20"/>
                <w:lang w:eastAsia="en-US"/>
              </w:rPr>
              <w:t>Number of Service Users who have exited from the service</w:t>
            </w:r>
          </w:p>
        </w:tc>
      </w:tr>
      <w:tr w:rsidR="00D64991" w:rsidRPr="008D2B02" w:rsidTr="00EE191A">
        <w:trPr>
          <w:trHeight w:val="117"/>
        </w:trPr>
        <w:tc>
          <w:tcPr>
            <w:tcW w:w="1384" w:type="dxa"/>
            <w:tcBorders>
              <w:bottom w:val="single" w:sz="12" w:space="0" w:color="auto"/>
            </w:tcBorders>
            <w:shd w:val="clear" w:color="auto" w:fill="auto"/>
          </w:tcPr>
          <w:p w:rsidR="00D64991" w:rsidRDefault="00D64991" w:rsidP="00DA400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7A3548">
            <w:pPr>
              <w:spacing w:after="0"/>
              <w:rPr>
                <w:rFonts w:eastAsia="Calibri" w:cs="Arial"/>
                <w:szCs w:val="20"/>
                <w:lang w:eastAsia="en-US"/>
              </w:rPr>
            </w:pPr>
            <w:r>
              <w:rPr>
                <w:rFonts w:eastAsia="Calibri" w:cs="Arial"/>
                <w:szCs w:val="20"/>
                <w:lang w:eastAsia="en-US"/>
              </w:rPr>
              <w:t>T347</w:t>
            </w:r>
          </w:p>
        </w:tc>
        <w:tc>
          <w:tcPr>
            <w:tcW w:w="2115" w:type="dxa"/>
            <w:vMerge/>
            <w:shd w:val="clear" w:color="auto" w:fill="auto"/>
          </w:tcPr>
          <w:p w:rsidR="00D64991" w:rsidRPr="00514E23" w:rsidRDefault="00D64991" w:rsidP="00DA4003">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p>
        </w:tc>
      </w:tr>
      <w:tr w:rsidR="00D64991" w:rsidRPr="008D2B02" w:rsidTr="00D64991">
        <w:trPr>
          <w:trHeight w:val="116"/>
        </w:trPr>
        <w:tc>
          <w:tcPr>
            <w:tcW w:w="1384" w:type="dxa"/>
            <w:tcBorders>
              <w:bottom w:val="single" w:sz="12" w:space="0" w:color="auto"/>
            </w:tcBorders>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rsidR="00D64991" w:rsidRPr="00514E23" w:rsidRDefault="00D64991" w:rsidP="00D64991">
            <w:pPr>
              <w:spacing w:after="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rsidR="00D64991" w:rsidRPr="00514E23" w:rsidRDefault="00D64991" w:rsidP="00D64991">
            <w:pPr>
              <w:spacing w:before="60" w:after="60"/>
              <w:rPr>
                <w:rFonts w:eastAsia="Calibri" w:cs="Arial"/>
                <w:szCs w:val="20"/>
                <w:lang w:eastAsia="en-US"/>
              </w:rPr>
            </w:pPr>
          </w:p>
        </w:tc>
      </w:tr>
      <w:tr w:rsidR="00D64991" w:rsidRPr="008D2B02" w:rsidTr="00D64991">
        <w:trPr>
          <w:trHeight w:val="233"/>
        </w:trPr>
        <w:tc>
          <w:tcPr>
            <w:tcW w:w="1384" w:type="dxa"/>
            <w:tcBorders>
              <w:top w:val="single" w:sz="12" w:space="0" w:color="auto"/>
            </w:tcBorders>
            <w:shd w:val="clear" w:color="auto" w:fill="auto"/>
          </w:tcPr>
          <w:p w:rsidR="00D64991" w:rsidRPr="008D2B02" w:rsidRDefault="00D64991" w:rsidP="00A32A33">
            <w:pPr>
              <w:spacing w:after="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rsidR="00D64991" w:rsidRPr="008D2B02" w:rsidRDefault="00D64991" w:rsidP="005A19F1">
            <w:pPr>
              <w:spacing w:after="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rsidR="00D64991" w:rsidRPr="00514E23" w:rsidRDefault="00D64991" w:rsidP="00DA4003">
            <w:pPr>
              <w:spacing w:after="0"/>
              <w:rPr>
                <w:rFonts w:eastAsia="Calibri" w:cs="Arial"/>
                <w:szCs w:val="20"/>
                <w:lang w:eastAsia="en-US"/>
              </w:rPr>
            </w:pPr>
            <w:r w:rsidRPr="00514E23">
              <w:rPr>
                <w:rFonts w:eastAsia="Calibri" w:cs="Arial"/>
                <w:szCs w:val="20"/>
                <w:lang w:eastAsia="en-US"/>
              </w:rPr>
              <w:t>IS201</w:t>
            </w:r>
          </w:p>
        </w:tc>
        <w:tc>
          <w:tcPr>
            <w:tcW w:w="9763" w:type="dxa"/>
            <w:vMerge w:val="restart"/>
            <w:tcBorders>
              <w:top w:val="single" w:sz="12" w:space="0" w:color="auto"/>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r w:rsidRPr="00514E23">
              <w:rPr>
                <w:rFonts w:eastAsia="Calibri" w:cs="Arial"/>
                <w:szCs w:val="20"/>
                <w:lang w:eastAsia="en-US"/>
              </w:rPr>
              <w:t>Number of referrals received</w:t>
            </w:r>
          </w:p>
        </w:tc>
      </w:tr>
      <w:tr w:rsidR="00D64991" w:rsidRPr="008D2B02" w:rsidTr="00EE191A">
        <w:trPr>
          <w:trHeight w:val="117"/>
        </w:trPr>
        <w:tc>
          <w:tcPr>
            <w:tcW w:w="1384" w:type="dxa"/>
            <w:tcBorders>
              <w:bottom w:val="single" w:sz="12" w:space="0" w:color="auto"/>
            </w:tcBorders>
            <w:shd w:val="clear" w:color="auto" w:fill="auto"/>
          </w:tcPr>
          <w:p w:rsidR="00D64991" w:rsidRDefault="00D64991" w:rsidP="00DA400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7A3548">
            <w:pPr>
              <w:spacing w:after="0"/>
              <w:rPr>
                <w:rFonts w:eastAsia="Calibri" w:cs="Arial"/>
                <w:szCs w:val="20"/>
                <w:lang w:eastAsia="en-US"/>
              </w:rPr>
            </w:pPr>
            <w:r>
              <w:rPr>
                <w:rFonts w:eastAsia="Calibri" w:cs="Arial"/>
                <w:szCs w:val="20"/>
                <w:lang w:eastAsia="en-US"/>
              </w:rPr>
              <w:t>T347</w:t>
            </w:r>
          </w:p>
        </w:tc>
        <w:tc>
          <w:tcPr>
            <w:tcW w:w="2115" w:type="dxa"/>
            <w:vMerge/>
            <w:shd w:val="clear" w:color="auto" w:fill="auto"/>
          </w:tcPr>
          <w:p w:rsidR="00D64991" w:rsidRPr="00514E23" w:rsidRDefault="00D64991" w:rsidP="00DA4003">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p>
        </w:tc>
      </w:tr>
      <w:tr w:rsidR="00D64991" w:rsidRPr="008D2B02" w:rsidTr="00D64991">
        <w:trPr>
          <w:trHeight w:val="116"/>
        </w:trPr>
        <w:tc>
          <w:tcPr>
            <w:tcW w:w="1384" w:type="dxa"/>
            <w:tcBorders>
              <w:bottom w:val="single" w:sz="12" w:space="0" w:color="auto"/>
            </w:tcBorders>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rsidR="00D64991" w:rsidRPr="00514E23" w:rsidRDefault="00D64991" w:rsidP="00D64991">
            <w:pPr>
              <w:spacing w:after="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rsidR="00D64991" w:rsidRPr="00514E23" w:rsidRDefault="00D64991" w:rsidP="00D64991">
            <w:pPr>
              <w:spacing w:before="60" w:after="60"/>
              <w:rPr>
                <w:rFonts w:eastAsia="Calibri" w:cs="Arial"/>
                <w:szCs w:val="20"/>
                <w:lang w:eastAsia="en-US"/>
              </w:rPr>
            </w:pPr>
          </w:p>
        </w:tc>
      </w:tr>
      <w:tr w:rsidR="00D64991" w:rsidRPr="008D2B02" w:rsidTr="00D64991">
        <w:trPr>
          <w:trHeight w:val="177"/>
        </w:trPr>
        <w:tc>
          <w:tcPr>
            <w:tcW w:w="1384" w:type="dxa"/>
            <w:tcBorders>
              <w:top w:val="single" w:sz="12" w:space="0" w:color="auto"/>
            </w:tcBorders>
            <w:shd w:val="clear" w:color="auto" w:fill="auto"/>
          </w:tcPr>
          <w:p w:rsidR="00D64991" w:rsidRPr="008D2B02" w:rsidRDefault="00D64991" w:rsidP="00A32A33">
            <w:pPr>
              <w:spacing w:after="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rsidR="00D64991" w:rsidRPr="008D2B02" w:rsidRDefault="00D64991" w:rsidP="005A19F1">
            <w:pPr>
              <w:spacing w:after="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rsidR="00D64991" w:rsidRPr="00514E23" w:rsidRDefault="00D64991" w:rsidP="00DA4003">
            <w:pPr>
              <w:spacing w:after="0"/>
              <w:rPr>
                <w:rFonts w:eastAsia="Calibri" w:cs="Arial"/>
                <w:szCs w:val="20"/>
                <w:lang w:eastAsia="en-US"/>
              </w:rPr>
            </w:pPr>
            <w:r w:rsidRPr="00514E23">
              <w:rPr>
                <w:rFonts w:eastAsia="Calibri" w:cs="Arial"/>
                <w:szCs w:val="20"/>
                <w:lang w:eastAsia="en-US"/>
              </w:rPr>
              <w:t>GM07</w:t>
            </w:r>
          </w:p>
        </w:tc>
        <w:tc>
          <w:tcPr>
            <w:tcW w:w="9763" w:type="dxa"/>
            <w:vMerge w:val="restart"/>
            <w:tcBorders>
              <w:top w:val="single" w:sz="12" w:space="0" w:color="auto"/>
              <w:right w:val="single" w:sz="2" w:space="0" w:color="auto"/>
            </w:tcBorders>
            <w:shd w:val="clear" w:color="auto" w:fill="auto"/>
          </w:tcPr>
          <w:p w:rsidR="00D64991" w:rsidRPr="00514E23" w:rsidRDefault="00D64991" w:rsidP="004A2ED7">
            <w:pPr>
              <w:spacing w:before="60" w:after="60"/>
              <w:rPr>
                <w:rFonts w:eastAsia="Calibri" w:cs="Arial"/>
                <w:szCs w:val="20"/>
                <w:lang w:eastAsia="en-US"/>
              </w:rPr>
            </w:pPr>
            <w:r w:rsidRPr="00514E23">
              <w:rPr>
                <w:rFonts w:eastAsia="Calibri" w:cs="Arial"/>
                <w:szCs w:val="20"/>
                <w:lang w:eastAsia="en-US"/>
              </w:rPr>
              <w:t xml:space="preserve">Number of Service Users with cases </w:t>
            </w:r>
            <w:r w:rsidRPr="002708A3">
              <w:rPr>
                <w:rFonts w:eastAsia="Calibri" w:cs="Arial"/>
                <w:szCs w:val="20"/>
                <w:lang w:eastAsia="en-US"/>
              </w:rPr>
              <w:t>closed as a result of the</w:t>
            </w:r>
            <w:r w:rsidRPr="00514E23">
              <w:rPr>
                <w:rFonts w:eastAsia="Calibri" w:cs="Arial"/>
                <w:szCs w:val="20"/>
                <w:lang w:eastAsia="en-US"/>
              </w:rPr>
              <w:t xml:space="preserve"> majority of identified needs being met</w:t>
            </w:r>
          </w:p>
        </w:tc>
      </w:tr>
      <w:tr w:rsidR="00D64991" w:rsidRPr="008D2B02" w:rsidTr="00EE191A">
        <w:trPr>
          <w:trHeight w:val="176"/>
        </w:trPr>
        <w:tc>
          <w:tcPr>
            <w:tcW w:w="1384" w:type="dxa"/>
            <w:tcBorders>
              <w:top w:val="single" w:sz="12" w:space="0" w:color="auto"/>
            </w:tcBorders>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vMerge/>
            <w:shd w:val="clear" w:color="auto" w:fill="auto"/>
          </w:tcPr>
          <w:p w:rsidR="00D64991" w:rsidRPr="00514E23" w:rsidRDefault="00D64991" w:rsidP="00D64991">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64991">
            <w:pPr>
              <w:spacing w:before="60" w:after="60"/>
              <w:rPr>
                <w:rFonts w:eastAsia="Calibri" w:cs="Arial"/>
                <w:szCs w:val="20"/>
                <w:lang w:eastAsia="en-US"/>
              </w:rPr>
            </w:pPr>
          </w:p>
        </w:tc>
      </w:tr>
      <w:tr w:rsidR="00DA4003" w:rsidRPr="008D2B02" w:rsidTr="00D64991">
        <w:trPr>
          <w:trHeight w:val="284"/>
        </w:trPr>
        <w:tc>
          <w:tcPr>
            <w:tcW w:w="1384" w:type="dxa"/>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User Code</w:t>
            </w:r>
          </w:p>
        </w:tc>
        <w:tc>
          <w:tcPr>
            <w:tcW w:w="1446" w:type="dxa"/>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Type Code</w:t>
            </w:r>
          </w:p>
        </w:tc>
        <w:tc>
          <w:tcPr>
            <w:tcW w:w="11878" w:type="dxa"/>
            <w:gridSpan w:val="2"/>
            <w:tcBorders>
              <w:right w:val="single" w:sz="2" w:space="0" w:color="auto"/>
            </w:tcBorders>
            <w:shd w:val="clear" w:color="auto" w:fill="BFBFBF"/>
          </w:tcPr>
          <w:p w:rsidR="00DA4003" w:rsidRPr="00514E23" w:rsidRDefault="00CB44C8" w:rsidP="00DA4003">
            <w:pPr>
              <w:spacing w:after="0"/>
              <w:rPr>
                <w:rFonts w:eastAsia="Calibri" w:cs="Arial"/>
                <w:szCs w:val="20"/>
                <w:lang w:eastAsia="en-US"/>
              </w:rPr>
            </w:pPr>
            <w:r w:rsidRPr="00514E23">
              <w:rPr>
                <w:rFonts w:eastAsia="Calibri" w:cs="Arial"/>
                <w:szCs w:val="20"/>
                <w:lang w:eastAsia="en-US"/>
              </w:rPr>
              <w:t>Demographic Measure</w:t>
            </w:r>
          </w:p>
        </w:tc>
      </w:tr>
      <w:tr w:rsidR="00D64991" w:rsidRPr="008D2B02" w:rsidTr="00D64991">
        <w:trPr>
          <w:trHeight w:val="260"/>
        </w:trPr>
        <w:tc>
          <w:tcPr>
            <w:tcW w:w="1384" w:type="dxa"/>
            <w:shd w:val="clear" w:color="auto" w:fill="auto"/>
          </w:tcPr>
          <w:p w:rsidR="00D64991" w:rsidRPr="008D2B02" w:rsidRDefault="00D64991" w:rsidP="00A32A3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Pr="008D2B02" w:rsidRDefault="00D64991" w:rsidP="005A19F1">
            <w:pPr>
              <w:spacing w:after="0"/>
              <w:rPr>
                <w:rFonts w:eastAsia="Calibri" w:cs="Arial"/>
                <w:szCs w:val="20"/>
                <w:lang w:eastAsia="en-US"/>
              </w:rPr>
            </w:pPr>
            <w:r>
              <w:rPr>
                <w:rFonts w:eastAsia="Calibri" w:cs="Arial"/>
                <w:szCs w:val="20"/>
                <w:lang w:eastAsia="en-US"/>
              </w:rPr>
              <w:t>T327</w:t>
            </w:r>
          </w:p>
        </w:tc>
        <w:tc>
          <w:tcPr>
            <w:tcW w:w="2115" w:type="dxa"/>
            <w:vMerge w:val="restart"/>
            <w:shd w:val="clear" w:color="auto" w:fill="auto"/>
          </w:tcPr>
          <w:p w:rsidR="00D64991" w:rsidRPr="00514E23" w:rsidRDefault="00D64991" w:rsidP="008D44B7">
            <w:pPr>
              <w:spacing w:after="0"/>
              <w:rPr>
                <w:rFonts w:eastAsia="Calibri" w:cs="Arial"/>
                <w:szCs w:val="20"/>
                <w:lang w:eastAsia="en-US"/>
              </w:rPr>
            </w:pPr>
            <w:r w:rsidRPr="00514E23">
              <w:rPr>
                <w:rFonts w:eastAsia="Calibri" w:cs="Arial"/>
                <w:szCs w:val="20"/>
                <w:lang w:eastAsia="en-US"/>
              </w:rPr>
              <w:t>IS35</w:t>
            </w:r>
          </w:p>
        </w:tc>
        <w:tc>
          <w:tcPr>
            <w:tcW w:w="9763" w:type="dxa"/>
            <w:vMerge w:val="restart"/>
            <w:tcBorders>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r w:rsidRPr="00514E23">
              <w:rPr>
                <w:rFonts w:eastAsia="Calibri" w:cs="Arial"/>
                <w:szCs w:val="20"/>
                <w:lang w:eastAsia="en-US"/>
              </w:rPr>
              <w:t>Number of Service Users identifying as Aboriginal and/or Torres Strait Islander</w:t>
            </w:r>
          </w:p>
        </w:tc>
      </w:tr>
      <w:tr w:rsidR="00D64991" w:rsidRPr="008D2B02" w:rsidTr="00EE191A">
        <w:trPr>
          <w:trHeight w:val="143"/>
        </w:trPr>
        <w:tc>
          <w:tcPr>
            <w:tcW w:w="1384" w:type="dxa"/>
            <w:tcBorders>
              <w:bottom w:val="single" w:sz="12" w:space="0" w:color="auto"/>
            </w:tcBorders>
            <w:shd w:val="clear" w:color="auto" w:fill="auto"/>
          </w:tcPr>
          <w:p w:rsidR="00D64991" w:rsidRDefault="00D64991" w:rsidP="00DA400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4752A1">
            <w:pPr>
              <w:spacing w:after="0"/>
              <w:rPr>
                <w:rFonts w:eastAsia="Calibri" w:cs="Arial"/>
                <w:szCs w:val="20"/>
                <w:lang w:eastAsia="en-US"/>
              </w:rPr>
            </w:pPr>
            <w:r>
              <w:rPr>
                <w:rFonts w:eastAsia="Calibri" w:cs="Arial"/>
                <w:szCs w:val="20"/>
                <w:lang w:eastAsia="en-US"/>
              </w:rPr>
              <w:t>T347</w:t>
            </w:r>
          </w:p>
        </w:tc>
        <w:tc>
          <w:tcPr>
            <w:tcW w:w="2115" w:type="dxa"/>
            <w:vMerge/>
            <w:shd w:val="clear" w:color="auto" w:fill="auto"/>
          </w:tcPr>
          <w:p w:rsidR="00D64991" w:rsidRPr="00514E23" w:rsidRDefault="00D64991" w:rsidP="00DA4003">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p>
        </w:tc>
      </w:tr>
      <w:tr w:rsidR="00D64991" w:rsidRPr="008D2B02" w:rsidTr="00D64991">
        <w:trPr>
          <w:trHeight w:val="142"/>
        </w:trPr>
        <w:tc>
          <w:tcPr>
            <w:tcW w:w="1384" w:type="dxa"/>
            <w:tcBorders>
              <w:bottom w:val="single" w:sz="12" w:space="0" w:color="auto"/>
            </w:tcBorders>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rsidR="00D64991" w:rsidRPr="00514E23" w:rsidRDefault="00D64991" w:rsidP="00D64991">
            <w:pPr>
              <w:spacing w:after="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rsidR="00D64991" w:rsidRPr="00514E23" w:rsidRDefault="00D64991" w:rsidP="00D64991">
            <w:pPr>
              <w:spacing w:before="60" w:after="60"/>
              <w:rPr>
                <w:rFonts w:eastAsia="Calibri" w:cs="Arial"/>
                <w:szCs w:val="20"/>
                <w:lang w:eastAsia="en-US"/>
              </w:rPr>
            </w:pPr>
          </w:p>
        </w:tc>
      </w:tr>
      <w:tr w:rsidR="00D64991" w:rsidRPr="008D2B02" w:rsidTr="00D64991">
        <w:trPr>
          <w:trHeight w:val="234"/>
        </w:trPr>
        <w:tc>
          <w:tcPr>
            <w:tcW w:w="1384" w:type="dxa"/>
            <w:tcBorders>
              <w:top w:val="single" w:sz="12" w:space="0" w:color="auto"/>
            </w:tcBorders>
            <w:shd w:val="clear" w:color="auto" w:fill="auto"/>
          </w:tcPr>
          <w:p w:rsidR="00D64991" w:rsidRPr="008D2B02" w:rsidRDefault="00D64991" w:rsidP="00A32A33">
            <w:pPr>
              <w:spacing w:after="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rsidR="00D64991" w:rsidRPr="008D2B02" w:rsidRDefault="00D64991" w:rsidP="005A19F1">
            <w:pPr>
              <w:spacing w:after="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rsidR="00D64991" w:rsidRPr="00514E23" w:rsidRDefault="00D64991" w:rsidP="00DA4003">
            <w:pPr>
              <w:spacing w:after="0"/>
              <w:rPr>
                <w:rFonts w:eastAsia="Calibri" w:cs="Arial"/>
                <w:szCs w:val="20"/>
                <w:lang w:eastAsia="en-US"/>
              </w:rPr>
            </w:pPr>
            <w:r w:rsidRPr="00514E23">
              <w:rPr>
                <w:rFonts w:eastAsia="Calibri" w:cs="Arial"/>
                <w:szCs w:val="20"/>
                <w:lang w:eastAsia="en-US"/>
              </w:rPr>
              <w:t>IS39</w:t>
            </w:r>
          </w:p>
        </w:tc>
        <w:tc>
          <w:tcPr>
            <w:tcW w:w="9763" w:type="dxa"/>
            <w:vMerge w:val="restart"/>
            <w:tcBorders>
              <w:top w:val="single" w:sz="12" w:space="0" w:color="auto"/>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r w:rsidRPr="00514E23">
              <w:rPr>
                <w:rFonts w:eastAsia="Calibri" w:cs="Arial"/>
                <w:szCs w:val="20"/>
                <w:lang w:eastAsia="en-US"/>
              </w:rPr>
              <w:t>Number of Service Users identifying as being from culturally and linguistically diverse backgrounds</w:t>
            </w:r>
          </w:p>
        </w:tc>
      </w:tr>
      <w:tr w:rsidR="00D64991" w:rsidRPr="008D2B02" w:rsidTr="00D64991">
        <w:trPr>
          <w:trHeight w:val="128"/>
        </w:trPr>
        <w:tc>
          <w:tcPr>
            <w:tcW w:w="1384" w:type="dxa"/>
            <w:shd w:val="clear" w:color="auto" w:fill="auto"/>
          </w:tcPr>
          <w:p w:rsidR="00D64991" w:rsidRDefault="00D64991" w:rsidP="00DA400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4752A1">
            <w:pPr>
              <w:spacing w:after="0"/>
              <w:rPr>
                <w:rFonts w:eastAsia="Calibri" w:cs="Arial"/>
                <w:szCs w:val="20"/>
                <w:lang w:eastAsia="en-US"/>
              </w:rPr>
            </w:pPr>
            <w:r>
              <w:rPr>
                <w:rFonts w:eastAsia="Calibri" w:cs="Arial"/>
                <w:szCs w:val="20"/>
                <w:lang w:eastAsia="en-US"/>
              </w:rPr>
              <w:t>T347</w:t>
            </w:r>
          </w:p>
        </w:tc>
        <w:tc>
          <w:tcPr>
            <w:tcW w:w="2115" w:type="dxa"/>
            <w:vMerge/>
            <w:shd w:val="clear" w:color="auto" w:fill="auto"/>
          </w:tcPr>
          <w:p w:rsidR="00D64991" w:rsidRPr="00514E23" w:rsidRDefault="00D64991" w:rsidP="00DA4003">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A4003">
            <w:pPr>
              <w:spacing w:before="60" w:after="60"/>
              <w:rPr>
                <w:rFonts w:eastAsia="Calibri" w:cs="Arial"/>
                <w:szCs w:val="20"/>
                <w:lang w:eastAsia="en-US"/>
              </w:rPr>
            </w:pPr>
          </w:p>
        </w:tc>
      </w:tr>
      <w:tr w:rsidR="00D64991" w:rsidRPr="008D2B02" w:rsidTr="00D64991">
        <w:trPr>
          <w:trHeight w:val="127"/>
        </w:trPr>
        <w:tc>
          <w:tcPr>
            <w:tcW w:w="1384" w:type="dxa"/>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vMerge/>
            <w:shd w:val="clear" w:color="auto" w:fill="auto"/>
          </w:tcPr>
          <w:p w:rsidR="00D64991" w:rsidRPr="00514E23" w:rsidRDefault="00D64991" w:rsidP="00D64991">
            <w:pPr>
              <w:spacing w:after="0"/>
              <w:rPr>
                <w:rFonts w:eastAsia="Calibri" w:cs="Arial"/>
                <w:szCs w:val="20"/>
                <w:lang w:eastAsia="en-US"/>
              </w:rPr>
            </w:pPr>
          </w:p>
        </w:tc>
        <w:tc>
          <w:tcPr>
            <w:tcW w:w="9763" w:type="dxa"/>
            <w:vMerge/>
            <w:tcBorders>
              <w:right w:val="single" w:sz="2" w:space="0" w:color="auto"/>
            </w:tcBorders>
            <w:shd w:val="clear" w:color="auto" w:fill="auto"/>
          </w:tcPr>
          <w:p w:rsidR="00D64991" w:rsidRPr="00514E23" w:rsidRDefault="00D64991" w:rsidP="00D64991">
            <w:pPr>
              <w:spacing w:before="60" w:after="60"/>
              <w:rPr>
                <w:rFonts w:eastAsia="Calibri" w:cs="Arial"/>
                <w:szCs w:val="20"/>
                <w:lang w:eastAsia="en-US"/>
              </w:rPr>
            </w:pPr>
          </w:p>
        </w:tc>
      </w:tr>
      <w:tr w:rsidR="00DA4003" w:rsidRPr="008D2B02" w:rsidTr="00D64991">
        <w:trPr>
          <w:trHeight w:val="284"/>
        </w:trPr>
        <w:tc>
          <w:tcPr>
            <w:tcW w:w="1384" w:type="dxa"/>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User Code</w:t>
            </w:r>
          </w:p>
        </w:tc>
        <w:tc>
          <w:tcPr>
            <w:tcW w:w="1446" w:type="dxa"/>
            <w:shd w:val="clear" w:color="auto" w:fill="262626"/>
          </w:tcPr>
          <w:p w:rsidR="00DA4003" w:rsidRPr="008D2B02" w:rsidRDefault="00DA4003" w:rsidP="00DA4003">
            <w:pPr>
              <w:spacing w:after="0"/>
              <w:rPr>
                <w:rFonts w:eastAsia="Calibri" w:cs="Arial"/>
                <w:b/>
                <w:szCs w:val="20"/>
                <w:lang w:eastAsia="en-US"/>
              </w:rPr>
            </w:pPr>
            <w:r w:rsidRPr="008D2B02">
              <w:rPr>
                <w:rFonts w:eastAsia="Calibri" w:cs="Arial"/>
                <w:b/>
                <w:szCs w:val="20"/>
                <w:lang w:eastAsia="en-US"/>
              </w:rPr>
              <w:t>Service Type Code</w:t>
            </w:r>
          </w:p>
        </w:tc>
        <w:tc>
          <w:tcPr>
            <w:tcW w:w="11878" w:type="dxa"/>
            <w:gridSpan w:val="2"/>
            <w:tcBorders>
              <w:right w:val="single" w:sz="2" w:space="0" w:color="auto"/>
            </w:tcBorders>
            <w:shd w:val="clear" w:color="auto" w:fill="BFBFBF"/>
          </w:tcPr>
          <w:p w:rsidR="00DA4003" w:rsidRPr="00514E23" w:rsidRDefault="00DA4003" w:rsidP="00DA4003">
            <w:pPr>
              <w:spacing w:after="0"/>
              <w:rPr>
                <w:rFonts w:eastAsia="Calibri" w:cs="Arial"/>
                <w:szCs w:val="20"/>
                <w:lang w:eastAsia="en-US"/>
              </w:rPr>
            </w:pPr>
            <w:r w:rsidRPr="00514E23">
              <w:rPr>
                <w:rFonts w:eastAsia="Calibri" w:cs="Arial"/>
                <w:szCs w:val="20"/>
                <w:lang w:eastAsia="en-US"/>
              </w:rPr>
              <w:t>Outcome Measure</w:t>
            </w:r>
          </w:p>
        </w:tc>
      </w:tr>
      <w:tr w:rsidR="00C23EFC" w:rsidRPr="008D2B02" w:rsidTr="00D64991">
        <w:trPr>
          <w:trHeight w:val="284"/>
        </w:trPr>
        <w:tc>
          <w:tcPr>
            <w:tcW w:w="1384" w:type="dxa"/>
            <w:shd w:val="clear" w:color="auto" w:fill="auto"/>
          </w:tcPr>
          <w:p w:rsidR="00C23EFC" w:rsidRPr="008D2B02" w:rsidRDefault="00C23EFC" w:rsidP="00DA4003">
            <w:pPr>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C23EFC" w:rsidRPr="008D2B02" w:rsidRDefault="00C23EFC" w:rsidP="00DA4003">
            <w:pPr>
              <w:spacing w:after="0"/>
              <w:rPr>
                <w:rFonts w:eastAsia="Calibri" w:cs="Arial"/>
                <w:szCs w:val="20"/>
                <w:lang w:eastAsia="en-US"/>
              </w:rPr>
            </w:pPr>
            <w:r>
              <w:rPr>
                <w:rFonts w:eastAsia="Calibri" w:cs="Arial"/>
                <w:szCs w:val="20"/>
                <w:lang w:eastAsia="en-US"/>
              </w:rPr>
              <w:t>T327</w:t>
            </w:r>
          </w:p>
        </w:tc>
        <w:tc>
          <w:tcPr>
            <w:tcW w:w="2115" w:type="dxa"/>
            <w:vMerge w:val="restart"/>
            <w:shd w:val="clear" w:color="auto" w:fill="auto"/>
          </w:tcPr>
          <w:p w:rsidR="00C23EFC" w:rsidRPr="00514E23" w:rsidRDefault="00C23EFC" w:rsidP="00DA4003">
            <w:pPr>
              <w:spacing w:after="0"/>
              <w:rPr>
                <w:rFonts w:eastAsia="Calibri" w:cs="Arial"/>
                <w:szCs w:val="20"/>
                <w:lang w:eastAsia="en-US"/>
              </w:rPr>
            </w:pPr>
            <w:r w:rsidRPr="00514E23">
              <w:rPr>
                <w:rFonts w:eastAsia="Calibri" w:cs="Arial"/>
                <w:szCs w:val="20"/>
                <w:lang w:eastAsia="en-US"/>
              </w:rPr>
              <w:t>OM2.1.01</w:t>
            </w:r>
          </w:p>
        </w:tc>
        <w:tc>
          <w:tcPr>
            <w:tcW w:w="9763" w:type="dxa"/>
            <w:vMerge w:val="restart"/>
            <w:tcBorders>
              <w:right w:val="single" w:sz="2" w:space="0" w:color="auto"/>
            </w:tcBorders>
            <w:shd w:val="clear" w:color="auto" w:fill="auto"/>
          </w:tcPr>
          <w:p w:rsidR="00C23EFC" w:rsidRPr="00514E23" w:rsidRDefault="00C23EFC" w:rsidP="00DA4003">
            <w:pPr>
              <w:spacing w:before="60" w:after="60"/>
              <w:rPr>
                <w:rFonts w:eastAsia="Calibri" w:cs="Arial"/>
                <w:szCs w:val="20"/>
                <w:lang w:eastAsia="en-US"/>
              </w:rPr>
            </w:pPr>
            <w:r w:rsidRPr="00514E23">
              <w:rPr>
                <w:rFonts w:eastAsia="Calibri" w:cs="Arial"/>
                <w:szCs w:val="20"/>
                <w:lang w:eastAsia="en-US"/>
              </w:rPr>
              <w:t>Number of Service Users that have shown improvements in being safe and/or protected from harm</w:t>
            </w:r>
          </w:p>
        </w:tc>
      </w:tr>
      <w:tr w:rsidR="00C23EFC" w:rsidRPr="008D2B02" w:rsidTr="00D64991">
        <w:trPr>
          <w:trHeight w:val="124"/>
        </w:trPr>
        <w:tc>
          <w:tcPr>
            <w:tcW w:w="1384" w:type="dxa"/>
            <w:tcBorders>
              <w:bottom w:val="single" w:sz="12" w:space="0" w:color="auto"/>
            </w:tcBorders>
            <w:shd w:val="clear" w:color="auto" w:fill="auto"/>
          </w:tcPr>
          <w:p w:rsidR="00C23EFC" w:rsidRDefault="00C23EFC" w:rsidP="00DA4003">
            <w:pPr>
              <w:spacing w:after="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rsidR="00C23EFC" w:rsidRDefault="00C23EFC" w:rsidP="00DA4003">
            <w:pPr>
              <w:spacing w:after="0"/>
              <w:rPr>
                <w:rFonts w:eastAsia="Calibri" w:cs="Arial"/>
                <w:szCs w:val="20"/>
                <w:lang w:eastAsia="en-US"/>
              </w:rPr>
            </w:pPr>
            <w:r>
              <w:rPr>
                <w:rFonts w:eastAsia="Calibri" w:cs="Arial"/>
                <w:szCs w:val="20"/>
                <w:lang w:eastAsia="en-US"/>
              </w:rPr>
              <w:t>T347</w:t>
            </w:r>
          </w:p>
        </w:tc>
        <w:tc>
          <w:tcPr>
            <w:tcW w:w="2115" w:type="dxa"/>
            <w:vMerge/>
            <w:shd w:val="clear" w:color="auto" w:fill="auto"/>
          </w:tcPr>
          <w:p w:rsidR="00C23EFC" w:rsidRPr="00514E23" w:rsidRDefault="00C23EFC" w:rsidP="00DA4003">
            <w:pPr>
              <w:spacing w:after="0"/>
              <w:rPr>
                <w:rFonts w:eastAsia="Calibri" w:cs="Arial"/>
                <w:szCs w:val="20"/>
                <w:lang w:eastAsia="en-US"/>
              </w:rPr>
            </w:pPr>
          </w:p>
        </w:tc>
        <w:tc>
          <w:tcPr>
            <w:tcW w:w="9763" w:type="dxa"/>
            <w:vMerge/>
            <w:tcBorders>
              <w:right w:val="single" w:sz="2" w:space="0" w:color="auto"/>
            </w:tcBorders>
            <w:shd w:val="clear" w:color="auto" w:fill="auto"/>
          </w:tcPr>
          <w:p w:rsidR="00C23EFC" w:rsidRPr="00514E23" w:rsidRDefault="00C23EFC" w:rsidP="00DA4003">
            <w:pPr>
              <w:spacing w:before="60" w:after="60"/>
              <w:rPr>
                <w:rFonts w:eastAsia="Calibri" w:cs="Arial"/>
                <w:szCs w:val="20"/>
                <w:lang w:eastAsia="en-US"/>
              </w:rPr>
            </w:pPr>
          </w:p>
        </w:tc>
      </w:tr>
      <w:tr w:rsidR="00E666DA" w:rsidRPr="008D2B02" w:rsidTr="00373B33">
        <w:trPr>
          <w:trHeight w:val="138"/>
        </w:trPr>
        <w:tc>
          <w:tcPr>
            <w:tcW w:w="1384" w:type="dxa"/>
            <w:tcBorders>
              <w:top w:val="single" w:sz="12" w:space="0" w:color="auto"/>
              <w:bottom w:val="single" w:sz="4" w:space="0" w:color="auto"/>
            </w:tcBorders>
            <w:shd w:val="clear" w:color="auto" w:fill="auto"/>
          </w:tcPr>
          <w:p w:rsidR="00E666DA" w:rsidRDefault="00E666DA" w:rsidP="00A32A33">
            <w:pPr>
              <w:spacing w:after="0"/>
              <w:rPr>
                <w:rFonts w:eastAsia="Calibri" w:cs="Arial"/>
                <w:b/>
                <w:szCs w:val="20"/>
                <w:lang w:eastAsia="en-US"/>
              </w:rPr>
            </w:pPr>
            <w:r>
              <w:rPr>
                <w:rFonts w:eastAsia="Calibri" w:cs="Arial"/>
                <w:b/>
                <w:szCs w:val="20"/>
                <w:lang w:eastAsia="en-US"/>
              </w:rPr>
              <w:t>U3050</w:t>
            </w:r>
          </w:p>
        </w:tc>
        <w:tc>
          <w:tcPr>
            <w:tcW w:w="1446" w:type="dxa"/>
            <w:tcBorders>
              <w:top w:val="single" w:sz="12" w:space="0" w:color="auto"/>
              <w:bottom w:val="single" w:sz="4" w:space="0" w:color="auto"/>
            </w:tcBorders>
            <w:shd w:val="clear" w:color="auto" w:fill="auto"/>
          </w:tcPr>
          <w:p w:rsidR="00E666DA" w:rsidRDefault="00E666DA" w:rsidP="005A19F1">
            <w:pPr>
              <w:spacing w:after="0"/>
              <w:rPr>
                <w:rFonts w:eastAsia="Calibri" w:cs="Arial"/>
                <w:szCs w:val="20"/>
                <w:lang w:eastAsia="en-US"/>
              </w:rPr>
            </w:pPr>
            <w:r>
              <w:rPr>
                <w:rFonts w:eastAsia="Calibri" w:cs="Arial"/>
                <w:szCs w:val="20"/>
                <w:lang w:eastAsia="en-US"/>
              </w:rPr>
              <w:t>T327</w:t>
            </w:r>
          </w:p>
        </w:tc>
        <w:tc>
          <w:tcPr>
            <w:tcW w:w="2115" w:type="dxa"/>
            <w:tcBorders>
              <w:top w:val="single" w:sz="12" w:space="0" w:color="auto"/>
              <w:bottom w:val="single" w:sz="4" w:space="0" w:color="auto"/>
            </w:tcBorders>
            <w:shd w:val="clear" w:color="auto" w:fill="auto"/>
          </w:tcPr>
          <w:p w:rsidR="00E666DA" w:rsidRPr="00514E23" w:rsidRDefault="00E666DA" w:rsidP="00C23EFC">
            <w:pPr>
              <w:spacing w:after="0"/>
              <w:rPr>
                <w:rFonts w:eastAsia="Calibri" w:cs="Arial"/>
                <w:szCs w:val="20"/>
                <w:lang w:eastAsia="en-US"/>
              </w:rPr>
            </w:pPr>
            <w:r w:rsidRPr="00514E23">
              <w:rPr>
                <w:rFonts w:eastAsia="Calibri" w:cs="Arial"/>
                <w:szCs w:val="20"/>
                <w:lang w:eastAsia="en-US"/>
              </w:rPr>
              <w:t>OM2.1.08</w:t>
            </w:r>
          </w:p>
        </w:tc>
        <w:tc>
          <w:tcPr>
            <w:tcW w:w="9763" w:type="dxa"/>
            <w:tcBorders>
              <w:top w:val="single" w:sz="12" w:space="0" w:color="auto"/>
              <w:bottom w:val="single" w:sz="4" w:space="0" w:color="auto"/>
              <w:right w:val="single" w:sz="2" w:space="0" w:color="auto"/>
            </w:tcBorders>
            <w:shd w:val="clear" w:color="auto" w:fill="auto"/>
          </w:tcPr>
          <w:p w:rsidR="00E666DA" w:rsidRPr="00514E23" w:rsidRDefault="00E666DA" w:rsidP="00C23EFC">
            <w:pPr>
              <w:spacing w:before="60" w:after="60"/>
              <w:rPr>
                <w:rFonts w:eastAsia="Calibri" w:cs="Arial"/>
                <w:szCs w:val="20"/>
                <w:lang w:eastAsia="en-US"/>
              </w:rPr>
            </w:pPr>
            <w:r w:rsidRPr="00514E23">
              <w:rPr>
                <w:rFonts w:eastAsia="Calibri" w:cs="Arial"/>
                <w:szCs w:val="20"/>
                <w:lang w:eastAsia="en-US"/>
              </w:rPr>
              <w:t>Number of Service Users with improved life skills</w:t>
            </w:r>
          </w:p>
        </w:tc>
      </w:tr>
      <w:tr w:rsidR="00C23EFC" w:rsidRPr="008D2B02" w:rsidTr="00373B33">
        <w:trPr>
          <w:trHeight w:val="284"/>
        </w:trPr>
        <w:tc>
          <w:tcPr>
            <w:tcW w:w="1384" w:type="dxa"/>
            <w:tcBorders>
              <w:bottom w:val="single" w:sz="4" w:space="0" w:color="auto"/>
            </w:tcBorders>
            <w:shd w:val="clear" w:color="auto" w:fill="262626"/>
          </w:tcPr>
          <w:p w:rsidR="00C23EFC" w:rsidRPr="008D2B02" w:rsidRDefault="00C23EFC" w:rsidP="00373B33">
            <w:pPr>
              <w:keepNext/>
              <w:spacing w:after="0"/>
              <w:rPr>
                <w:rFonts w:eastAsia="Calibri" w:cs="Arial"/>
                <w:b/>
                <w:szCs w:val="20"/>
                <w:lang w:eastAsia="en-US"/>
              </w:rPr>
            </w:pPr>
            <w:r w:rsidRPr="008D2B02">
              <w:rPr>
                <w:rFonts w:eastAsia="Calibri" w:cs="Arial"/>
                <w:b/>
                <w:szCs w:val="20"/>
                <w:lang w:eastAsia="en-US"/>
              </w:rPr>
              <w:t>Service User Code</w:t>
            </w:r>
          </w:p>
        </w:tc>
        <w:tc>
          <w:tcPr>
            <w:tcW w:w="1446" w:type="dxa"/>
            <w:tcBorders>
              <w:bottom w:val="single" w:sz="4" w:space="0" w:color="auto"/>
            </w:tcBorders>
            <w:shd w:val="clear" w:color="auto" w:fill="262626"/>
          </w:tcPr>
          <w:p w:rsidR="00C23EFC" w:rsidRPr="008D2B02" w:rsidRDefault="00C23EFC" w:rsidP="00373B33">
            <w:pPr>
              <w:keepNext/>
              <w:spacing w:after="0"/>
              <w:rPr>
                <w:rFonts w:eastAsia="Calibri" w:cs="Arial"/>
                <w:b/>
                <w:szCs w:val="20"/>
                <w:lang w:eastAsia="en-US"/>
              </w:rPr>
            </w:pPr>
            <w:r w:rsidRPr="008D2B02">
              <w:rPr>
                <w:rFonts w:eastAsia="Calibri" w:cs="Arial"/>
                <w:b/>
                <w:szCs w:val="20"/>
                <w:lang w:eastAsia="en-US"/>
              </w:rPr>
              <w:t>Service Type Code</w:t>
            </w:r>
          </w:p>
        </w:tc>
        <w:tc>
          <w:tcPr>
            <w:tcW w:w="2115" w:type="dxa"/>
            <w:tcBorders>
              <w:bottom w:val="single" w:sz="4" w:space="0" w:color="auto"/>
            </w:tcBorders>
            <w:shd w:val="clear" w:color="auto" w:fill="BFBFBF"/>
          </w:tcPr>
          <w:p w:rsidR="00C23EFC" w:rsidRPr="00514E23" w:rsidRDefault="00C23EFC" w:rsidP="00373B33">
            <w:pPr>
              <w:keepNext/>
              <w:spacing w:after="0"/>
              <w:rPr>
                <w:rFonts w:eastAsia="Calibri" w:cs="Arial"/>
                <w:szCs w:val="20"/>
                <w:lang w:eastAsia="en-US"/>
              </w:rPr>
            </w:pPr>
            <w:r w:rsidRPr="00514E23">
              <w:rPr>
                <w:rFonts w:eastAsia="Calibri" w:cs="Arial"/>
                <w:szCs w:val="20"/>
                <w:lang w:eastAsia="en-US"/>
              </w:rPr>
              <w:t>Other Measure</w:t>
            </w:r>
          </w:p>
        </w:tc>
        <w:tc>
          <w:tcPr>
            <w:tcW w:w="9763" w:type="dxa"/>
            <w:tcBorders>
              <w:bottom w:val="single" w:sz="4" w:space="0" w:color="auto"/>
              <w:right w:val="single" w:sz="4" w:space="0" w:color="auto"/>
            </w:tcBorders>
            <w:shd w:val="clear" w:color="auto" w:fill="BFBFBF"/>
          </w:tcPr>
          <w:p w:rsidR="00C23EFC" w:rsidRPr="00514E23" w:rsidRDefault="00C23EFC" w:rsidP="00373B33">
            <w:pPr>
              <w:keepNext/>
              <w:spacing w:after="0"/>
              <w:rPr>
                <w:rFonts w:eastAsia="Calibri" w:cs="Arial"/>
                <w:szCs w:val="20"/>
                <w:lang w:eastAsia="en-US"/>
              </w:rPr>
            </w:pPr>
          </w:p>
        </w:tc>
      </w:tr>
      <w:tr w:rsidR="00C23EFC" w:rsidRPr="008D2B02" w:rsidTr="00373B33">
        <w:trPr>
          <w:trHeight w:val="227"/>
        </w:trPr>
        <w:tc>
          <w:tcPr>
            <w:tcW w:w="1384" w:type="dxa"/>
            <w:shd w:val="clear" w:color="auto" w:fill="auto"/>
          </w:tcPr>
          <w:p w:rsidR="00C23EFC" w:rsidRDefault="00C23EFC" w:rsidP="00373B33">
            <w:pPr>
              <w:keepNext/>
              <w:spacing w:after="0"/>
              <w:rPr>
                <w:rFonts w:eastAsia="Calibri" w:cs="Arial"/>
                <w:b/>
                <w:szCs w:val="20"/>
                <w:lang w:eastAsia="en-US"/>
              </w:rPr>
            </w:pPr>
            <w:r>
              <w:rPr>
                <w:rFonts w:eastAsia="Calibri" w:cs="Arial"/>
                <w:b/>
                <w:szCs w:val="20"/>
                <w:lang w:eastAsia="en-US"/>
              </w:rPr>
              <w:t>U3050</w:t>
            </w:r>
          </w:p>
        </w:tc>
        <w:tc>
          <w:tcPr>
            <w:tcW w:w="1446" w:type="dxa"/>
            <w:shd w:val="clear" w:color="auto" w:fill="auto"/>
          </w:tcPr>
          <w:p w:rsidR="00C23EFC" w:rsidRDefault="00C23EFC" w:rsidP="00373B33">
            <w:pPr>
              <w:keepNext/>
              <w:spacing w:after="0"/>
              <w:rPr>
                <w:rFonts w:eastAsia="Calibri" w:cs="Arial"/>
                <w:szCs w:val="20"/>
                <w:lang w:eastAsia="en-US"/>
              </w:rPr>
            </w:pPr>
            <w:r>
              <w:rPr>
                <w:rFonts w:eastAsia="Calibri" w:cs="Arial"/>
                <w:szCs w:val="20"/>
                <w:lang w:eastAsia="en-US"/>
              </w:rPr>
              <w:t>T347</w:t>
            </w:r>
          </w:p>
        </w:tc>
        <w:tc>
          <w:tcPr>
            <w:tcW w:w="2115" w:type="dxa"/>
            <w:shd w:val="clear" w:color="auto" w:fill="auto"/>
          </w:tcPr>
          <w:p w:rsidR="00C23EFC" w:rsidRPr="00514E23" w:rsidRDefault="00C23EFC" w:rsidP="00373B33">
            <w:pPr>
              <w:keepNext/>
              <w:spacing w:after="0"/>
              <w:rPr>
                <w:rFonts w:eastAsia="Calibri" w:cs="Arial"/>
                <w:szCs w:val="20"/>
                <w:lang w:eastAsia="en-US"/>
              </w:rPr>
            </w:pPr>
            <w:r w:rsidRPr="00514E23">
              <w:rPr>
                <w:rFonts w:eastAsia="Calibri" w:cs="Arial"/>
                <w:szCs w:val="20"/>
                <w:lang w:eastAsia="en-US"/>
              </w:rPr>
              <w:t>IS70</w:t>
            </w:r>
          </w:p>
        </w:tc>
        <w:tc>
          <w:tcPr>
            <w:tcW w:w="9763" w:type="dxa"/>
            <w:tcBorders>
              <w:right w:val="single" w:sz="4" w:space="0" w:color="auto"/>
            </w:tcBorders>
            <w:shd w:val="clear" w:color="auto" w:fill="auto"/>
          </w:tcPr>
          <w:p w:rsidR="00C23EFC" w:rsidRPr="00514E23" w:rsidRDefault="00C23EFC" w:rsidP="00373B33">
            <w:pPr>
              <w:keepNext/>
              <w:spacing w:before="60" w:after="60"/>
              <w:rPr>
                <w:rFonts w:eastAsia="Calibri" w:cs="Arial"/>
                <w:szCs w:val="20"/>
                <w:lang w:eastAsia="en-US"/>
              </w:rPr>
            </w:pPr>
            <w:r w:rsidRPr="00514E23">
              <w:rPr>
                <w:rFonts w:eastAsia="Calibri" w:cs="Arial"/>
                <w:szCs w:val="20"/>
                <w:lang w:eastAsia="en-US"/>
              </w:rPr>
              <w:t>Upload a Report – Local Level Alliance</w:t>
            </w:r>
          </w:p>
        </w:tc>
      </w:tr>
      <w:tr w:rsidR="00C23EFC" w:rsidRPr="008D2B02" w:rsidTr="00373B33">
        <w:trPr>
          <w:trHeight w:val="245"/>
        </w:trPr>
        <w:tc>
          <w:tcPr>
            <w:tcW w:w="1384" w:type="dxa"/>
            <w:tcBorders>
              <w:top w:val="single" w:sz="4" w:space="0" w:color="auto"/>
            </w:tcBorders>
            <w:shd w:val="clear" w:color="auto" w:fill="auto"/>
          </w:tcPr>
          <w:p w:rsidR="00C23EFC" w:rsidRPr="008D2B02" w:rsidRDefault="00E666DA" w:rsidP="00C23EFC">
            <w:pPr>
              <w:spacing w:after="0"/>
              <w:rPr>
                <w:rFonts w:eastAsia="Calibri" w:cs="Arial"/>
                <w:b/>
                <w:szCs w:val="20"/>
                <w:lang w:eastAsia="en-US"/>
              </w:rPr>
            </w:pPr>
            <w:r>
              <w:rPr>
                <w:rFonts w:eastAsia="Calibri" w:cs="Arial"/>
                <w:b/>
                <w:szCs w:val="20"/>
                <w:lang w:eastAsia="en-US"/>
              </w:rPr>
              <w:t>NA</w:t>
            </w:r>
          </w:p>
        </w:tc>
        <w:tc>
          <w:tcPr>
            <w:tcW w:w="1446" w:type="dxa"/>
            <w:tcBorders>
              <w:top w:val="single" w:sz="4" w:space="0" w:color="auto"/>
            </w:tcBorders>
            <w:shd w:val="clear" w:color="auto" w:fill="auto"/>
          </w:tcPr>
          <w:p w:rsidR="00C23EFC" w:rsidRPr="008D2B02" w:rsidRDefault="00E666DA" w:rsidP="00C23EFC">
            <w:pPr>
              <w:spacing w:after="0"/>
              <w:rPr>
                <w:rFonts w:eastAsia="Calibri" w:cs="Arial"/>
                <w:szCs w:val="20"/>
                <w:lang w:eastAsia="en-US"/>
              </w:rPr>
            </w:pPr>
            <w:r>
              <w:rPr>
                <w:rFonts w:eastAsia="Calibri" w:cs="Arial"/>
                <w:szCs w:val="20"/>
                <w:lang w:eastAsia="en-US"/>
              </w:rPr>
              <w:t>NA</w:t>
            </w:r>
          </w:p>
        </w:tc>
        <w:tc>
          <w:tcPr>
            <w:tcW w:w="2115" w:type="dxa"/>
            <w:tcBorders>
              <w:top w:val="single" w:sz="4" w:space="0" w:color="auto"/>
            </w:tcBorders>
            <w:shd w:val="clear" w:color="auto" w:fill="auto"/>
          </w:tcPr>
          <w:p w:rsidR="00C23EFC" w:rsidRPr="00514E23" w:rsidRDefault="00C23EFC" w:rsidP="00C23EFC">
            <w:pPr>
              <w:spacing w:after="0"/>
              <w:rPr>
                <w:rFonts w:eastAsia="Calibri" w:cs="Arial"/>
                <w:szCs w:val="20"/>
                <w:lang w:eastAsia="en-US"/>
              </w:rPr>
            </w:pPr>
            <w:r w:rsidRPr="00514E23">
              <w:rPr>
                <w:rFonts w:eastAsia="Calibri" w:cs="Arial"/>
                <w:szCs w:val="20"/>
                <w:lang w:eastAsia="en-US"/>
              </w:rPr>
              <w:t>GM01</w:t>
            </w:r>
          </w:p>
        </w:tc>
        <w:tc>
          <w:tcPr>
            <w:tcW w:w="9763" w:type="dxa"/>
            <w:tcBorders>
              <w:top w:val="single" w:sz="4" w:space="0" w:color="auto"/>
              <w:right w:val="single" w:sz="4" w:space="0" w:color="auto"/>
            </w:tcBorders>
            <w:shd w:val="clear" w:color="auto" w:fill="auto"/>
          </w:tcPr>
          <w:p w:rsidR="00C23EFC" w:rsidRPr="00514E23" w:rsidRDefault="00C23EFC" w:rsidP="00C23EFC">
            <w:pPr>
              <w:spacing w:before="60" w:after="60"/>
              <w:rPr>
                <w:rFonts w:eastAsia="Calibri" w:cs="Arial"/>
                <w:szCs w:val="20"/>
                <w:lang w:eastAsia="en-US"/>
              </w:rPr>
            </w:pPr>
            <w:r w:rsidRPr="00514E23">
              <w:rPr>
                <w:rFonts w:eastAsia="Calibri" w:cs="Arial"/>
                <w:szCs w:val="20"/>
                <w:lang w:eastAsia="en-US"/>
              </w:rPr>
              <w:t>Number of occasions information advice and referral were provided  (not provided elsewhere)</w:t>
            </w:r>
          </w:p>
        </w:tc>
      </w:tr>
      <w:tr w:rsidR="00D64991" w:rsidRPr="00DA4003" w:rsidTr="00373B33">
        <w:trPr>
          <w:trHeight w:val="289"/>
        </w:trPr>
        <w:tc>
          <w:tcPr>
            <w:tcW w:w="1384" w:type="dxa"/>
            <w:tcBorders>
              <w:top w:val="single" w:sz="4" w:space="0" w:color="auto"/>
              <w:bottom w:val="single" w:sz="4" w:space="0" w:color="auto"/>
            </w:tcBorders>
            <w:shd w:val="clear" w:color="auto" w:fill="auto"/>
          </w:tcPr>
          <w:p w:rsidR="00D64991" w:rsidRPr="008D2B02" w:rsidRDefault="00D64991" w:rsidP="00C23EFC">
            <w:pPr>
              <w:spacing w:after="0"/>
              <w:rPr>
                <w:rFonts w:eastAsia="Calibri" w:cs="Arial"/>
                <w:b/>
                <w:szCs w:val="20"/>
                <w:lang w:eastAsia="en-US"/>
              </w:rPr>
            </w:pPr>
            <w:r>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rsidR="00D64991" w:rsidRPr="008D2B02" w:rsidRDefault="00D64991" w:rsidP="00C23EFC">
            <w:pPr>
              <w:spacing w:after="0"/>
              <w:rPr>
                <w:rFonts w:eastAsia="Calibri" w:cs="Arial"/>
                <w:szCs w:val="20"/>
                <w:lang w:eastAsia="en-US"/>
              </w:rPr>
            </w:pPr>
            <w:r>
              <w:rPr>
                <w:rFonts w:eastAsia="Calibri" w:cs="Arial"/>
                <w:szCs w:val="20"/>
                <w:lang w:eastAsia="en-US"/>
              </w:rPr>
              <w:t>T312</w:t>
            </w:r>
          </w:p>
        </w:tc>
        <w:tc>
          <w:tcPr>
            <w:tcW w:w="2115" w:type="dxa"/>
            <w:vMerge w:val="restart"/>
            <w:tcBorders>
              <w:top w:val="single" w:sz="4" w:space="0" w:color="auto"/>
              <w:bottom w:val="single" w:sz="4" w:space="0" w:color="auto"/>
            </w:tcBorders>
            <w:shd w:val="clear" w:color="auto" w:fill="auto"/>
          </w:tcPr>
          <w:p w:rsidR="00D64991" w:rsidRPr="00514E23" w:rsidRDefault="00D64991" w:rsidP="00C23EFC">
            <w:pPr>
              <w:spacing w:after="0"/>
              <w:rPr>
                <w:rFonts w:eastAsia="Calibri" w:cs="Arial"/>
                <w:szCs w:val="20"/>
                <w:lang w:eastAsia="en-US"/>
              </w:rPr>
            </w:pPr>
            <w:r w:rsidRPr="00514E23">
              <w:rPr>
                <w:rFonts w:eastAsia="Calibri" w:cs="Arial"/>
                <w:szCs w:val="20"/>
                <w:lang w:eastAsia="en-US"/>
              </w:rPr>
              <w:t>GM16</w:t>
            </w:r>
          </w:p>
        </w:tc>
        <w:tc>
          <w:tcPr>
            <w:tcW w:w="9763" w:type="dxa"/>
            <w:vMerge w:val="restart"/>
            <w:tcBorders>
              <w:top w:val="single" w:sz="4" w:space="0" w:color="auto"/>
              <w:bottom w:val="single" w:sz="4" w:space="0" w:color="auto"/>
              <w:right w:val="single" w:sz="4" w:space="0" w:color="auto"/>
            </w:tcBorders>
            <w:shd w:val="clear" w:color="auto" w:fill="auto"/>
          </w:tcPr>
          <w:p w:rsidR="00D64991" w:rsidRPr="00DA4003" w:rsidRDefault="00D64991" w:rsidP="00C23EFC">
            <w:pPr>
              <w:spacing w:before="60" w:after="60"/>
              <w:rPr>
                <w:rFonts w:eastAsia="Calibri" w:cs="Arial"/>
                <w:szCs w:val="20"/>
                <w:lang w:eastAsia="en-US"/>
              </w:rPr>
            </w:pPr>
            <w:r w:rsidRPr="008D2B02">
              <w:rPr>
                <w:rFonts w:eastAsia="Calibri" w:cs="Arial"/>
                <w:szCs w:val="20"/>
                <w:lang w:eastAsia="en-US"/>
              </w:rPr>
              <w:t>What significant achievements or factors have impacted on the quality of service delivery during the reporting perio</w:t>
            </w:r>
            <w:r>
              <w:rPr>
                <w:rFonts w:eastAsia="Calibri" w:cs="Arial"/>
                <w:szCs w:val="20"/>
                <w:lang w:eastAsia="en-US"/>
              </w:rPr>
              <w:t>d?</w:t>
            </w:r>
          </w:p>
        </w:tc>
      </w:tr>
      <w:tr w:rsidR="00D64991" w:rsidRPr="00DA4003" w:rsidTr="00373B33">
        <w:trPr>
          <w:trHeight w:val="289"/>
        </w:trPr>
        <w:tc>
          <w:tcPr>
            <w:tcW w:w="1384" w:type="dxa"/>
            <w:tcBorders>
              <w:top w:val="single" w:sz="4" w:space="0" w:color="auto"/>
              <w:bottom w:val="single" w:sz="4" w:space="0" w:color="auto"/>
            </w:tcBorders>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vMerge/>
            <w:tcBorders>
              <w:top w:val="single" w:sz="4" w:space="0" w:color="auto"/>
              <w:bottom w:val="single" w:sz="4" w:space="0" w:color="auto"/>
            </w:tcBorders>
            <w:shd w:val="clear" w:color="auto" w:fill="auto"/>
          </w:tcPr>
          <w:p w:rsidR="00D64991" w:rsidRPr="00514E23" w:rsidRDefault="00D64991" w:rsidP="00D64991">
            <w:pPr>
              <w:spacing w:after="0"/>
              <w:rPr>
                <w:rFonts w:eastAsia="Calibri" w:cs="Arial"/>
                <w:szCs w:val="20"/>
                <w:lang w:eastAsia="en-US"/>
              </w:rPr>
            </w:pPr>
          </w:p>
        </w:tc>
        <w:tc>
          <w:tcPr>
            <w:tcW w:w="9763" w:type="dxa"/>
            <w:vMerge/>
            <w:tcBorders>
              <w:top w:val="single" w:sz="4" w:space="0" w:color="auto"/>
              <w:bottom w:val="single" w:sz="4" w:space="0" w:color="auto"/>
              <w:right w:val="single" w:sz="4" w:space="0" w:color="auto"/>
            </w:tcBorders>
            <w:shd w:val="clear" w:color="auto" w:fill="auto"/>
          </w:tcPr>
          <w:p w:rsidR="00D64991" w:rsidRPr="008D2B02" w:rsidRDefault="00D64991" w:rsidP="00D64991">
            <w:pPr>
              <w:spacing w:before="60" w:after="60"/>
              <w:rPr>
                <w:rFonts w:eastAsia="Calibri" w:cs="Arial"/>
                <w:szCs w:val="20"/>
                <w:lang w:eastAsia="en-US"/>
              </w:rPr>
            </w:pPr>
          </w:p>
        </w:tc>
      </w:tr>
      <w:tr w:rsidR="00D64991" w:rsidRPr="00DA4003" w:rsidTr="00373B33">
        <w:trPr>
          <w:trHeight w:val="289"/>
        </w:trPr>
        <w:tc>
          <w:tcPr>
            <w:tcW w:w="1384" w:type="dxa"/>
            <w:tcBorders>
              <w:top w:val="single" w:sz="4" w:space="0" w:color="auto"/>
              <w:bottom w:val="single" w:sz="4" w:space="0" w:color="auto"/>
            </w:tcBorders>
            <w:shd w:val="clear" w:color="auto" w:fill="auto"/>
          </w:tcPr>
          <w:p w:rsidR="00D64991" w:rsidRDefault="00D64991" w:rsidP="00D64991">
            <w:pPr>
              <w:spacing w:after="0"/>
              <w:rPr>
                <w:rFonts w:eastAsia="Calibri" w:cs="Arial"/>
                <w:b/>
                <w:szCs w:val="20"/>
                <w:lang w:eastAsia="en-US"/>
              </w:rPr>
            </w:pPr>
            <w:r>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rsidR="00D64991" w:rsidRDefault="00D64991" w:rsidP="00D64991">
            <w:pPr>
              <w:spacing w:after="0"/>
              <w:rPr>
                <w:rFonts w:eastAsia="Calibri" w:cs="Arial"/>
                <w:szCs w:val="20"/>
                <w:lang w:eastAsia="en-US"/>
              </w:rPr>
            </w:pPr>
            <w:r>
              <w:rPr>
                <w:rFonts w:eastAsia="Calibri" w:cs="Arial"/>
                <w:szCs w:val="20"/>
                <w:lang w:eastAsia="en-US"/>
              </w:rPr>
              <w:t>T448</w:t>
            </w:r>
          </w:p>
        </w:tc>
        <w:tc>
          <w:tcPr>
            <w:tcW w:w="2115" w:type="dxa"/>
            <w:tcBorders>
              <w:top w:val="single" w:sz="4" w:space="0" w:color="auto"/>
              <w:bottom w:val="single" w:sz="4" w:space="0" w:color="auto"/>
            </w:tcBorders>
            <w:shd w:val="clear" w:color="auto" w:fill="auto"/>
          </w:tcPr>
          <w:p w:rsidR="00D64991" w:rsidRPr="00514E23" w:rsidRDefault="00D64991" w:rsidP="00D64991">
            <w:pPr>
              <w:spacing w:after="0"/>
              <w:rPr>
                <w:rFonts w:eastAsia="Calibri" w:cs="Arial"/>
                <w:szCs w:val="20"/>
                <w:lang w:eastAsia="en-US"/>
              </w:rPr>
            </w:pPr>
            <w:r>
              <w:rPr>
                <w:rFonts w:eastAsia="Calibri" w:cs="Arial"/>
                <w:szCs w:val="20"/>
                <w:lang w:eastAsia="en-US"/>
              </w:rPr>
              <w:t>IS70</w:t>
            </w:r>
          </w:p>
        </w:tc>
        <w:tc>
          <w:tcPr>
            <w:tcW w:w="9763" w:type="dxa"/>
            <w:tcBorders>
              <w:top w:val="single" w:sz="4" w:space="0" w:color="auto"/>
              <w:bottom w:val="single" w:sz="4" w:space="0" w:color="auto"/>
              <w:right w:val="single" w:sz="4" w:space="0" w:color="auto"/>
            </w:tcBorders>
            <w:shd w:val="clear" w:color="auto" w:fill="auto"/>
          </w:tcPr>
          <w:p w:rsidR="00D64991" w:rsidRPr="008D2B02" w:rsidRDefault="00D64991" w:rsidP="00D64991">
            <w:pPr>
              <w:spacing w:before="60" w:after="60"/>
              <w:rPr>
                <w:rFonts w:eastAsia="Calibri" w:cs="Arial"/>
                <w:szCs w:val="20"/>
                <w:lang w:eastAsia="en-US"/>
              </w:rPr>
            </w:pPr>
            <w:r>
              <w:rPr>
                <w:rFonts w:eastAsia="Calibri" w:cs="Arial"/>
                <w:szCs w:val="20"/>
                <w:lang w:eastAsia="en-US"/>
              </w:rPr>
              <w:t>Complete and upload reports as per the templates provided (closures and referrals out)</w:t>
            </w:r>
          </w:p>
        </w:tc>
      </w:tr>
      <w:tr w:rsidR="00CA5B7D" w:rsidRPr="00DA4003" w:rsidTr="00373B33">
        <w:trPr>
          <w:trHeight w:val="289"/>
        </w:trPr>
        <w:tc>
          <w:tcPr>
            <w:tcW w:w="1384" w:type="dxa"/>
            <w:tcBorders>
              <w:top w:val="single" w:sz="4" w:space="0" w:color="auto"/>
              <w:bottom w:val="single" w:sz="4" w:space="0" w:color="auto"/>
            </w:tcBorders>
            <w:shd w:val="clear" w:color="auto" w:fill="auto"/>
          </w:tcPr>
          <w:p w:rsidR="00CA5B7D" w:rsidRPr="008A3ACB" w:rsidRDefault="00CA5B7D" w:rsidP="00CA5B7D">
            <w:pPr>
              <w:spacing w:after="0"/>
              <w:rPr>
                <w:rFonts w:eastAsia="Calibri" w:cs="Arial"/>
                <w:b/>
                <w:szCs w:val="20"/>
                <w:lang w:eastAsia="en-US"/>
              </w:rPr>
            </w:pPr>
            <w:r w:rsidRPr="008A3ACB">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rsidR="00CA5B7D" w:rsidRPr="008A3ACB" w:rsidRDefault="00CA5B7D" w:rsidP="00901B2F">
            <w:pPr>
              <w:spacing w:after="0"/>
              <w:rPr>
                <w:rFonts w:eastAsia="Calibri" w:cs="Arial"/>
                <w:szCs w:val="20"/>
                <w:lang w:eastAsia="en-US"/>
              </w:rPr>
            </w:pPr>
            <w:r w:rsidRPr="008A3ACB">
              <w:rPr>
                <w:rFonts w:eastAsia="Calibri" w:cs="Arial"/>
                <w:szCs w:val="20"/>
                <w:lang w:eastAsia="en-US"/>
              </w:rPr>
              <w:t>T</w:t>
            </w:r>
            <w:r w:rsidR="00901B2F" w:rsidRPr="008A3ACB">
              <w:rPr>
                <w:rFonts w:eastAsia="Calibri" w:cs="Arial"/>
                <w:szCs w:val="20"/>
                <w:lang w:eastAsia="en-US"/>
              </w:rPr>
              <w:t>337</w:t>
            </w:r>
          </w:p>
        </w:tc>
        <w:tc>
          <w:tcPr>
            <w:tcW w:w="2115" w:type="dxa"/>
            <w:tcBorders>
              <w:top w:val="single" w:sz="4" w:space="0" w:color="auto"/>
              <w:bottom w:val="single" w:sz="4" w:space="0" w:color="auto"/>
            </w:tcBorders>
            <w:shd w:val="clear" w:color="auto" w:fill="auto"/>
          </w:tcPr>
          <w:p w:rsidR="00CA5B7D" w:rsidRPr="008A3ACB" w:rsidRDefault="00CA5B7D" w:rsidP="00CA5B7D">
            <w:pPr>
              <w:spacing w:after="0"/>
              <w:rPr>
                <w:rFonts w:eastAsia="Calibri" w:cs="Arial"/>
                <w:szCs w:val="20"/>
                <w:lang w:eastAsia="en-US"/>
              </w:rPr>
            </w:pPr>
            <w:r w:rsidRPr="008A3ACB">
              <w:rPr>
                <w:rFonts w:eastAsia="Calibri" w:cs="Arial"/>
                <w:szCs w:val="20"/>
                <w:lang w:eastAsia="en-US"/>
              </w:rPr>
              <w:t>IS70</w:t>
            </w:r>
          </w:p>
        </w:tc>
        <w:tc>
          <w:tcPr>
            <w:tcW w:w="9763" w:type="dxa"/>
            <w:tcBorders>
              <w:top w:val="single" w:sz="4" w:space="0" w:color="auto"/>
              <w:bottom w:val="single" w:sz="4" w:space="0" w:color="auto"/>
              <w:right w:val="single" w:sz="4" w:space="0" w:color="auto"/>
            </w:tcBorders>
            <w:shd w:val="clear" w:color="auto" w:fill="auto"/>
          </w:tcPr>
          <w:p w:rsidR="00CA5B7D" w:rsidRPr="008A3ACB" w:rsidRDefault="00CA5B7D" w:rsidP="00CA5B7D">
            <w:pPr>
              <w:spacing w:before="60" w:after="60"/>
              <w:rPr>
                <w:rFonts w:eastAsia="Calibri" w:cs="Arial"/>
                <w:szCs w:val="20"/>
                <w:lang w:eastAsia="en-US"/>
              </w:rPr>
            </w:pPr>
            <w:r w:rsidRPr="008A3ACB">
              <w:rPr>
                <w:rFonts w:eastAsia="Calibri" w:cs="Arial"/>
                <w:szCs w:val="20"/>
                <w:lang w:eastAsia="en-US"/>
              </w:rPr>
              <w:t xml:space="preserve">Complete and upload reports as per the template provided (Nurses_Schedule1) </w:t>
            </w:r>
          </w:p>
        </w:tc>
      </w:tr>
    </w:tbl>
    <w:p w:rsidR="00DA4003" w:rsidRPr="00DA4003" w:rsidRDefault="00DA4003" w:rsidP="00DA4003">
      <w:pPr>
        <w:spacing w:after="0"/>
        <w:rPr>
          <w:rFonts w:eastAsia="Calibri" w:cs="Arial"/>
          <w:szCs w:val="20"/>
          <w:lang w:eastAsia="en-US"/>
        </w:rPr>
      </w:pPr>
    </w:p>
    <w:p w:rsidR="0033476E" w:rsidRPr="008D2B02" w:rsidRDefault="0033476E" w:rsidP="0033476E">
      <w:pPr>
        <w:spacing w:after="0"/>
        <w:rPr>
          <w:rFonts w:eastAsia="Calibri" w:cs="Arial"/>
          <w:b/>
          <w:szCs w:val="20"/>
          <w:lang w:eastAsia="en-US"/>
        </w:rPr>
      </w:pPr>
      <w:r>
        <w:rPr>
          <w:rFonts w:eastAsia="Calibri"/>
          <w:lang w:eastAsia="en-US"/>
        </w:rPr>
        <w:br w:type="page"/>
      </w:r>
    </w:p>
    <w:p w:rsidR="0033476E" w:rsidRPr="008D2B02" w:rsidRDefault="0033476E" w:rsidP="0033476E">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U3113</w:t>
      </w:r>
      <w:r w:rsidRPr="008D2B02">
        <w:rPr>
          <w:rFonts w:eastAsia="Calibri" w:cs="Arial"/>
          <w:b/>
          <w:sz w:val="26"/>
          <w:szCs w:val="26"/>
          <w:shd w:val="clear" w:color="auto" w:fill="000000"/>
          <w:lang w:eastAsia="en-US"/>
        </w:rPr>
        <w:t xml:space="preserve"> - </w:t>
      </w:r>
      <w:r w:rsidRPr="0033476E">
        <w:rPr>
          <w:rFonts w:eastAsia="Calibri" w:cs="Arial"/>
          <w:b/>
          <w:sz w:val="26"/>
          <w:szCs w:val="26"/>
          <w:shd w:val="clear" w:color="auto" w:fill="000000"/>
          <w:lang w:eastAsia="en-US"/>
        </w:rPr>
        <w:t>Aboriginal and Torres Strait Islander families in three discrete Indigenous communities experiencing or witnessing domestic violence</w:t>
      </w:r>
    </w:p>
    <w:p w:rsidR="0033476E" w:rsidRPr="008D2B02" w:rsidRDefault="0033476E" w:rsidP="0033476E">
      <w:pPr>
        <w:shd w:val="clear" w:color="auto" w:fill="000000"/>
        <w:spacing w:after="0"/>
        <w:ind w:left="-142" w:right="100" w:firstLine="142"/>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421"/>
        <w:gridCol w:w="2233"/>
        <w:gridCol w:w="1536"/>
        <w:gridCol w:w="1817"/>
        <w:gridCol w:w="2156"/>
        <w:gridCol w:w="4407"/>
      </w:tblGrid>
      <w:tr w:rsidR="0033476E" w:rsidRPr="008D2B02" w:rsidTr="001B2ED5">
        <w:tc>
          <w:tcPr>
            <w:tcW w:w="887" w:type="pct"/>
            <w:gridSpan w:val="2"/>
            <w:tcBorders>
              <w:right w:val="single" w:sz="18" w:space="0" w:color="auto"/>
            </w:tcBorders>
            <w:shd w:val="clear" w:color="auto" w:fill="FFFFFF"/>
          </w:tcPr>
          <w:p w:rsidR="0033476E" w:rsidRPr="008D2B02" w:rsidRDefault="00480798" w:rsidP="003237AD">
            <w:pPr>
              <w:spacing w:after="0"/>
              <w:rPr>
                <w:rFonts w:eastAsia="Calibri" w:cs="Arial"/>
                <w:b/>
                <w:szCs w:val="20"/>
                <w:lang w:eastAsia="en-US"/>
              </w:rPr>
            </w:pPr>
            <w:r>
              <w:rPr>
                <w:rFonts w:eastAsia="Calibri" w:cs="Arial"/>
                <w:b/>
                <w:szCs w:val="20"/>
                <w:lang w:eastAsia="en-US"/>
              </w:rPr>
              <w:t>Relates to item 6.2 &amp; 7.1 or 9.1 of the agreement</w:t>
            </w:r>
          </w:p>
        </w:tc>
        <w:tc>
          <w:tcPr>
            <w:tcW w:w="1891" w:type="pct"/>
            <w:gridSpan w:val="3"/>
            <w:tcBorders>
              <w:left w:val="single" w:sz="18" w:space="0" w:color="auto"/>
              <w:right w:val="single" w:sz="18" w:space="0" w:color="auto"/>
            </w:tcBorders>
            <w:shd w:val="clear" w:color="auto" w:fill="FFFFFF"/>
          </w:tcPr>
          <w:p w:rsidR="0033476E" w:rsidRPr="008D2B02" w:rsidRDefault="00480798" w:rsidP="003237AD">
            <w:pPr>
              <w:spacing w:after="0"/>
              <w:rPr>
                <w:rFonts w:eastAsia="Calibri" w:cs="Arial"/>
                <w:b/>
                <w:szCs w:val="20"/>
                <w:lang w:eastAsia="en-US"/>
              </w:rPr>
            </w:pPr>
            <w:r>
              <w:rPr>
                <w:rFonts w:eastAsia="Calibri" w:cs="Arial"/>
                <w:b/>
                <w:szCs w:val="20"/>
                <w:lang w:eastAsia="en-US"/>
              </w:rPr>
              <w:t>Relates to item 6.2 of the agreement</w:t>
            </w:r>
          </w:p>
        </w:tc>
        <w:tc>
          <w:tcPr>
            <w:tcW w:w="2222" w:type="pct"/>
            <w:gridSpan w:val="2"/>
            <w:tcBorders>
              <w:left w:val="single" w:sz="18" w:space="0" w:color="auto"/>
            </w:tcBorders>
            <w:shd w:val="clear" w:color="auto" w:fill="FFFFFF"/>
          </w:tcPr>
          <w:p w:rsidR="0033476E" w:rsidRPr="008D2B02" w:rsidRDefault="00480798" w:rsidP="003237AD">
            <w:pPr>
              <w:spacing w:after="0"/>
              <w:rPr>
                <w:rFonts w:eastAsia="Calibri" w:cs="Arial"/>
                <w:b/>
                <w:szCs w:val="20"/>
                <w:lang w:eastAsia="en-US"/>
              </w:rPr>
            </w:pPr>
            <w:r>
              <w:rPr>
                <w:rFonts w:eastAsia="Calibri" w:cs="Arial"/>
                <w:b/>
                <w:szCs w:val="20"/>
                <w:lang w:eastAsia="en-US"/>
              </w:rPr>
              <w:t>Relates to item 7.1 or 9.1 of the agreement</w:t>
            </w:r>
          </w:p>
        </w:tc>
      </w:tr>
      <w:tr w:rsidR="0033476E" w:rsidRPr="008D2B02" w:rsidTr="001B2ED5">
        <w:tc>
          <w:tcPr>
            <w:tcW w:w="406"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User Code</w:t>
            </w:r>
          </w:p>
        </w:tc>
        <w:tc>
          <w:tcPr>
            <w:tcW w:w="481" w:type="pct"/>
            <w:tcBorders>
              <w:right w:val="single" w:sz="18" w:space="0" w:color="auto"/>
            </w:tcBorders>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Type Code</w:t>
            </w:r>
          </w:p>
        </w:tc>
        <w:tc>
          <w:tcPr>
            <w:tcW w:w="756" w:type="pct"/>
            <w:tcBorders>
              <w:left w:val="single" w:sz="18" w:space="0" w:color="auto"/>
            </w:tcBorders>
            <w:shd w:val="clear" w:color="auto" w:fill="D9D9D9"/>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 xml:space="preserve">Output        </w:t>
            </w:r>
          </w:p>
        </w:tc>
        <w:tc>
          <w:tcPr>
            <w:tcW w:w="520" w:type="pct"/>
            <w:shd w:val="clear" w:color="auto" w:fill="D9D9D9"/>
          </w:tcPr>
          <w:p w:rsidR="0033476E" w:rsidRPr="008D2B02" w:rsidRDefault="0033476E" w:rsidP="003237AD">
            <w:pPr>
              <w:spacing w:after="0"/>
              <w:rPr>
                <w:rFonts w:eastAsia="Calibri" w:cs="Arial"/>
                <w:szCs w:val="20"/>
                <w:lang w:eastAsia="en-US"/>
              </w:rPr>
            </w:pPr>
            <w:r w:rsidRPr="008D2B02">
              <w:rPr>
                <w:rFonts w:eastAsia="Calibri" w:cs="Arial"/>
                <w:b/>
                <w:szCs w:val="20"/>
                <w:lang w:eastAsia="en-US"/>
              </w:rPr>
              <w:t>Quantity per  annum</w:t>
            </w:r>
          </w:p>
        </w:tc>
        <w:tc>
          <w:tcPr>
            <w:tcW w:w="615" w:type="pct"/>
            <w:tcBorders>
              <w:right w:val="single" w:sz="18" w:space="0" w:color="auto"/>
            </w:tcBorders>
            <w:shd w:val="clear" w:color="auto" w:fill="D9D9D9"/>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Number of Service Users</w:t>
            </w:r>
          </w:p>
        </w:tc>
        <w:tc>
          <w:tcPr>
            <w:tcW w:w="2222" w:type="pct"/>
            <w:gridSpan w:val="2"/>
            <w:tcBorders>
              <w:left w:val="single" w:sz="18" w:space="0" w:color="auto"/>
            </w:tcBorders>
            <w:shd w:val="clear" w:color="auto" w:fill="D9D9D9"/>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Output Measures</w:t>
            </w:r>
          </w:p>
        </w:tc>
      </w:tr>
      <w:tr w:rsidR="0033476E" w:rsidRPr="008D2B02" w:rsidTr="001B2ED5">
        <w:trPr>
          <w:trHeight w:val="464"/>
        </w:trPr>
        <w:tc>
          <w:tcPr>
            <w:tcW w:w="406" w:type="pct"/>
            <w:vMerge w:val="restart"/>
            <w:shd w:val="clear" w:color="auto" w:fill="auto"/>
          </w:tcPr>
          <w:p w:rsidR="0033476E" w:rsidRPr="008D2B02" w:rsidRDefault="0033476E" w:rsidP="003237AD">
            <w:pPr>
              <w:spacing w:after="0"/>
              <w:rPr>
                <w:rFonts w:eastAsia="Calibri" w:cs="Arial"/>
                <w:b/>
                <w:szCs w:val="20"/>
                <w:lang w:eastAsia="en-US"/>
              </w:rPr>
            </w:pPr>
            <w:r>
              <w:rPr>
                <w:rFonts w:eastAsia="Calibri" w:cs="Arial"/>
                <w:b/>
                <w:szCs w:val="20"/>
                <w:lang w:eastAsia="en-US"/>
              </w:rPr>
              <w:t>U3113</w:t>
            </w:r>
          </w:p>
        </w:tc>
        <w:tc>
          <w:tcPr>
            <w:tcW w:w="481" w:type="pct"/>
            <w:vMerge w:val="restart"/>
            <w:tcBorders>
              <w:right w:val="single" w:sz="18" w:space="0" w:color="auto"/>
            </w:tcBorders>
            <w:shd w:val="clear" w:color="auto" w:fill="auto"/>
          </w:tcPr>
          <w:p w:rsidR="0033476E" w:rsidRPr="008D2B02" w:rsidRDefault="0033476E" w:rsidP="003237AD">
            <w:pPr>
              <w:spacing w:after="0"/>
              <w:rPr>
                <w:rFonts w:eastAsia="Calibri" w:cs="Arial"/>
                <w:szCs w:val="20"/>
                <w:lang w:eastAsia="en-US"/>
              </w:rPr>
            </w:pPr>
            <w:r>
              <w:rPr>
                <w:rFonts w:eastAsia="Calibri" w:cs="Arial"/>
                <w:szCs w:val="20"/>
                <w:lang w:eastAsia="en-US"/>
              </w:rPr>
              <w:t>T331</w:t>
            </w:r>
          </w:p>
        </w:tc>
        <w:tc>
          <w:tcPr>
            <w:tcW w:w="756" w:type="pct"/>
            <w:vMerge w:val="restart"/>
            <w:tcBorders>
              <w:left w:val="single" w:sz="18" w:space="0" w:color="auto"/>
            </w:tcBorders>
            <w:shd w:val="clear" w:color="auto" w:fill="auto"/>
          </w:tcPr>
          <w:p w:rsidR="0033476E" w:rsidRDefault="0033476E" w:rsidP="003237AD">
            <w:pPr>
              <w:spacing w:after="0"/>
              <w:rPr>
                <w:rFonts w:eastAsia="Calibri" w:cs="Arial"/>
                <w:b/>
                <w:szCs w:val="20"/>
                <w:lang w:eastAsia="en-US"/>
              </w:rPr>
            </w:pPr>
            <w:r w:rsidRPr="003521F0">
              <w:rPr>
                <w:rFonts w:eastAsia="Calibri" w:cs="Arial"/>
                <w:b/>
                <w:szCs w:val="20"/>
                <w:lang w:eastAsia="en-US"/>
              </w:rPr>
              <w:t>A01.2.02</w:t>
            </w:r>
          </w:p>
          <w:p w:rsidR="0033476E" w:rsidRPr="003521F0" w:rsidRDefault="007F6923" w:rsidP="003237AD">
            <w:pPr>
              <w:spacing w:after="0"/>
              <w:rPr>
                <w:rFonts w:eastAsia="Calibri" w:cs="Arial"/>
                <w:szCs w:val="20"/>
                <w:lang w:eastAsia="en-US"/>
              </w:rPr>
            </w:pPr>
            <w:r>
              <w:rPr>
                <w:rFonts w:eastAsia="Calibri" w:cs="Arial"/>
                <w:szCs w:val="20"/>
                <w:lang w:eastAsia="en-US"/>
              </w:rPr>
              <w:t>Case management</w:t>
            </w:r>
          </w:p>
        </w:tc>
        <w:tc>
          <w:tcPr>
            <w:tcW w:w="520" w:type="pct"/>
            <w:vMerge w:val="restart"/>
            <w:shd w:val="clear" w:color="auto" w:fill="auto"/>
          </w:tcPr>
          <w:p w:rsidR="0033476E" w:rsidRPr="008D2B02" w:rsidRDefault="0033476E" w:rsidP="003237AD">
            <w:pPr>
              <w:spacing w:after="0"/>
              <w:rPr>
                <w:rFonts w:eastAsia="Calibri" w:cs="Arial"/>
                <w:szCs w:val="20"/>
                <w:lang w:eastAsia="en-US"/>
              </w:rPr>
            </w:pPr>
            <w:r>
              <w:rPr>
                <w:rFonts w:eastAsia="Calibri" w:cs="Arial"/>
                <w:szCs w:val="20"/>
                <w:lang w:eastAsia="en-US"/>
              </w:rPr>
              <w:t>Number of hours</w:t>
            </w:r>
          </w:p>
        </w:tc>
        <w:tc>
          <w:tcPr>
            <w:tcW w:w="615" w:type="pct"/>
            <w:vMerge w:val="restart"/>
            <w:tcBorders>
              <w:right w:val="single" w:sz="18" w:space="0" w:color="auto"/>
            </w:tcBorders>
            <w:shd w:val="clear" w:color="auto" w:fill="auto"/>
          </w:tcPr>
          <w:p w:rsidR="0033476E" w:rsidRPr="008D2B02" w:rsidRDefault="0033476E" w:rsidP="003237AD">
            <w:pPr>
              <w:spacing w:after="0"/>
              <w:rPr>
                <w:rFonts w:eastAsia="Calibri" w:cs="Arial"/>
                <w:szCs w:val="20"/>
                <w:lang w:eastAsia="en-US"/>
              </w:rPr>
            </w:pPr>
            <w:r>
              <w:rPr>
                <w:rFonts w:eastAsia="Calibri" w:cs="Arial"/>
                <w:szCs w:val="20"/>
                <w:lang w:eastAsia="en-US"/>
              </w:rPr>
              <w:t>Number of Service Users</w:t>
            </w:r>
          </w:p>
        </w:tc>
        <w:tc>
          <w:tcPr>
            <w:tcW w:w="730" w:type="pct"/>
            <w:vMerge w:val="restart"/>
            <w:tcBorders>
              <w:left w:val="single" w:sz="18" w:space="0" w:color="auto"/>
            </w:tcBorders>
            <w:shd w:val="clear" w:color="auto" w:fill="auto"/>
          </w:tcPr>
          <w:p w:rsidR="0033476E" w:rsidRDefault="0033476E" w:rsidP="003237AD">
            <w:pPr>
              <w:spacing w:after="0"/>
              <w:rPr>
                <w:rFonts w:eastAsia="Calibri" w:cs="Arial"/>
                <w:b/>
                <w:szCs w:val="20"/>
                <w:lang w:eastAsia="en-US"/>
              </w:rPr>
            </w:pPr>
            <w:r w:rsidRPr="003521F0">
              <w:rPr>
                <w:rFonts w:eastAsia="Calibri" w:cs="Arial"/>
                <w:b/>
                <w:szCs w:val="20"/>
                <w:lang w:eastAsia="en-US"/>
              </w:rPr>
              <w:t>A01.2.02</w:t>
            </w:r>
          </w:p>
          <w:p w:rsidR="0033476E" w:rsidRPr="008D2B02" w:rsidRDefault="0033476E" w:rsidP="003237AD">
            <w:pPr>
              <w:spacing w:before="60" w:after="60"/>
              <w:rPr>
                <w:rFonts w:eastAsia="Calibri" w:cs="Arial"/>
                <w:b/>
                <w:szCs w:val="20"/>
                <w:lang w:eastAsia="en-US"/>
              </w:rPr>
            </w:pPr>
          </w:p>
        </w:tc>
        <w:tc>
          <w:tcPr>
            <w:tcW w:w="1492" w:type="pct"/>
            <w:shd w:val="clear" w:color="auto" w:fill="auto"/>
          </w:tcPr>
          <w:p w:rsidR="0033476E" w:rsidRPr="00AA0A8D" w:rsidRDefault="0033476E" w:rsidP="003237AD">
            <w:r w:rsidRPr="00AA0A8D">
              <w:t>Number of hours provided during the reporting period</w:t>
            </w:r>
          </w:p>
        </w:tc>
      </w:tr>
      <w:tr w:rsidR="0033476E" w:rsidRPr="008D2B02" w:rsidTr="00BF1193">
        <w:trPr>
          <w:trHeight w:val="467"/>
        </w:trPr>
        <w:tc>
          <w:tcPr>
            <w:tcW w:w="406" w:type="pct"/>
            <w:vMerge/>
            <w:shd w:val="clear" w:color="auto" w:fill="auto"/>
          </w:tcPr>
          <w:p w:rsidR="0033476E" w:rsidRPr="008D2B02" w:rsidRDefault="0033476E" w:rsidP="003237AD">
            <w:pPr>
              <w:spacing w:after="0"/>
              <w:rPr>
                <w:rFonts w:eastAsia="Calibri" w:cs="Arial"/>
                <w:b/>
                <w:szCs w:val="20"/>
                <w:lang w:eastAsia="en-US"/>
              </w:rPr>
            </w:pPr>
          </w:p>
        </w:tc>
        <w:tc>
          <w:tcPr>
            <w:tcW w:w="481" w:type="pct"/>
            <w:vMerge/>
            <w:tcBorders>
              <w:right w:val="single" w:sz="18" w:space="0" w:color="auto"/>
            </w:tcBorders>
            <w:shd w:val="clear" w:color="auto" w:fill="auto"/>
          </w:tcPr>
          <w:p w:rsidR="0033476E" w:rsidRPr="008D2B02" w:rsidRDefault="0033476E" w:rsidP="003237AD">
            <w:pPr>
              <w:spacing w:after="0"/>
              <w:rPr>
                <w:rFonts w:eastAsia="Calibri" w:cs="Arial"/>
                <w:szCs w:val="20"/>
                <w:lang w:eastAsia="en-US"/>
              </w:rPr>
            </w:pPr>
          </w:p>
        </w:tc>
        <w:tc>
          <w:tcPr>
            <w:tcW w:w="756" w:type="pct"/>
            <w:vMerge/>
            <w:tcBorders>
              <w:left w:val="single" w:sz="18" w:space="0" w:color="auto"/>
            </w:tcBorders>
            <w:shd w:val="clear" w:color="auto" w:fill="auto"/>
          </w:tcPr>
          <w:p w:rsidR="0033476E" w:rsidRPr="008D2B02" w:rsidRDefault="0033476E" w:rsidP="003237AD">
            <w:pPr>
              <w:spacing w:after="0"/>
              <w:rPr>
                <w:rFonts w:eastAsia="Calibri" w:cs="Arial"/>
                <w:b/>
                <w:szCs w:val="20"/>
                <w:lang w:eastAsia="en-US"/>
              </w:rPr>
            </w:pPr>
          </w:p>
        </w:tc>
        <w:tc>
          <w:tcPr>
            <w:tcW w:w="520" w:type="pct"/>
            <w:vMerge/>
            <w:shd w:val="clear" w:color="auto" w:fill="auto"/>
          </w:tcPr>
          <w:p w:rsidR="0033476E" w:rsidRPr="008D2B02" w:rsidRDefault="0033476E" w:rsidP="003237AD">
            <w:pPr>
              <w:spacing w:after="0"/>
              <w:rPr>
                <w:rFonts w:eastAsia="Calibri" w:cs="Arial"/>
                <w:szCs w:val="20"/>
                <w:lang w:eastAsia="en-US"/>
              </w:rPr>
            </w:pPr>
          </w:p>
        </w:tc>
        <w:tc>
          <w:tcPr>
            <w:tcW w:w="615" w:type="pct"/>
            <w:vMerge/>
            <w:tcBorders>
              <w:right w:val="single" w:sz="18" w:space="0" w:color="auto"/>
            </w:tcBorders>
            <w:shd w:val="clear" w:color="auto" w:fill="auto"/>
          </w:tcPr>
          <w:p w:rsidR="0033476E" w:rsidRPr="008D2B02" w:rsidRDefault="0033476E" w:rsidP="003237AD">
            <w:pPr>
              <w:spacing w:after="0"/>
              <w:rPr>
                <w:rFonts w:eastAsia="Calibri" w:cs="Arial"/>
                <w:szCs w:val="20"/>
                <w:lang w:eastAsia="en-US"/>
              </w:rPr>
            </w:pPr>
          </w:p>
        </w:tc>
        <w:tc>
          <w:tcPr>
            <w:tcW w:w="730" w:type="pct"/>
            <w:vMerge/>
            <w:tcBorders>
              <w:left w:val="single" w:sz="18" w:space="0" w:color="auto"/>
            </w:tcBorders>
            <w:shd w:val="clear" w:color="auto" w:fill="auto"/>
          </w:tcPr>
          <w:p w:rsidR="0033476E" w:rsidRPr="008D2B02" w:rsidRDefault="0033476E" w:rsidP="003237AD">
            <w:pPr>
              <w:spacing w:after="0"/>
              <w:rPr>
                <w:rFonts w:eastAsia="Calibri" w:cs="Arial"/>
                <w:b/>
                <w:szCs w:val="20"/>
                <w:lang w:eastAsia="en-US"/>
              </w:rPr>
            </w:pPr>
          </w:p>
        </w:tc>
        <w:tc>
          <w:tcPr>
            <w:tcW w:w="1492" w:type="pct"/>
            <w:shd w:val="clear" w:color="auto" w:fill="auto"/>
          </w:tcPr>
          <w:p w:rsidR="0033476E" w:rsidRDefault="0033476E" w:rsidP="003237AD">
            <w:r w:rsidRPr="00AA0A8D">
              <w:t>Number of Service Users who received a service during the reporting period</w:t>
            </w:r>
          </w:p>
        </w:tc>
      </w:tr>
      <w:tr w:rsidR="00F84B53" w:rsidRPr="008D2B02" w:rsidTr="001B2ED5">
        <w:trPr>
          <w:trHeight w:val="950"/>
        </w:trPr>
        <w:tc>
          <w:tcPr>
            <w:tcW w:w="406" w:type="pct"/>
            <w:shd w:val="clear" w:color="auto" w:fill="auto"/>
          </w:tcPr>
          <w:p w:rsidR="00F84B53" w:rsidRPr="007A3548" w:rsidRDefault="00F84B53" w:rsidP="003237AD">
            <w:pPr>
              <w:spacing w:after="0"/>
              <w:rPr>
                <w:rFonts w:eastAsia="Calibri" w:cs="Arial"/>
                <w:b/>
                <w:szCs w:val="20"/>
                <w:lang w:eastAsia="en-US"/>
              </w:rPr>
            </w:pPr>
            <w:r>
              <w:rPr>
                <w:rFonts w:eastAsia="Calibri" w:cs="Arial"/>
                <w:b/>
                <w:szCs w:val="20"/>
                <w:lang w:eastAsia="en-US"/>
              </w:rPr>
              <w:t>U3113</w:t>
            </w:r>
          </w:p>
        </w:tc>
        <w:tc>
          <w:tcPr>
            <w:tcW w:w="481" w:type="pct"/>
            <w:tcBorders>
              <w:right w:val="single" w:sz="18" w:space="0" w:color="auto"/>
            </w:tcBorders>
            <w:shd w:val="clear" w:color="auto" w:fill="auto"/>
          </w:tcPr>
          <w:p w:rsidR="00F84B53" w:rsidRPr="007A3548" w:rsidRDefault="00F84B53" w:rsidP="003237AD">
            <w:pPr>
              <w:spacing w:after="0"/>
              <w:rPr>
                <w:rFonts w:eastAsia="Calibri" w:cs="Arial"/>
                <w:szCs w:val="20"/>
                <w:lang w:eastAsia="en-US"/>
              </w:rPr>
            </w:pPr>
            <w:r>
              <w:rPr>
                <w:rFonts w:eastAsia="Calibri" w:cs="Arial"/>
                <w:szCs w:val="20"/>
                <w:lang w:eastAsia="en-US"/>
              </w:rPr>
              <w:t>T331</w:t>
            </w:r>
          </w:p>
        </w:tc>
        <w:tc>
          <w:tcPr>
            <w:tcW w:w="756" w:type="pct"/>
            <w:tcBorders>
              <w:left w:val="single" w:sz="18" w:space="0" w:color="auto"/>
            </w:tcBorders>
            <w:shd w:val="clear" w:color="auto" w:fill="auto"/>
          </w:tcPr>
          <w:p w:rsidR="00F84B53" w:rsidRDefault="003237AD" w:rsidP="003237AD">
            <w:pPr>
              <w:spacing w:after="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rsidR="00F84B53" w:rsidRPr="007A3548" w:rsidRDefault="00514E23" w:rsidP="00514E23">
            <w:pPr>
              <w:spacing w:after="0"/>
              <w:rPr>
                <w:rFonts w:eastAsia="Calibri" w:cs="Arial"/>
                <w:szCs w:val="20"/>
                <w:lang w:eastAsia="en-US"/>
              </w:rPr>
            </w:pPr>
            <w:r w:rsidRPr="00514E23">
              <w:rPr>
                <w:rFonts w:eastAsia="Calibri" w:cs="Arial"/>
                <w:szCs w:val="20"/>
                <w:lang w:eastAsia="en-US"/>
              </w:rPr>
              <w:t>Information, advice, individual advocacy, engagement and/or referral</w:t>
            </w:r>
            <w:r>
              <w:rPr>
                <w:rFonts w:eastAsia="Calibri" w:cs="Arial"/>
                <w:szCs w:val="20"/>
                <w:lang w:eastAsia="en-US"/>
              </w:rPr>
              <w:t xml:space="preserve"> </w:t>
            </w:r>
          </w:p>
        </w:tc>
        <w:tc>
          <w:tcPr>
            <w:tcW w:w="520" w:type="pct"/>
            <w:shd w:val="clear" w:color="auto" w:fill="auto"/>
          </w:tcPr>
          <w:p w:rsidR="00F84B53" w:rsidRDefault="00F84B53" w:rsidP="00F84B53">
            <w:pPr>
              <w:spacing w:after="0"/>
              <w:rPr>
                <w:rFonts w:eastAsia="Calibri" w:cs="Arial"/>
                <w:szCs w:val="20"/>
                <w:lang w:eastAsia="en-US"/>
              </w:rPr>
            </w:pPr>
            <w:r>
              <w:rPr>
                <w:rFonts w:eastAsia="Calibri" w:cs="Arial"/>
                <w:szCs w:val="20"/>
                <w:lang w:eastAsia="en-US"/>
              </w:rPr>
              <w:t>Milestones</w:t>
            </w:r>
          </w:p>
        </w:tc>
        <w:tc>
          <w:tcPr>
            <w:tcW w:w="615" w:type="pct"/>
            <w:tcBorders>
              <w:right w:val="single" w:sz="18" w:space="0" w:color="auto"/>
            </w:tcBorders>
            <w:shd w:val="clear" w:color="auto" w:fill="auto"/>
          </w:tcPr>
          <w:p w:rsidR="00F84B53" w:rsidRDefault="00F84B53" w:rsidP="00F84B53">
            <w:pPr>
              <w:spacing w:after="0"/>
              <w:rPr>
                <w:rFonts w:eastAsia="Calibri" w:cs="Arial"/>
                <w:szCs w:val="20"/>
                <w:lang w:eastAsia="en-US"/>
              </w:rPr>
            </w:pPr>
            <w:r>
              <w:rPr>
                <w:rFonts w:eastAsia="Calibri" w:cs="Arial"/>
                <w:szCs w:val="20"/>
                <w:lang w:eastAsia="en-US"/>
              </w:rPr>
              <w:t>NA</w:t>
            </w:r>
          </w:p>
        </w:tc>
        <w:tc>
          <w:tcPr>
            <w:tcW w:w="730" w:type="pct"/>
            <w:tcBorders>
              <w:left w:val="single" w:sz="18" w:space="0" w:color="auto"/>
            </w:tcBorders>
            <w:shd w:val="clear" w:color="auto" w:fill="auto"/>
          </w:tcPr>
          <w:p w:rsidR="00F84B53" w:rsidRDefault="00CE0D3C" w:rsidP="003237AD">
            <w:pPr>
              <w:spacing w:after="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rsidR="00F84B53" w:rsidRPr="007A3548" w:rsidRDefault="00F84B53" w:rsidP="003237AD">
            <w:pPr>
              <w:spacing w:after="0"/>
              <w:rPr>
                <w:rFonts w:eastAsia="Calibri" w:cs="Arial"/>
                <w:b/>
                <w:szCs w:val="20"/>
                <w:lang w:eastAsia="en-US"/>
              </w:rPr>
            </w:pPr>
          </w:p>
        </w:tc>
        <w:tc>
          <w:tcPr>
            <w:tcW w:w="1492" w:type="pct"/>
            <w:shd w:val="clear" w:color="auto" w:fill="auto"/>
          </w:tcPr>
          <w:p w:rsidR="00F84B53" w:rsidRPr="00AA0A8D" w:rsidRDefault="00F84B53" w:rsidP="003237AD">
            <w:r>
              <w:t>Milestones</w:t>
            </w:r>
          </w:p>
        </w:tc>
      </w:tr>
      <w:tr w:rsidR="0033476E" w:rsidRPr="008D2B02" w:rsidTr="001B2ED5">
        <w:trPr>
          <w:trHeight w:val="716"/>
        </w:trPr>
        <w:tc>
          <w:tcPr>
            <w:tcW w:w="406" w:type="pct"/>
            <w:shd w:val="clear" w:color="auto" w:fill="auto"/>
          </w:tcPr>
          <w:p w:rsidR="0033476E" w:rsidRPr="00767F4A" w:rsidRDefault="0033476E" w:rsidP="003237AD">
            <w:pPr>
              <w:spacing w:after="0"/>
              <w:rPr>
                <w:rFonts w:eastAsia="Calibri" w:cs="Arial"/>
                <w:b/>
                <w:szCs w:val="20"/>
                <w:highlight w:val="yellow"/>
                <w:lang w:eastAsia="en-US"/>
              </w:rPr>
            </w:pPr>
            <w:r w:rsidRPr="007A3548">
              <w:rPr>
                <w:rFonts w:eastAsia="Calibri" w:cs="Arial"/>
                <w:b/>
                <w:szCs w:val="20"/>
                <w:lang w:eastAsia="en-US"/>
              </w:rPr>
              <w:t>U3</w:t>
            </w:r>
            <w:r w:rsidR="00F84B53">
              <w:rPr>
                <w:rFonts w:eastAsia="Calibri" w:cs="Arial"/>
                <w:b/>
                <w:szCs w:val="20"/>
                <w:lang w:eastAsia="en-US"/>
              </w:rPr>
              <w:t>113</w:t>
            </w:r>
          </w:p>
        </w:tc>
        <w:tc>
          <w:tcPr>
            <w:tcW w:w="481" w:type="pct"/>
            <w:tcBorders>
              <w:right w:val="single" w:sz="18" w:space="0" w:color="auto"/>
            </w:tcBorders>
            <w:shd w:val="clear" w:color="auto" w:fill="auto"/>
          </w:tcPr>
          <w:p w:rsidR="00F84B53" w:rsidRPr="00767F4A" w:rsidRDefault="00F84B53" w:rsidP="00F84B53">
            <w:pPr>
              <w:spacing w:after="0"/>
              <w:rPr>
                <w:rFonts w:eastAsia="Calibri" w:cs="Arial"/>
                <w:szCs w:val="20"/>
                <w:lang w:eastAsia="en-US"/>
              </w:rPr>
            </w:pPr>
            <w:r>
              <w:rPr>
                <w:rFonts w:eastAsia="Calibri" w:cs="Arial"/>
                <w:szCs w:val="20"/>
                <w:lang w:eastAsia="en-US"/>
              </w:rPr>
              <w:t>T331</w:t>
            </w:r>
          </w:p>
          <w:p w:rsidR="0033476E" w:rsidRPr="00767F4A" w:rsidRDefault="0033476E" w:rsidP="003237AD">
            <w:pPr>
              <w:spacing w:after="0"/>
              <w:rPr>
                <w:rFonts w:eastAsia="Calibri" w:cs="Arial"/>
                <w:szCs w:val="20"/>
                <w:highlight w:val="yellow"/>
                <w:lang w:eastAsia="en-US"/>
              </w:rPr>
            </w:pPr>
          </w:p>
        </w:tc>
        <w:tc>
          <w:tcPr>
            <w:tcW w:w="756" w:type="pct"/>
            <w:tcBorders>
              <w:left w:val="single" w:sz="18" w:space="0" w:color="auto"/>
            </w:tcBorders>
            <w:shd w:val="clear" w:color="auto" w:fill="auto"/>
          </w:tcPr>
          <w:p w:rsidR="0033476E" w:rsidRPr="007A3548" w:rsidRDefault="00F84B53" w:rsidP="003237AD">
            <w:pPr>
              <w:spacing w:after="0"/>
              <w:rPr>
                <w:rFonts w:eastAsia="Calibri" w:cs="Arial"/>
                <w:b/>
                <w:szCs w:val="20"/>
                <w:lang w:eastAsia="en-US"/>
              </w:rPr>
            </w:pPr>
            <w:r>
              <w:rPr>
                <w:rFonts w:eastAsia="Calibri" w:cs="Arial"/>
                <w:b/>
                <w:szCs w:val="20"/>
                <w:lang w:eastAsia="en-US"/>
              </w:rPr>
              <w:t>A07.2</w:t>
            </w:r>
            <w:r w:rsidR="0033476E" w:rsidRPr="007A3548">
              <w:rPr>
                <w:rFonts w:eastAsia="Calibri" w:cs="Arial"/>
                <w:b/>
                <w:szCs w:val="20"/>
                <w:lang w:eastAsia="en-US"/>
              </w:rPr>
              <w:t>.02</w:t>
            </w:r>
          </w:p>
          <w:p w:rsidR="0033476E" w:rsidRPr="008D2B02" w:rsidRDefault="00514E23" w:rsidP="00514E23">
            <w:pPr>
              <w:spacing w:after="0"/>
              <w:rPr>
                <w:rFonts w:eastAsia="Calibri" w:cs="Arial"/>
                <w:szCs w:val="20"/>
                <w:lang w:eastAsia="en-US"/>
              </w:rPr>
            </w:pPr>
            <w:r w:rsidRPr="00514E23">
              <w:rPr>
                <w:rFonts w:eastAsia="Calibri" w:cs="Arial"/>
                <w:szCs w:val="20"/>
                <w:lang w:eastAsia="en-US"/>
              </w:rPr>
              <w:t>Community/community centre-based development, coordination and support</w:t>
            </w:r>
            <w:r>
              <w:rPr>
                <w:rFonts w:eastAsia="Calibri" w:cs="Arial"/>
                <w:szCs w:val="20"/>
                <w:lang w:eastAsia="en-US"/>
              </w:rPr>
              <w:t xml:space="preserve">  </w:t>
            </w:r>
          </w:p>
        </w:tc>
        <w:tc>
          <w:tcPr>
            <w:tcW w:w="520" w:type="pct"/>
            <w:shd w:val="clear" w:color="auto" w:fill="auto"/>
          </w:tcPr>
          <w:p w:rsidR="0033476E" w:rsidRPr="008D2B02" w:rsidRDefault="0033476E" w:rsidP="003237AD">
            <w:pPr>
              <w:spacing w:after="0"/>
              <w:rPr>
                <w:rFonts w:eastAsia="Calibri" w:cs="Arial"/>
                <w:szCs w:val="20"/>
                <w:lang w:eastAsia="en-US"/>
              </w:rPr>
            </w:pPr>
            <w:r>
              <w:rPr>
                <w:rFonts w:eastAsia="Calibri" w:cs="Arial"/>
                <w:szCs w:val="20"/>
                <w:lang w:eastAsia="en-US"/>
              </w:rPr>
              <w:t>Milestones</w:t>
            </w:r>
          </w:p>
        </w:tc>
        <w:tc>
          <w:tcPr>
            <w:tcW w:w="615" w:type="pct"/>
            <w:tcBorders>
              <w:right w:val="single" w:sz="18" w:space="0" w:color="auto"/>
            </w:tcBorders>
            <w:shd w:val="clear" w:color="auto" w:fill="auto"/>
          </w:tcPr>
          <w:p w:rsidR="0033476E" w:rsidRPr="008D2B02" w:rsidRDefault="0033476E" w:rsidP="003237AD">
            <w:pPr>
              <w:spacing w:after="0"/>
              <w:rPr>
                <w:rFonts w:eastAsia="Calibri" w:cs="Arial"/>
                <w:szCs w:val="20"/>
                <w:lang w:eastAsia="en-US"/>
              </w:rPr>
            </w:pPr>
            <w:r>
              <w:rPr>
                <w:rFonts w:eastAsia="Calibri" w:cs="Arial"/>
                <w:szCs w:val="20"/>
                <w:lang w:eastAsia="en-US"/>
              </w:rPr>
              <w:t>NA</w:t>
            </w:r>
          </w:p>
        </w:tc>
        <w:tc>
          <w:tcPr>
            <w:tcW w:w="730" w:type="pct"/>
            <w:tcBorders>
              <w:left w:val="single" w:sz="18" w:space="0" w:color="auto"/>
            </w:tcBorders>
            <w:shd w:val="clear" w:color="auto" w:fill="auto"/>
          </w:tcPr>
          <w:p w:rsidR="0033476E" w:rsidRPr="007A3548" w:rsidRDefault="0033476E" w:rsidP="003237AD">
            <w:pPr>
              <w:spacing w:after="0"/>
              <w:rPr>
                <w:rFonts w:eastAsia="Calibri" w:cs="Arial"/>
                <w:b/>
                <w:szCs w:val="20"/>
                <w:lang w:eastAsia="en-US"/>
              </w:rPr>
            </w:pPr>
            <w:r w:rsidRPr="007A3548">
              <w:rPr>
                <w:rFonts w:eastAsia="Calibri" w:cs="Arial"/>
                <w:b/>
                <w:szCs w:val="20"/>
                <w:lang w:eastAsia="en-US"/>
              </w:rPr>
              <w:t>A07.</w:t>
            </w:r>
            <w:r w:rsidR="00FB4B1B">
              <w:rPr>
                <w:rFonts w:eastAsia="Calibri" w:cs="Arial"/>
                <w:b/>
                <w:szCs w:val="20"/>
                <w:lang w:eastAsia="en-US"/>
              </w:rPr>
              <w:t>2</w:t>
            </w:r>
            <w:r w:rsidRPr="007A3548">
              <w:rPr>
                <w:rFonts w:eastAsia="Calibri" w:cs="Arial"/>
                <w:b/>
                <w:szCs w:val="20"/>
                <w:lang w:eastAsia="en-US"/>
              </w:rPr>
              <w:t>.02</w:t>
            </w:r>
          </w:p>
          <w:p w:rsidR="0033476E" w:rsidRPr="008D2B02" w:rsidRDefault="0033476E" w:rsidP="003237AD">
            <w:pPr>
              <w:spacing w:before="60" w:after="60"/>
              <w:rPr>
                <w:rFonts w:eastAsia="Calibri" w:cs="Arial"/>
                <w:b/>
                <w:szCs w:val="20"/>
                <w:lang w:eastAsia="en-US"/>
              </w:rPr>
            </w:pPr>
          </w:p>
        </w:tc>
        <w:tc>
          <w:tcPr>
            <w:tcW w:w="1492" w:type="pct"/>
            <w:shd w:val="clear" w:color="auto" w:fill="auto"/>
          </w:tcPr>
          <w:p w:rsidR="0033476E" w:rsidRPr="008D2B02" w:rsidRDefault="0033476E" w:rsidP="003237AD">
            <w:pPr>
              <w:spacing w:before="60" w:after="60"/>
              <w:rPr>
                <w:rFonts w:eastAsia="Calibri" w:cs="Arial"/>
                <w:szCs w:val="20"/>
                <w:lang w:eastAsia="en-US"/>
              </w:rPr>
            </w:pPr>
            <w:r>
              <w:rPr>
                <w:rFonts w:eastAsia="Calibri" w:cs="Arial"/>
                <w:szCs w:val="20"/>
                <w:lang w:eastAsia="en-US"/>
              </w:rPr>
              <w:t>Milestones</w:t>
            </w:r>
          </w:p>
        </w:tc>
      </w:tr>
    </w:tbl>
    <w:p w:rsidR="00373B33" w:rsidRDefault="00373B33" w:rsidP="0033476E">
      <w:pPr>
        <w:spacing w:after="0"/>
        <w:rPr>
          <w:rFonts w:eastAsia="Calibri" w:cs="Arial"/>
          <w:szCs w:val="20"/>
          <w:lang w:eastAsia="en-US"/>
        </w:rPr>
      </w:pPr>
    </w:p>
    <w:p w:rsidR="0033476E"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256"/>
        <w:gridCol w:w="2272"/>
        <w:gridCol w:w="9880"/>
      </w:tblGrid>
      <w:tr w:rsidR="0033476E" w:rsidRPr="008D2B02" w:rsidTr="001B2ED5">
        <w:tc>
          <w:tcPr>
            <w:tcW w:w="5000" w:type="pct"/>
            <w:gridSpan w:val="4"/>
            <w:tcBorders>
              <w:right w:val="single" w:sz="2" w:space="0" w:color="auto"/>
            </w:tcBorders>
            <w:shd w:val="clear" w:color="auto" w:fill="FFFFFF"/>
          </w:tcPr>
          <w:p w:rsidR="0033476E" w:rsidRPr="008D2B02" w:rsidRDefault="00480798" w:rsidP="003237AD">
            <w:pPr>
              <w:spacing w:after="0"/>
              <w:rPr>
                <w:rFonts w:eastAsia="Calibri" w:cs="Arial"/>
                <w:b/>
                <w:szCs w:val="20"/>
                <w:lang w:eastAsia="en-US"/>
              </w:rPr>
            </w:pPr>
            <w:r>
              <w:rPr>
                <w:rFonts w:eastAsia="Calibri" w:cs="Arial"/>
                <w:b/>
                <w:szCs w:val="20"/>
                <w:lang w:eastAsia="en-US"/>
              </w:rPr>
              <w:t>Relates to item 7.1 or 9.1 of the agreement</w:t>
            </w:r>
          </w:p>
        </w:tc>
      </w:tr>
      <w:tr w:rsidR="0033476E" w:rsidRPr="008D2B02" w:rsidTr="001B2ED5">
        <w:tc>
          <w:tcPr>
            <w:tcW w:w="462"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 xml:space="preserve">Throughput  Measure  </w:t>
            </w:r>
          </w:p>
        </w:tc>
      </w:tr>
      <w:tr w:rsidR="00F84B53" w:rsidRPr="008D2B02" w:rsidTr="001B2ED5">
        <w:trPr>
          <w:trHeight w:val="389"/>
        </w:trPr>
        <w:tc>
          <w:tcPr>
            <w:tcW w:w="462" w:type="pct"/>
            <w:shd w:val="clear" w:color="auto" w:fill="auto"/>
          </w:tcPr>
          <w:p w:rsidR="00F84B53" w:rsidRDefault="00F84B53"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F84B53"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F84B53" w:rsidRDefault="00F84B53" w:rsidP="003237AD">
            <w:pPr>
              <w:spacing w:after="0"/>
              <w:rPr>
                <w:rFonts w:eastAsia="Calibri" w:cs="Arial"/>
                <w:b/>
                <w:szCs w:val="20"/>
                <w:lang w:eastAsia="en-US"/>
              </w:rPr>
            </w:pPr>
            <w:r>
              <w:rPr>
                <w:rFonts w:eastAsia="Calibri" w:cs="Arial"/>
                <w:b/>
                <w:szCs w:val="20"/>
                <w:lang w:eastAsia="en-US"/>
              </w:rPr>
              <w:t>IS132</w:t>
            </w:r>
          </w:p>
        </w:tc>
        <w:tc>
          <w:tcPr>
            <w:tcW w:w="3344" w:type="pct"/>
            <w:tcBorders>
              <w:right w:val="single" w:sz="2" w:space="0" w:color="auto"/>
            </w:tcBorders>
            <w:shd w:val="clear" w:color="auto" w:fill="auto"/>
          </w:tcPr>
          <w:p w:rsidR="00F84B53" w:rsidRPr="008D2B02" w:rsidRDefault="00F84B53" w:rsidP="00F84B53">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3476E" w:rsidRPr="008D2B02" w:rsidTr="001B2ED5">
        <w:trPr>
          <w:trHeight w:val="395"/>
        </w:trPr>
        <w:tc>
          <w:tcPr>
            <w:tcW w:w="462" w:type="pct"/>
            <w:shd w:val="clear" w:color="auto" w:fill="auto"/>
          </w:tcPr>
          <w:p w:rsidR="0033476E" w:rsidRPr="008D2B02" w:rsidRDefault="0033476E" w:rsidP="003237AD">
            <w:pPr>
              <w:spacing w:after="0"/>
              <w:rPr>
                <w:rFonts w:eastAsia="Calibri" w:cs="Arial"/>
                <w:b/>
                <w:szCs w:val="20"/>
                <w:lang w:eastAsia="en-US"/>
              </w:rPr>
            </w:pPr>
            <w:r>
              <w:rPr>
                <w:rFonts w:eastAsia="Calibri" w:cs="Arial"/>
                <w:b/>
                <w:szCs w:val="20"/>
                <w:lang w:eastAsia="en-US"/>
              </w:rPr>
              <w:t>U3</w:t>
            </w:r>
            <w:r w:rsidR="00F84B53">
              <w:rPr>
                <w:rFonts w:eastAsia="Calibri" w:cs="Arial"/>
                <w:b/>
                <w:szCs w:val="20"/>
                <w:lang w:eastAsia="en-US"/>
              </w:rPr>
              <w:t>113</w:t>
            </w:r>
          </w:p>
        </w:tc>
        <w:tc>
          <w:tcPr>
            <w:tcW w:w="425" w:type="pct"/>
            <w:shd w:val="clear" w:color="auto" w:fill="auto"/>
          </w:tcPr>
          <w:p w:rsidR="0033476E" w:rsidRPr="008D2B02"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33476E" w:rsidRPr="008D2B02" w:rsidRDefault="00F84B53" w:rsidP="003237AD">
            <w:pPr>
              <w:spacing w:after="0"/>
              <w:rPr>
                <w:rFonts w:eastAsia="Calibri" w:cs="Arial"/>
                <w:b/>
                <w:szCs w:val="20"/>
                <w:lang w:eastAsia="en-US"/>
              </w:rPr>
            </w:pPr>
            <w:r>
              <w:rPr>
                <w:rFonts w:eastAsia="Calibri" w:cs="Arial"/>
                <w:b/>
                <w:szCs w:val="20"/>
                <w:lang w:eastAsia="en-US"/>
              </w:rPr>
              <w:t>IS133</w:t>
            </w:r>
          </w:p>
        </w:tc>
        <w:tc>
          <w:tcPr>
            <w:tcW w:w="3344" w:type="pct"/>
            <w:tcBorders>
              <w:right w:val="single" w:sz="2" w:space="0" w:color="auto"/>
            </w:tcBorders>
            <w:shd w:val="clear" w:color="auto" w:fill="auto"/>
          </w:tcPr>
          <w:p w:rsidR="0033476E" w:rsidRPr="008D2B02" w:rsidRDefault="001C0E52" w:rsidP="00F84B53">
            <w:pPr>
              <w:spacing w:before="60" w:after="60"/>
              <w:rPr>
                <w:rFonts w:eastAsia="Calibri" w:cs="Arial"/>
                <w:szCs w:val="20"/>
                <w:lang w:eastAsia="en-US"/>
              </w:rPr>
            </w:pPr>
            <w:r w:rsidRPr="002708A3">
              <w:rPr>
                <w:rFonts w:eastAsia="Calibri" w:cs="Arial"/>
                <w:szCs w:val="20"/>
                <w:lang w:eastAsia="en-US"/>
              </w:rPr>
              <w:t>Number of existing Service Users</w:t>
            </w:r>
          </w:p>
        </w:tc>
      </w:tr>
      <w:tr w:rsidR="00F84B53" w:rsidRPr="008D2B02" w:rsidTr="001B2ED5">
        <w:trPr>
          <w:trHeight w:val="416"/>
        </w:trPr>
        <w:tc>
          <w:tcPr>
            <w:tcW w:w="462" w:type="pct"/>
            <w:shd w:val="clear" w:color="auto" w:fill="auto"/>
          </w:tcPr>
          <w:p w:rsidR="00F84B53" w:rsidRPr="008D2B02" w:rsidRDefault="00F84B53"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F84B53" w:rsidRPr="008D2B02"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F84B53" w:rsidRPr="008D2B02" w:rsidRDefault="00F84B53" w:rsidP="003237AD">
            <w:pPr>
              <w:spacing w:after="0"/>
              <w:rPr>
                <w:rFonts w:eastAsia="Calibri" w:cs="Arial"/>
                <w:b/>
                <w:szCs w:val="20"/>
                <w:lang w:eastAsia="en-US"/>
              </w:rPr>
            </w:pPr>
            <w:r w:rsidRPr="008D2B02">
              <w:rPr>
                <w:rFonts w:eastAsia="Calibri" w:cs="Arial"/>
                <w:b/>
                <w:szCs w:val="20"/>
                <w:lang w:eastAsia="en-US"/>
              </w:rPr>
              <w:t>IS145</w:t>
            </w:r>
          </w:p>
        </w:tc>
        <w:tc>
          <w:tcPr>
            <w:tcW w:w="3344" w:type="pct"/>
            <w:tcBorders>
              <w:right w:val="single" w:sz="2" w:space="0" w:color="auto"/>
            </w:tcBorders>
            <w:shd w:val="clear" w:color="auto" w:fill="auto"/>
          </w:tcPr>
          <w:p w:rsidR="00F84B53" w:rsidRPr="008D2B02" w:rsidRDefault="00F84B53" w:rsidP="003237AD">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F84B53" w:rsidRPr="008D2B02" w:rsidTr="001B2ED5">
        <w:trPr>
          <w:trHeight w:val="331"/>
        </w:trPr>
        <w:tc>
          <w:tcPr>
            <w:tcW w:w="462" w:type="pct"/>
            <w:shd w:val="clear" w:color="auto" w:fill="auto"/>
          </w:tcPr>
          <w:p w:rsidR="00F84B53" w:rsidRPr="008D2B02" w:rsidRDefault="00F84B53"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F84B53" w:rsidRPr="008D2B02"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F84B53" w:rsidRPr="008D2B02" w:rsidRDefault="00F84B53" w:rsidP="003237AD">
            <w:pPr>
              <w:spacing w:after="0"/>
              <w:rPr>
                <w:rFonts w:eastAsia="Calibri" w:cs="Arial"/>
                <w:b/>
                <w:szCs w:val="20"/>
                <w:lang w:eastAsia="en-US"/>
              </w:rPr>
            </w:pPr>
            <w:r w:rsidRPr="008D2B02">
              <w:rPr>
                <w:rFonts w:eastAsia="Calibri" w:cs="Arial"/>
                <w:b/>
                <w:szCs w:val="20"/>
                <w:lang w:eastAsia="en-US"/>
              </w:rPr>
              <w:t>IS201</w:t>
            </w:r>
          </w:p>
        </w:tc>
        <w:tc>
          <w:tcPr>
            <w:tcW w:w="3344" w:type="pct"/>
            <w:tcBorders>
              <w:right w:val="single" w:sz="2" w:space="0" w:color="auto"/>
            </w:tcBorders>
            <w:shd w:val="clear" w:color="auto" w:fill="auto"/>
          </w:tcPr>
          <w:p w:rsidR="00F84B53" w:rsidRPr="008D2B02" w:rsidRDefault="00F84B53" w:rsidP="003237AD">
            <w:pPr>
              <w:spacing w:before="60" w:after="60"/>
              <w:rPr>
                <w:rFonts w:eastAsia="Calibri" w:cs="Arial"/>
                <w:szCs w:val="20"/>
                <w:lang w:eastAsia="en-US"/>
              </w:rPr>
            </w:pPr>
            <w:r w:rsidRPr="008D2B02">
              <w:rPr>
                <w:rFonts w:eastAsia="Calibri" w:cs="Arial"/>
                <w:szCs w:val="20"/>
                <w:lang w:eastAsia="en-US"/>
              </w:rPr>
              <w:t>Number of referrals received</w:t>
            </w:r>
          </w:p>
        </w:tc>
      </w:tr>
      <w:tr w:rsidR="00F84B53" w:rsidRPr="008D2B02" w:rsidTr="001B2ED5">
        <w:trPr>
          <w:trHeight w:val="392"/>
        </w:trPr>
        <w:tc>
          <w:tcPr>
            <w:tcW w:w="462" w:type="pct"/>
            <w:shd w:val="clear" w:color="auto" w:fill="auto"/>
          </w:tcPr>
          <w:p w:rsidR="00F84B53" w:rsidRPr="008D2B02" w:rsidRDefault="00F84B53"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F84B53" w:rsidRPr="008D2B02"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F84B53" w:rsidRPr="008D2B02" w:rsidRDefault="00F84B53" w:rsidP="003237AD">
            <w:pPr>
              <w:spacing w:after="0"/>
              <w:rPr>
                <w:rFonts w:eastAsia="Calibri" w:cs="Arial"/>
                <w:b/>
                <w:szCs w:val="20"/>
                <w:lang w:eastAsia="en-US"/>
              </w:rPr>
            </w:pPr>
            <w:r w:rsidRPr="008D2B02">
              <w:rPr>
                <w:rFonts w:eastAsia="Calibri" w:cs="Arial"/>
                <w:b/>
                <w:szCs w:val="20"/>
                <w:lang w:eastAsia="en-US"/>
              </w:rPr>
              <w:t>GM07</w:t>
            </w:r>
          </w:p>
        </w:tc>
        <w:tc>
          <w:tcPr>
            <w:tcW w:w="3344" w:type="pct"/>
            <w:tcBorders>
              <w:right w:val="single" w:sz="2" w:space="0" w:color="auto"/>
            </w:tcBorders>
            <w:shd w:val="clear" w:color="auto" w:fill="auto"/>
          </w:tcPr>
          <w:p w:rsidR="00F84B53" w:rsidRPr="008D2B02" w:rsidRDefault="00F84B53" w:rsidP="003237AD">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33476E" w:rsidRPr="008D2B02" w:rsidTr="001B2ED5">
        <w:tc>
          <w:tcPr>
            <w:tcW w:w="462"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rsidR="0033476E" w:rsidRPr="008D2B02" w:rsidRDefault="00CB44C8" w:rsidP="003237AD">
            <w:pPr>
              <w:spacing w:after="0"/>
              <w:rPr>
                <w:rFonts w:eastAsia="Calibri" w:cs="Arial"/>
                <w:b/>
                <w:szCs w:val="20"/>
                <w:lang w:eastAsia="en-US"/>
              </w:rPr>
            </w:pPr>
            <w:r>
              <w:rPr>
                <w:rFonts w:eastAsia="Calibri" w:cs="Arial"/>
                <w:b/>
                <w:szCs w:val="20"/>
                <w:lang w:eastAsia="en-US"/>
              </w:rPr>
              <w:t>Demographic Measure</w:t>
            </w:r>
          </w:p>
        </w:tc>
      </w:tr>
      <w:tr w:rsidR="00F84B53" w:rsidRPr="008D2B02" w:rsidTr="001B2ED5">
        <w:trPr>
          <w:trHeight w:val="297"/>
        </w:trPr>
        <w:tc>
          <w:tcPr>
            <w:tcW w:w="462" w:type="pct"/>
            <w:shd w:val="clear" w:color="auto" w:fill="auto"/>
          </w:tcPr>
          <w:p w:rsidR="00F84B53" w:rsidRPr="008D2B02" w:rsidRDefault="00F84B53"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F84B53" w:rsidRPr="008D2B02"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F84B53" w:rsidRPr="008D2B02" w:rsidRDefault="00F84B53" w:rsidP="00A47D5C">
            <w:pPr>
              <w:spacing w:after="0"/>
              <w:rPr>
                <w:rFonts w:eastAsia="Calibri" w:cs="Arial"/>
                <w:b/>
                <w:szCs w:val="20"/>
                <w:lang w:eastAsia="en-US"/>
              </w:rPr>
            </w:pPr>
            <w:r w:rsidRPr="008D2B02">
              <w:rPr>
                <w:rFonts w:eastAsia="Calibri" w:cs="Arial"/>
                <w:b/>
                <w:szCs w:val="20"/>
                <w:lang w:eastAsia="en-US"/>
              </w:rPr>
              <w:t>IS35</w:t>
            </w:r>
          </w:p>
        </w:tc>
        <w:tc>
          <w:tcPr>
            <w:tcW w:w="3344" w:type="pct"/>
            <w:tcBorders>
              <w:right w:val="single" w:sz="2" w:space="0" w:color="auto"/>
            </w:tcBorders>
            <w:shd w:val="clear" w:color="auto" w:fill="auto"/>
          </w:tcPr>
          <w:p w:rsidR="00F84B53" w:rsidRPr="008D2B02" w:rsidRDefault="00F84B53" w:rsidP="003237AD">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84B53" w:rsidRPr="008D2B02" w:rsidTr="001B2ED5">
        <w:trPr>
          <w:trHeight w:val="297"/>
        </w:trPr>
        <w:tc>
          <w:tcPr>
            <w:tcW w:w="462" w:type="pct"/>
            <w:shd w:val="clear" w:color="auto" w:fill="auto"/>
          </w:tcPr>
          <w:p w:rsidR="00F84B53" w:rsidRPr="008D2B02" w:rsidRDefault="00F84B53"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F84B53" w:rsidRPr="008D2B02" w:rsidRDefault="00F84B53"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F84B53" w:rsidRPr="008D2B02" w:rsidRDefault="00F84B53" w:rsidP="003237AD">
            <w:pPr>
              <w:spacing w:after="0"/>
              <w:rPr>
                <w:rFonts w:eastAsia="Calibri" w:cs="Arial"/>
                <w:b/>
                <w:szCs w:val="20"/>
                <w:lang w:eastAsia="en-US"/>
              </w:rPr>
            </w:pPr>
            <w:r w:rsidRPr="008D2B02">
              <w:rPr>
                <w:rFonts w:eastAsia="Calibri" w:cs="Arial"/>
                <w:b/>
                <w:szCs w:val="20"/>
                <w:lang w:eastAsia="en-US"/>
              </w:rPr>
              <w:t>IS39</w:t>
            </w:r>
          </w:p>
        </w:tc>
        <w:tc>
          <w:tcPr>
            <w:tcW w:w="3344" w:type="pct"/>
            <w:tcBorders>
              <w:right w:val="single" w:sz="2" w:space="0" w:color="auto"/>
            </w:tcBorders>
            <w:shd w:val="clear" w:color="auto" w:fill="auto"/>
          </w:tcPr>
          <w:p w:rsidR="00F84B53" w:rsidRPr="008D2B02" w:rsidRDefault="00F84B53" w:rsidP="003237AD">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3476E" w:rsidRPr="008D2B02" w:rsidTr="001B2ED5">
        <w:tc>
          <w:tcPr>
            <w:tcW w:w="462"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Outcome Measure</w:t>
            </w:r>
          </w:p>
        </w:tc>
      </w:tr>
      <w:tr w:rsidR="003237AD" w:rsidRPr="008D2B02" w:rsidTr="001B2ED5">
        <w:trPr>
          <w:trHeight w:val="378"/>
        </w:trPr>
        <w:tc>
          <w:tcPr>
            <w:tcW w:w="462"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3237AD" w:rsidRPr="008D2B02" w:rsidRDefault="003237AD"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3237AD" w:rsidRDefault="003237AD" w:rsidP="003237AD">
            <w:pPr>
              <w:spacing w:after="0"/>
              <w:rPr>
                <w:rFonts w:eastAsia="Calibri" w:cs="Arial"/>
                <w:b/>
                <w:szCs w:val="20"/>
                <w:lang w:eastAsia="en-US"/>
              </w:rPr>
            </w:pPr>
            <w:r>
              <w:rPr>
                <w:rFonts w:eastAsia="Calibri" w:cs="Arial"/>
                <w:b/>
                <w:szCs w:val="20"/>
                <w:lang w:eastAsia="en-US"/>
              </w:rPr>
              <w:t>OM2.1.08</w:t>
            </w:r>
          </w:p>
        </w:tc>
        <w:tc>
          <w:tcPr>
            <w:tcW w:w="3344" w:type="pct"/>
            <w:tcBorders>
              <w:right w:val="single" w:sz="2" w:space="0" w:color="auto"/>
            </w:tcBorders>
            <w:shd w:val="clear" w:color="auto" w:fill="auto"/>
          </w:tcPr>
          <w:p w:rsidR="003237AD" w:rsidRDefault="003237AD" w:rsidP="003237AD">
            <w:pPr>
              <w:spacing w:before="60" w:after="60"/>
              <w:rPr>
                <w:rFonts w:eastAsia="Calibri" w:cs="Arial"/>
                <w:szCs w:val="20"/>
                <w:lang w:eastAsia="en-US"/>
              </w:rPr>
            </w:pPr>
            <w:r>
              <w:rPr>
                <w:rFonts w:eastAsia="Calibri" w:cs="Arial"/>
                <w:szCs w:val="20"/>
                <w:lang w:eastAsia="en-US"/>
              </w:rPr>
              <w:t>Number of Service Users with improved life skills</w:t>
            </w:r>
          </w:p>
        </w:tc>
      </w:tr>
      <w:tr w:rsidR="0033476E" w:rsidRPr="008D2B02" w:rsidTr="001B2ED5">
        <w:tc>
          <w:tcPr>
            <w:tcW w:w="462"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Service Type Code</w:t>
            </w:r>
          </w:p>
        </w:tc>
        <w:tc>
          <w:tcPr>
            <w:tcW w:w="769" w:type="pct"/>
            <w:shd w:val="clear" w:color="auto" w:fill="BFBFBF"/>
          </w:tcPr>
          <w:p w:rsidR="0033476E" w:rsidRPr="008D2B02" w:rsidRDefault="0033476E" w:rsidP="003237AD">
            <w:pPr>
              <w:spacing w:after="0"/>
              <w:rPr>
                <w:rFonts w:eastAsia="Calibri" w:cs="Arial"/>
                <w:b/>
                <w:szCs w:val="20"/>
                <w:lang w:eastAsia="en-US"/>
              </w:rPr>
            </w:pPr>
            <w:r w:rsidRPr="008D2B02">
              <w:rPr>
                <w:rFonts w:eastAsia="Calibri" w:cs="Arial"/>
                <w:b/>
                <w:szCs w:val="20"/>
                <w:lang w:eastAsia="en-US"/>
              </w:rPr>
              <w:t>Other Measure</w:t>
            </w:r>
          </w:p>
        </w:tc>
        <w:tc>
          <w:tcPr>
            <w:tcW w:w="3344" w:type="pct"/>
            <w:tcBorders>
              <w:right w:val="single" w:sz="2" w:space="0" w:color="auto"/>
            </w:tcBorders>
            <w:shd w:val="clear" w:color="auto" w:fill="BFBFBF"/>
          </w:tcPr>
          <w:p w:rsidR="0033476E" w:rsidRPr="008D2B02" w:rsidRDefault="0033476E" w:rsidP="003237AD">
            <w:pPr>
              <w:spacing w:after="0"/>
              <w:rPr>
                <w:rFonts w:eastAsia="Calibri" w:cs="Arial"/>
                <w:b/>
                <w:szCs w:val="20"/>
                <w:lang w:eastAsia="en-US"/>
              </w:rPr>
            </w:pPr>
          </w:p>
        </w:tc>
      </w:tr>
      <w:tr w:rsidR="003237AD" w:rsidRPr="008D2B02" w:rsidTr="001B2ED5">
        <w:trPr>
          <w:trHeight w:val="203"/>
        </w:trPr>
        <w:tc>
          <w:tcPr>
            <w:tcW w:w="462"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3237AD" w:rsidRPr="008D2B02" w:rsidRDefault="003237AD"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IS151</w:t>
            </w:r>
          </w:p>
        </w:tc>
        <w:tc>
          <w:tcPr>
            <w:tcW w:w="3344" w:type="pct"/>
            <w:tcBorders>
              <w:right w:val="single" w:sz="2" w:space="0" w:color="auto"/>
            </w:tcBorders>
            <w:shd w:val="clear" w:color="auto" w:fill="auto"/>
          </w:tcPr>
          <w:p w:rsidR="003237AD" w:rsidRPr="008D2B02" w:rsidRDefault="003237AD" w:rsidP="003237AD">
            <w:pPr>
              <w:spacing w:before="60" w:after="60"/>
              <w:rPr>
                <w:rFonts w:eastAsia="Calibri" w:cs="Arial"/>
                <w:szCs w:val="20"/>
                <w:lang w:eastAsia="en-US"/>
              </w:rPr>
            </w:pPr>
            <w:r>
              <w:rPr>
                <w:rFonts w:eastAsia="Calibri" w:cs="Arial"/>
                <w:szCs w:val="20"/>
                <w:lang w:eastAsia="en-US"/>
              </w:rPr>
              <w:t>Value of brokerage expenditure</w:t>
            </w:r>
          </w:p>
        </w:tc>
      </w:tr>
      <w:tr w:rsidR="003237AD" w:rsidRPr="008D2B02" w:rsidTr="001B2ED5">
        <w:trPr>
          <w:trHeight w:val="203"/>
        </w:trPr>
        <w:tc>
          <w:tcPr>
            <w:tcW w:w="462"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3237AD" w:rsidRPr="008D2B02" w:rsidRDefault="003237AD"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GM01</w:t>
            </w:r>
          </w:p>
        </w:tc>
        <w:tc>
          <w:tcPr>
            <w:tcW w:w="3344" w:type="pct"/>
            <w:tcBorders>
              <w:right w:val="single" w:sz="2" w:space="0" w:color="auto"/>
            </w:tcBorders>
            <w:shd w:val="clear" w:color="auto" w:fill="auto"/>
          </w:tcPr>
          <w:p w:rsidR="003237AD" w:rsidRPr="008D2B02" w:rsidRDefault="003237AD" w:rsidP="003237AD">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3237AD" w:rsidRPr="00DA4003" w:rsidTr="001B2ED5">
        <w:trPr>
          <w:trHeight w:val="203"/>
        </w:trPr>
        <w:tc>
          <w:tcPr>
            <w:tcW w:w="462"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U3113</w:t>
            </w:r>
          </w:p>
        </w:tc>
        <w:tc>
          <w:tcPr>
            <w:tcW w:w="425" w:type="pct"/>
            <w:shd w:val="clear" w:color="auto" w:fill="auto"/>
          </w:tcPr>
          <w:p w:rsidR="003237AD" w:rsidRPr="008D2B02" w:rsidRDefault="003237AD" w:rsidP="003237AD">
            <w:pPr>
              <w:spacing w:after="0"/>
              <w:rPr>
                <w:rFonts w:eastAsia="Calibri" w:cs="Arial"/>
                <w:szCs w:val="20"/>
                <w:lang w:eastAsia="en-US"/>
              </w:rPr>
            </w:pPr>
            <w:r>
              <w:rPr>
                <w:rFonts w:eastAsia="Calibri" w:cs="Arial"/>
                <w:szCs w:val="20"/>
                <w:lang w:eastAsia="en-US"/>
              </w:rPr>
              <w:t>T331</w:t>
            </w:r>
          </w:p>
        </w:tc>
        <w:tc>
          <w:tcPr>
            <w:tcW w:w="769" w:type="pct"/>
            <w:shd w:val="clear" w:color="auto" w:fill="auto"/>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GM16</w:t>
            </w:r>
          </w:p>
        </w:tc>
        <w:tc>
          <w:tcPr>
            <w:tcW w:w="3344" w:type="pct"/>
            <w:tcBorders>
              <w:right w:val="single" w:sz="2" w:space="0" w:color="auto"/>
            </w:tcBorders>
            <w:shd w:val="clear" w:color="auto" w:fill="auto"/>
          </w:tcPr>
          <w:p w:rsidR="003237AD" w:rsidRPr="00DA4003" w:rsidRDefault="003237AD" w:rsidP="003237AD">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bl>
    <w:p w:rsidR="0033476E" w:rsidRPr="00DA4003" w:rsidRDefault="0033476E" w:rsidP="0033476E">
      <w:pPr>
        <w:spacing w:after="0"/>
        <w:rPr>
          <w:rFonts w:eastAsia="Calibri" w:cs="Arial"/>
          <w:szCs w:val="20"/>
          <w:lang w:eastAsia="en-US"/>
        </w:rPr>
      </w:pPr>
    </w:p>
    <w:p w:rsidR="003237AD" w:rsidRPr="008D2B02" w:rsidRDefault="00375B5A" w:rsidP="003237AD">
      <w:pPr>
        <w:spacing w:after="0"/>
        <w:rPr>
          <w:rFonts w:eastAsia="Calibri" w:cs="Arial"/>
          <w:b/>
          <w:szCs w:val="20"/>
          <w:lang w:eastAsia="en-US"/>
        </w:rPr>
      </w:pPr>
      <w:r>
        <w:rPr>
          <w:rFonts w:eastAsia="Calibri" w:cs="Arial"/>
          <w:b/>
          <w:szCs w:val="20"/>
          <w:lang w:eastAsia="en-US"/>
        </w:rPr>
        <w:br w:type="page"/>
      </w:r>
    </w:p>
    <w:p w:rsidR="003237AD" w:rsidRPr="008D2B02" w:rsidRDefault="003237AD" w:rsidP="003237AD">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U3310</w:t>
      </w:r>
      <w:r w:rsidRPr="008D2B02">
        <w:rPr>
          <w:rFonts w:eastAsia="Calibri" w:cs="Arial"/>
          <w:b/>
          <w:sz w:val="26"/>
          <w:szCs w:val="26"/>
          <w:shd w:val="clear" w:color="auto" w:fill="000000"/>
          <w:lang w:eastAsia="en-US"/>
        </w:rPr>
        <w:t xml:space="preserve"> - </w:t>
      </w:r>
      <w:r w:rsidRPr="003237AD">
        <w:rPr>
          <w:rFonts w:eastAsia="Calibri" w:cs="Arial"/>
          <w:b/>
          <w:sz w:val="26"/>
          <w:szCs w:val="26"/>
          <w:shd w:val="clear" w:color="auto" w:fill="000000"/>
          <w:lang w:eastAsia="en-US"/>
        </w:rPr>
        <w:t>Statutory Service Users</w:t>
      </w:r>
    </w:p>
    <w:p w:rsidR="003237AD" w:rsidRPr="008D2B02" w:rsidRDefault="003237AD" w:rsidP="003237AD">
      <w:pPr>
        <w:shd w:val="clear" w:color="auto" w:fill="000000"/>
        <w:spacing w:after="0"/>
        <w:ind w:left="-142" w:right="100" w:firstLine="142"/>
        <w:rPr>
          <w:rFonts w:eastAsia="Calibri" w:cs="Arial"/>
          <w:b/>
          <w:szCs w:val="20"/>
          <w:lang w:eastAsia="en-US"/>
        </w:rPr>
      </w:pPr>
    </w:p>
    <w:p w:rsidR="003237AD" w:rsidRPr="008D2B02" w:rsidRDefault="003237AD" w:rsidP="003237AD">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58"/>
        <w:gridCol w:w="2233"/>
        <w:gridCol w:w="1675"/>
        <w:gridCol w:w="1784"/>
        <w:gridCol w:w="2189"/>
        <w:gridCol w:w="4407"/>
      </w:tblGrid>
      <w:tr w:rsidR="003237AD" w:rsidRPr="008D2B02" w:rsidTr="00931CBB">
        <w:tc>
          <w:tcPr>
            <w:tcW w:w="840" w:type="pct"/>
            <w:gridSpan w:val="2"/>
            <w:tcBorders>
              <w:right w:val="single" w:sz="18" w:space="0" w:color="auto"/>
            </w:tcBorders>
            <w:shd w:val="clear" w:color="auto" w:fill="FFFFFF"/>
          </w:tcPr>
          <w:p w:rsidR="003237AD" w:rsidRPr="008D2B02" w:rsidRDefault="00480798" w:rsidP="003237AD">
            <w:pPr>
              <w:spacing w:after="0"/>
              <w:rPr>
                <w:rFonts w:eastAsia="Calibri" w:cs="Arial"/>
                <w:b/>
                <w:szCs w:val="20"/>
                <w:lang w:eastAsia="en-US"/>
              </w:rPr>
            </w:pPr>
            <w:r>
              <w:rPr>
                <w:rFonts w:eastAsia="Calibri" w:cs="Arial"/>
                <w:b/>
                <w:szCs w:val="20"/>
                <w:lang w:eastAsia="en-US"/>
              </w:rPr>
              <w:t>Relates to item 6.2 &amp; 7.1 or 9.1 of the agreement</w:t>
            </w:r>
          </w:p>
        </w:tc>
        <w:tc>
          <w:tcPr>
            <w:tcW w:w="1927" w:type="pct"/>
            <w:gridSpan w:val="3"/>
            <w:tcBorders>
              <w:left w:val="single" w:sz="18" w:space="0" w:color="auto"/>
              <w:right w:val="single" w:sz="18" w:space="0" w:color="auto"/>
            </w:tcBorders>
            <w:shd w:val="clear" w:color="auto" w:fill="FFFFFF"/>
          </w:tcPr>
          <w:p w:rsidR="003237AD" w:rsidRPr="008D2B02" w:rsidRDefault="00480798" w:rsidP="003237AD">
            <w:pPr>
              <w:spacing w:after="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rsidR="003237AD" w:rsidRPr="008D2B02" w:rsidRDefault="00480798" w:rsidP="003237AD">
            <w:pPr>
              <w:spacing w:after="0"/>
              <w:rPr>
                <w:rFonts w:eastAsia="Calibri" w:cs="Arial"/>
                <w:b/>
                <w:szCs w:val="20"/>
                <w:lang w:eastAsia="en-US"/>
              </w:rPr>
            </w:pPr>
            <w:r>
              <w:rPr>
                <w:rFonts w:eastAsia="Calibri" w:cs="Arial"/>
                <w:b/>
                <w:szCs w:val="20"/>
                <w:lang w:eastAsia="en-US"/>
              </w:rPr>
              <w:t>Relates to item 7.1 or 9.1 of the agreement</w:t>
            </w:r>
          </w:p>
        </w:tc>
      </w:tr>
      <w:tr w:rsidR="003237AD" w:rsidRPr="008D2B02" w:rsidTr="00931CBB">
        <w:tc>
          <w:tcPr>
            <w:tcW w:w="414"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User Code</w:t>
            </w:r>
          </w:p>
        </w:tc>
        <w:tc>
          <w:tcPr>
            <w:tcW w:w="426" w:type="pct"/>
            <w:tcBorders>
              <w:right w:val="single" w:sz="18" w:space="0" w:color="auto"/>
            </w:tcBorders>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Type Code</w:t>
            </w:r>
          </w:p>
        </w:tc>
        <w:tc>
          <w:tcPr>
            <w:tcW w:w="756" w:type="pct"/>
            <w:tcBorders>
              <w:left w:val="single" w:sz="18" w:space="0" w:color="auto"/>
            </w:tcBorders>
            <w:shd w:val="clear" w:color="auto" w:fill="D9D9D9"/>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 xml:space="preserve">Output        </w:t>
            </w:r>
          </w:p>
        </w:tc>
        <w:tc>
          <w:tcPr>
            <w:tcW w:w="567" w:type="pct"/>
            <w:shd w:val="clear" w:color="auto" w:fill="D9D9D9"/>
          </w:tcPr>
          <w:p w:rsidR="003237AD" w:rsidRPr="008D2B02" w:rsidRDefault="003237AD" w:rsidP="003237AD">
            <w:pPr>
              <w:spacing w:after="0"/>
              <w:rPr>
                <w:rFonts w:eastAsia="Calibri" w:cs="Arial"/>
                <w:szCs w:val="20"/>
                <w:lang w:eastAsia="en-US"/>
              </w:rPr>
            </w:pPr>
            <w:r w:rsidRPr="008D2B02">
              <w:rPr>
                <w:rFonts w:eastAsia="Calibri" w:cs="Arial"/>
                <w:b/>
                <w:szCs w:val="20"/>
                <w:lang w:eastAsia="en-US"/>
              </w:rPr>
              <w:t>Quantity per  annum</w:t>
            </w:r>
          </w:p>
        </w:tc>
        <w:tc>
          <w:tcPr>
            <w:tcW w:w="604" w:type="pct"/>
            <w:tcBorders>
              <w:right w:val="single" w:sz="18" w:space="0" w:color="auto"/>
            </w:tcBorders>
            <w:shd w:val="clear" w:color="auto" w:fill="D9D9D9"/>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Output Measures</w:t>
            </w:r>
          </w:p>
        </w:tc>
      </w:tr>
      <w:tr w:rsidR="003237AD" w:rsidRPr="008D2B02" w:rsidTr="00931CBB">
        <w:trPr>
          <w:trHeight w:val="464"/>
        </w:trPr>
        <w:tc>
          <w:tcPr>
            <w:tcW w:w="414" w:type="pct"/>
            <w:vMerge w:val="restar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U3310</w:t>
            </w:r>
          </w:p>
        </w:tc>
        <w:tc>
          <w:tcPr>
            <w:tcW w:w="426" w:type="pct"/>
            <w:vMerge w:val="restart"/>
            <w:tcBorders>
              <w:right w:val="single" w:sz="18" w:space="0" w:color="auto"/>
            </w:tcBorders>
            <w:shd w:val="clear" w:color="auto" w:fill="auto"/>
          </w:tcPr>
          <w:p w:rsidR="003237AD" w:rsidRDefault="003237AD" w:rsidP="003237AD">
            <w:pPr>
              <w:spacing w:after="0"/>
              <w:rPr>
                <w:rFonts w:eastAsia="Calibri" w:cs="Arial"/>
                <w:szCs w:val="20"/>
                <w:lang w:eastAsia="en-US"/>
              </w:rPr>
            </w:pPr>
            <w:r>
              <w:rPr>
                <w:rFonts w:eastAsia="Calibri" w:cs="Arial"/>
                <w:szCs w:val="20"/>
                <w:lang w:eastAsia="en-US"/>
              </w:rPr>
              <w:t>T</w:t>
            </w:r>
            <w:r w:rsidRPr="003237AD">
              <w:rPr>
                <w:rFonts w:eastAsia="Calibri" w:cs="Arial"/>
                <w:szCs w:val="20"/>
                <w:lang w:eastAsia="en-US"/>
              </w:rPr>
              <w:t>339</w:t>
            </w:r>
          </w:p>
          <w:p w:rsidR="003237AD" w:rsidRDefault="003237AD" w:rsidP="003237AD">
            <w:pPr>
              <w:spacing w:after="0"/>
              <w:rPr>
                <w:rFonts w:eastAsia="Calibri" w:cs="Arial"/>
                <w:szCs w:val="20"/>
                <w:lang w:eastAsia="en-US"/>
              </w:rPr>
            </w:pPr>
          </w:p>
          <w:p w:rsidR="003237AD" w:rsidRPr="008D2B02" w:rsidRDefault="003237AD" w:rsidP="003237AD">
            <w:pPr>
              <w:spacing w:after="0"/>
              <w:rPr>
                <w:rFonts w:eastAsia="Calibri" w:cs="Arial"/>
                <w:szCs w:val="20"/>
                <w:lang w:eastAsia="en-US"/>
              </w:rPr>
            </w:pPr>
          </w:p>
        </w:tc>
        <w:tc>
          <w:tcPr>
            <w:tcW w:w="756" w:type="pct"/>
            <w:vMerge w:val="restart"/>
            <w:tcBorders>
              <w:left w:val="single" w:sz="18" w:space="0" w:color="auto"/>
            </w:tcBorders>
            <w:shd w:val="clear" w:color="auto" w:fill="auto"/>
          </w:tcPr>
          <w:p w:rsidR="003237AD" w:rsidRPr="002708A3" w:rsidRDefault="004A2ED7" w:rsidP="003237AD">
            <w:pPr>
              <w:spacing w:after="0"/>
              <w:rPr>
                <w:rFonts w:eastAsia="Calibri" w:cs="Arial"/>
                <w:b/>
                <w:szCs w:val="20"/>
                <w:lang w:eastAsia="en-US"/>
              </w:rPr>
            </w:pPr>
            <w:r w:rsidRPr="002708A3">
              <w:rPr>
                <w:rFonts w:eastAsia="Calibri" w:cs="Arial"/>
                <w:b/>
                <w:szCs w:val="20"/>
                <w:lang w:eastAsia="en-US"/>
              </w:rPr>
              <w:t>A01</w:t>
            </w:r>
            <w:r w:rsidR="00E44287" w:rsidRPr="002708A3">
              <w:rPr>
                <w:rFonts w:eastAsia="Calibri" w:cs="Arial"/>
                <w:b/>
                <w:szCs w:val="20"/>
                <w:lang w:eastAsia="en-US"/>
              </w:rPr>
              <w:t>.2.0</w:t>
            </w:r>
            <w:r w:rsidRPr="002708A3">
              <w:rPr>
                <w:rFonts w:eastAsia="Calibri" w:cs="Arial"/>
                <w:b/>
                <w:szCs w:val="20"/>
                <w:lang w:eastAsia="en-US"/>
              </w:rPr>
              <w:t>2</w:t>
            </w:r>
          </w:p>
          <w:p w:rsidR="003237AD" w:rsidRPr="002708A3" w:rsidRDefault="004A2ED7" w:rsidP="003237AD">
            <w:pPr>
              <w:spacing w:after="0"/>
              <w:rPr>
                <w:rFonts w:eastAsia="Calibri" w:cs="Arial"/>
                <w:szCs w:val="20"/>
                <w:lang w:eastAsia="en-US"/>
              </w:rPr>
            </w:pPr>
            <w:r w:rsidRPr="002708A3">
              <w:rPr>
                <w:rFonts w:eastAsia="Calibri" w:cs="Arial"/>
                <w:szCs w:val="20"/>
                <w:lang w:eastAsia="en-US"/>
              </w:rPr>
              <w:t>Case Management</w:t>
            </w:r>
          </w:p>
        </w:tc>
        <w:tc>
          <w:tcPr>
            <w:tcW w:w="567" w:type="pct"/>
            <w:vMerge w:val="restart"/>
            <w:shd w:val="clear" w:color="auto" w:fill="auto"/>
          </w:tcPr>
          <w:p w:rsidR="003237AD" w:rsidRPr="002708A3" w:rsidRDefault="003237AD" w:rsidP="003237AD">
            <w:pPr>
              <w:spacing w:after="0"/>
              <w:rPr>
                <w:rFonts w:eastAsia="Calibri" w:cs="Arial"/>
                <w:szCs w:val="20"/>
                <w:lang w:eastAsia="en-US"/>
              </w:rPr>
            </w:pPr>
            <w:r w:rsidRPr="002708A3">
              <w:rPr>
                <w:rFonts w:eastAsia="Calibri" w:cs="Arial"/>
                <w:szCs w:val="20"/>
                <w:lang w:eastAsia="en-US"/>
              </w:rPr>
              <w:t>Number of hours</w:t>
            </w:r>
          </w:p>
        </w:tc>
        <w:tc>
          <w:tcPr>
            <w:tcW w:w="604" w:type="pct"/>
            <w:vMerge w:val="restart"/>
            <w:tcBorders>
              <w:right w:val="single" w:sz="18" w:space="0" w:color="auto"/>
            </w:tcBorders>
            <w:shd w:val="clear" w:color="auto" w:fill="auto"/>
          </w:tcPr>
          <w:p w:rsidR="003237AD" w:rsidRPr="002708A3" w:rsidRDefault="003237AD" w:rsidP="003237AD">
            <w:pPr>
              <w:spacing w:after="0"/>
              <w:rPr>
                <w:rFonts w:eastAsia="Calibri" w:cs="Arial"/>
                <w:szCs w:val="20"/>
                <w:lang w:eastAsia="en-US"/>
              </w:rPr>
            </w:pPr>
            <w:r w:rsidRPr="002708A3">
              <w:rPr>
                <w:rFonts w:eastAsia="Calibri" w:cs="Arial"/>
                <w:szCs w:val="20"/>
                <w:lang w:eastAsia="en-US"/>
              </w:rPr>
              <w:t xml:space="preserve">Number of </w:t>
            </w:r>
            <w:r w:rsidR="009B4164" w:rsidRPr="002708A3">
              <w:rPr>
                <w:rFonts w:eastAsia="Calibri" w:cs="Arial"/>
                <w:szCs w:val="20"/>
                <w:lang w:eastAsia="en-US"/>
              </w:rPr>
              <w:t>Families</w:t>
            </w:r>
          </w:p>
        </w:tc>
        <w:tc>
          <w:tcPr>
            <w:tcW w:w="741" w:type="pct"/>
            <w:vMerge w:val="restart"/>
            <w:tcBorders>
              <w:left w:val="single" w:sz="18" w:space="0" w:color="auto"/>
            </w:tcBorders>
            <w:shd w:val="clear" w:color="auto" w:fill="auto"/>
          </w:tcPr>
          <w:p w:rsidR="003237AD" w:rsidRPr="002708A3" w:rsidRDefault="003237AD" w:rsidP="003237AD">
            <w:pPr>
              <w:spacing w:after="0"/>
              <w:rPr>
                <w:rFonts w:eastAsia="Calibri" w:cs="Arial"/>
                <w:b/>
                <w:szCs w:val="20"/>
                <w:lang w:eastAsia="en-US"/>
              </w:rPr>
            </w:pPr>
            <w:r w:rsidRPr="002708A3">
              <w:rPr>
                <w:rFonts w:eastAsia="Calibri" w:cs="Arial"/>
                <w:b/>
                <w:szCs w:val="20"/>
                <w:lang w:eastAsia="en-US"/>
              </w:rPr>
              <w:t>A</w:t>
            </w:r>
            <w:r w:rsidR="004A2ED7" w:rsidRPr="002708A3">
              <w:rPr>
                <w:rFonts w:eastAsia="Calibri" w:cs="Arial"/>
                <w:b/>
                <w:szCs w:val="20"/>
                <w:lang w:eastAsia="en-US"/>
              </w:rPr>
              <w:t>01</w:t>
            </w:r>
            <w:r w:rsidRPr="002708A3">
              <w:rPr>
                <w:rFonts w:eastAsia="Calibri" w:cs="Arial"/>
                <w:b/>
                <w:szCs w:val="20"/>
                <w:lang w:eastAsia="en-US"/>
              </w:rPr>
              <w:t>.2.0</w:t>
            </w:r>
            <w:r w:rsidR="004A2ED7" w:rsidRPr="002708A3">
              <w:rPr>
                <w:rFonts w:eastAsia="Calibri" w:cs="Arial"/>
                <w:b/>
                <w:szCs w:val="20"/>
                <w:lang w:eastAsia="en-US"/>
              </w:rPr>
              <w:t>2</w:t>
            </w:r>
          </w:p>
        </w:tc>
        <w:tc>
          <w:tcPr>
            <w:tcW w:w="1492" w:type="pct"/>
            <w:shd w:val="clear" w:color="auto" w:fill="auto"/>
          </w:tcPr>
          <w:p w:rsidR="003237AD" w:rsidRPr="00AA0A8D" w:rsidRDefault="003237AD" w:rsidP="003237AD">
            <w:r w:rsidRPr="00AA0A8D">
              <w:t>Number of hours provided during the reporting period</w:t>
            </w:r>
          </w:p>
        </w:tc>
      </w:tr>
      <w:tr w:rsidR="003237AD" w:rsidRPr="008D2B02" w:rsidTr="00931CBB">
        <w:trPr>
          <w:trHeight w:val="312"/>
        </w:trPr>
        <w:tc>
          <w:tcPr>
            <w:tcW w:w="414" w:type="pct"/>
            <w:vMerge/>
            <w:shd w:val="clear" w:color="auto" w:fill="auto"/>
          </w:tcPr>
          <w:p w:rsidR="003237AD" w:rsidRPr="008D2B02" w:rsidRDefault="003237AD" w:rsidP="003237AD">
            <w:pPr>
              <w:spacing w:after="0"/>
              <w:rPr>
                <w:rFonts w:eastAsia="Calibri" w:cs="Arial"/>
                <w:b/>
                <w:szCs w:val="20"/>
                <w:lang w:eastAsia="en-US"/>
              </w:rPr>
            </w:pPr>
          </w:p>
        </w:tc>
        <w:tc>
          <w:tcPr>
            <w:tcW w:w="426" w:type="pct"/>
            <w:vMerge/>
            <w:tcBorders>
              <w:right w:val="single" w:sz="18" w:space="0" w:color="auto"/>
            </w:tcBorders>
            <w:shd w:val="clear" w:color="auto" w:fill="auto"/>
          </w:tcPr>
          <w:p w:rsidR="003237AD" w:rsidRPr="008D2B02" w:rsidRDefault="003237AD" w:rsidP="003237AD">
            <w:pPr>
              <w:spacing w:after="0"/>
              <w:rPr>
                <w:rFonts w:eastAsia="Calibri" w:cs="Arial"/>
                <w:szCs w:val="20"/>
                <w:lang w:eastAsia="en-US"/>
              </w:rPr>
            </w:pPr>
          </w:p>
        </w:tc>
        <w:tc>
          <w:tcPr>
            <w:tcW w:w="756" w:type="pct"/>
            <w:vMerge/>
            <w:tcBorders>
              <w:left w:val="single" w:sz="18" w:space="0" w:color="auto"/>
            </w:tcBorders>
            <w:shd w:val="clear" w:color="auto" w:fill="auto"/>
          </w:tcPr>
          <w:p w:rsidR="003237AD" w:rsidRPr="008D2B02" w:rsidRDefault="003237AD" w:rsidP="003237AD">
            <w:pPr>
              <w:spacing w:after="0"/>
              <w:rPr>
                <w:rFonts w:eastAsia="Calibri" w:cs="Arial"/>
                <w:b/>
                <w:szCs w:val="20"/>
                <w:lang w:eastAsia="en-US"/>
              </w:rPr>
            </w:pPr>
          </w:p>
        </w:tc>
        <w:tc>
          <w:tcPr>
            <w:tcW w:w="567" w:type="pct"/>
            <w:vMerge/>
            <w:shd w:val="clear" w:color="auto" w:fill="auto"/>
          </w:tcPr>
          <w:p w:rsidR="003237AD" w:rsidRPr="008D2B02" w:rsidRDefault="003237AD" w:rsidP="003237AD">
            <w:pPr>
              <w:spacing w:after="0"/>
              <w:rPr>
                <w:rFonts w:eastAsia="Calibri" w:cs="Arial"/>
                <w:szCs w:val="20"/>
                <w:lang w:eastAsia="en-US"/>
              </w:rPr>
            </w:pPr>
          </w:p>
        </w:tc>
        <w:tc>
          <w:tcPr>
            <w:tcW w:w="604" w:type="pct"/>
            <w:vMerge/>
            <w:tcBorders>
              <w:right w:val="single" w:sz="18" w:space="0" w:color="auto"/>
            </w:tcBorders>
            <w:shd w:val="clear" w:color="auto" w:fill="auto"/>
          </w:tcPr>
          <w:p w:rsidR="003237AD" w:rsidRPr="008D2B02" w:rsidRDefault="003237AD" w:rsidP="003237AD">
            <w:pPr>
              <w:spacing w:after="0"/>
              <w:rPr>
                <w:rFonts w:eastAsia="Calibri" w:cs="Arial"/>
                <w:szCs w:val="20"/>
                <w:lang w:eastAsia="en-US"/>
              </w:rPr>
            </w:pPr>
          </w:p>
        </w:tc>
        <w:tc>
          <w:tcPr>
            <w:tcW w:w="741" w:type="pct"/>
            <w:vMerge/>
            <w:tcBorders>
              <w:left w:val="single" w:sz="18" w:space="0" w:color="auto"/>
            </w:tcBorders>
            <w:shd w:val="clear" w:color="auto" w:fill="auto"/>
          </w:tcPr>
          <w:p w:rsidR="003237AD" w:rsidRPr="008D2B02" w:rsidRDefault="003237AD" w:rsidP="003237AD">
            <w:pPr>
              <w:spacing w:after="0"/>
              <w:rPr>
                <w:rFonts w:eastAsia="Calibri" w:cs="Arial"/>
                <w:b/>
                <w:szCs w:val="20"/>
                <w:lang w:eastAsia="en-US"/>
              </w:rPr>
            </w:pPr>
          </w:p>
        </w:tc>
        <w:tc>
          <w:tcPr>
            <w:tcW w:w="1492" w:type="pct"/>
            <w:shd w:val="clear" w:color="auto" w:fill="auto"/>
          </w:tcPr>
          <w:p w:rsidR="003237AD" w:rsidRDefault="009B4164" w:rsidP="003237AD">
            <w:r w:rsidRPr="00935595">
              <w:t>Number of families who received a service during the reporting period</w:t>
            </w:r>
          </w:p>
        </w:tc>
      </w:tr>
    </w:tbl>
    <w:p w:rsidR="00373B33" w:rsidRDefault="00373B33" w:rsidP="003237AD">
      <w:pPr>
        <w:spacing w:after="0"/>
        <w:rPr>
          <w:rFonts w:eastAsia="Calibri" w:cs="Arial"/>
          <w:szCs w:val="20"/>
          <w:lang w:eastAsia="en-US"/>
        </w:rPr>
      </w:pPr>
    </w:p>
    <w:p w:rsidR="003237AD"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59"/>
        <w:gridCol w:w="2234"/>
        <w:gridCol w:w="10054"/>
      </w:tblGrid>
      <w:tr w:rsidR="003237AD" w:rsidRPr="008D2B02" w:rsidTr="005027F7">
        <w:tc>
          <w:tcPr>
            <w:tcW w:w="5000" w:type="pct"/>
            <w:gridSpan w:val="4"/>
            <w:tcBorders>
              <w:right w:val="single" w:sz="2" w:space="0" w:color="auto"/>
            </w:tcBorders>
            <w:shd w:val="clear" w:color="auto" w:fill="FFFFFF"/>
          </w:tcPr>
          <w:p w:rsidR="003237AD" w:rsidRPr="008D2B02" w:rsidRDefault="00480798" w:rsidP="003237AD">
            <w:pPr>
              <w:spacing w:after="0"/>
              <w:rPr>
                <w:rFonts w:eastAsia="Calibri" w:cs="Arial"/>
                <w:b/>
                <w:szCs w:val="20"/>
                <w:lang w:eastAsia="en-US"/>
              </w:rPr>
            </w:pPr>
            <w:r>
              <w:rPr>
                <w:rFonts w:eastAsia="Calibri" w:cs="Arial"/>
                <w:b/>
                <w:szCs w:val="20"/>
                <w:lang w:eastAsia="en-US"/>
              </w:rPr>
              <w:t>Relates to item 7.1 or 9.1 of the agreement</w:t>
            </w:r>
          </w:p>
        </w:tc>
      </w:tr>
      <w:tr w:rsidR="003237AD" w:rsidRPr="008D2B02" w:rsidTr="005027F7">
        <w:tc>
          <w:tcPr>
            <w:tcW w:w="415"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 xml:space="preserve">Throughput  Measure  </w:t>
            </w:r>
          </w:p>
        </w:tc>
      </w:tr>
      <w:tr w:rsidR="009B4164" w:rsidRPr="008D2B02" w:rsidTr="005027F7">
        <w:trPr>
          <w:trHeight w:val="362"/>
        </w:trPr>
        <w:tc>
          <w:tcPr>
            <w:tcW w:w="415" w:type="pct"/>
            <w:shd w:val="clear" w:color="auto" w:fill="auto"/>
          </w:tcPr>
          <w:p w:rsidR="009B4164" w:rsidRDefault="009B4164" w:rsidP="003237AD">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9B4164" w:rsidRDefault="009B4164" w:rsidP="003237AD">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9B4164" w:rsidRDefault="009B4164" w:rsidP="003237AD">
            <w:pPr>
              <w:spacing w:after="0"/>
              <w:rPr>
                <w:rFonts w:eastAsia="Calibri" w:cs="Arial"/>
                <w:b/>
                <w:szCs w:val="20"/>
                <w:lang w:eastAsia="en-US"/>
              </w:rPr>
            </w:pPr>
            <w:r>
              <w:rPr>
                <w:rFonts w:eastAsia="Calibri" w:cs="Arial"/>
                <w:b/>
                <w:szCs w:val="20"/>
                <w:lang w:eastAsia="en-US"/>
              </w:rPr>
              <w:t>IS132</w:t>
            </w:r>
          </w:p>
        </w:tc>
        <w:tc>
          <w:tcPr>
            <w:tcW w:w="3403" w:type="pct"/>
            <w:tcBorders>
              <w:right w:val="single" w:sz="2" w:space="0" w:color="auto"/>
            </w:tcBorders>
            <w:shd w:val="clear" w:color="auto" w:fill="auto"/>
          </w:tcPr>
          <w:p w:rsidR="009B4164" w:rsidRPr="008D2B02" w:rsidRDefault="009B4164" w:rsidP="009E765E">
            <w:pPr>
              <w:spacing w:after="60"/>
              <w:rPr>
                <w:rFonts w:eastAsia="Calibri" w:cs="Arial"/>
                <w:szCs w:val="20"/>
                <w:lang w:eastAsia="en-US"/>
              </w:rPr>
            </w:pPr>
            <w:r>
              <w:rPr>
                <w:rFonts w:eastAsia="Calibri" w:cs="Arial"/>
                <w:szCs w:val="20"/>
                <w:lang w:eastAsia="en-US"/>
              </w:rPr>
              <w:t>Number of Service Users with cases commenced during the reporting period</w:t>
            </w:r>
          </w:p>
        </w:tc>
      </w:tr>
      <w:tr w:rsidR="003237AD" w:rsidRPr="008D2B02" w:rsidTr="005027F7">
        <w:trPr>
          <w:trHeight w:val="423"/>
        </w:trPr>
        <w:tc>
          <w:tcPr>
            <w:tcW w:w="415"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U3</w:t>
            </w:r>
            <w:r w:rsidR="009B4164">
              <w:rPr>
                <w:rFonts w:eastAsia="Calibri" w:cs="Arial"/>
                <w:b/>
                <w:szCs w:val="20"/>
                <w:lang w:eastAsia="en-US"/>
              </w:rPr>
              <w:t>310</w:t>
            </w:r>
          </w:p>
        </w:tc>
        <w:tc>
          <w:tcPr>
            <w:tcW w:w="426" w:type="pct"/>
            <w:shd w:val="clear" w:color="auto" w:fill="auto"/>
          </w:tcPr>
          <w:p w:rsidR="003237AD" w:rsidRPr="008D2B02" w:rsidRDefault="003237AD" w:rsidP="003237AD">
            <w:pPr>
              <w:spacing w:after="0"/>
              <w:rPr>
                <w:rFonts w:eastAsia="Calibri" w:cs="Arial"/>
                <w:szCs w:val="20"/>
                <w:lang w:eastAsia="en-US"/>
              </w:rPr>
            </w:pPr>
            <w:r>
              <w:rPr>
                <w:rFonts w:eastAsia="Calibri" w:cs="Arial"/>
                <w:szCs w:val="20"/>
                <w:lang w:eastAsia="en-US"/>
              </w:rPr>
              <w:t>T33</w:t>
            </w:r>
            <w:r w:rsidR="009B4164">
              <w:rPr>
                <w:rFonts w:eastAsia="Calibri" w:cs="Arial"/>
                <w:szCs w:val="20"/>
                <w:lang w:eastAsia="en-US"/>
              </w:rPr>
              <w:t>9</w:t>
            </w:r>
          </w:p>
        </w:tc>
        <w:tc>
          <w:tcPr>
            <w:tcW w:w="756" w:type="pct"/>
            <w:shd w:val="clear" w:color="auto" w:fill="auto"/>
          </w:tcPr>
          <w:p w:rsidR="003237AD" w:rsidRPr="008D2B02" w:rsidRDefault="003237AD" w:rsidP="003237AD">
            <w:pPr>
              <w:spacing w:after="0"/>
              <w:rPr>
                <w:rFonts w:eastAsia="Calibri" w:cs="Arial"/>
                <w:b/>
                <w:szCs w:val="20"/>
                <w:lang w:eastAsia="en-US"/>
              </w:rPr>
            </w:pPr>
            <w:r>
              <w:rPr>
                <w:rFonts w:eastAsia="Calibri" w:cs="Arial"/>
                <w:b/>
                <w:szCs w:val="20"/>
                <w:lang w:eastAsia="en-US"/>
              </w:rPr>
              <w:t>IS133</w:t>
            </w:r>
          </w:p>
        </w:tc>
        <w:tc>
          <w:tcPr>
            <w:tcW w:w="3403" w:type="pct"/>
            <w:tcBorders>
              <w:right w:val="single" w:sz="2" w:space="0" w:color="auto"/>
            </w:tcBorders>
            <w:shd w:val="clear" w:color="auto" w:fill="auto"/>
          </w:tcPr>
          <w:p w:rsidR="003237AD" w:rsidRPr="002708A3" w:rsidRDefault="001C0E52" w:rsidP="003237AD">
            <w:pPr>
              <w:spacing w:before="60" w:after="60"/>
              <w:rPr>
                <w:rFonts w:eastAsia="Calibri" w:cs="Arial"/>
                <w:szCs w:val="20"/>
                <w:lang w:eastAsia="en-US"/>
              </w:rPr>
            </w:pPr>
            <w:r w:rsidRPr="002708A3">
              <w:rPr>
                <w:rFonts w:eastAsia="Calibri" w:cs="Arial"/>
                <w:szCs w:val="20"/>
                <w:lang w:eastAsia="en-US"/>
              </w:rPr>
              <w:t>Number of existing Service Users</w:t>
            </w:r>
          </w:p>
        </w:tc>
      </w:tr>
      <w:tr w:rsidR="003237AD" w:rsidRPr="008D2B02" w:rsidTr="005027F7">
        <w:trPr>
          <w:trHeight w:val="415"/>
        </w:trPr>
        <w:tc>
          <w:tcPr>
            <w:tcW w:w="415" w:type="pct"/>
            <w:shd w:val="clear" w:color="auto" w:fill="auto"/>
          </w:tcPr>
          <w:p w:rsidR="003237AD" w:rsidRPr="008D2B02" w:rsidRDefault="009B4164" w:rsidP="003237AD">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3237AD" w:rsidRPr="008D2B02" w:rsidRDefault="003237AD" w:rsidP="003237AD">
            <w:pPr>
              <w:spacing w:after="0"/>
              <w:rPr>
                <w:rFonts w:eastAsia="Calibri" w:cs="Arial"/>
                <w:szCs w:val="20"/>
                <w:lang w:eastAsia="en-US"/>
              </w:rPr>
            </w:pPr>
            <w:r>
              <w:rPr>
                <w:rFonts w:eastAsia="Calibri" w:cs="Arial"/>
                <w:szCs w:val="20"/>
                <w:lang w:eastAsia="en-US"/>
              </w:rPr>
              <w:t>T3</w:t>
            </w:r>
            <w:r w:rsidR="009B4164">
              <w:rPr>
                <w:rFonts w:eastAsia="Calibri" w:cs="Arial"/>
                <w:szCs w:val="20"/>
                <w:lang w:eastAsia="en-US"/>
              </w:rPr>
              <w:t>39</w:t>
            </w:r>
          </w:p>
        </w:tc>
        <w:tc>
          <w:tcPr>
            <w:tcW w:w="756" w:type="pct"/>
            <w:shd w:val="clear" w:color="auto" w:fill="auto"/>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IS145</w:t>
            </w:r>
          </w:p>
        </w:tc>
        <w:tc>
          <w:tcPr>
            <w:tcW w:w="3403" w:type="pct"/>
            <w:tcBorders>
              <w:right w:val="single" w:sz="2" w:space="0" w:color="auto"/>
            </w:tcBorders>
            <w:shd w:val="clear" w:color="auto" w:fill="auto"/>
          </w:tcPr>
          <w:p w:rsidR="003237AD" w:rsidRPr="008D2B02" w:rsidRDefault="003237AD" w:rsidP="003237AD">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9B4164" w:rsidRPr="008D2B02" w:rsidTr="005027F7">
        <w:trPr>
          <w:trHeight w:val="421"/>
        </w:trPr>
        <w:tc>
          <w:tcPr>
            <w:tcW w:w="415" w:type="pct"/>
            <w:shd w:val="clear" w:color="auto" w:fill="auto"/>
          </w:tcPr>
          <w:p w:rsidR="009B4164" w:rsidRPr="008D2B02" w:rsidRDefault="009B4164"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9B4164" w:rsidRPr="008D2B02" w:rsidRDefault="009B4164"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9B4164" w:rsidRPr="008D2B02" w:rsidRDefault="009B4164" w:rsidP="003237AD">
            <w:pPr>
              <w:spacing w:after="0"/>
              <w:rPr>
                <w:rFonts w:eastAsia="Calibri" w:cs="Arial"/>
                <w:b/>
                <w:szCs w:val="20"/>
                <w:lang w:eastAsia="en-US"/>
              </w:rPr>
            </w:pPr>
            <w:r w:rsidRPr="008D2B02">
              <w:rPr>
                <w:rFonts w:eastAsia="Calibri" w:cs="Arial"/>
                <w:b/>
                <w:szCs w:val="20"/>
                <w:lang w:eastAsia="en-US"/>
              </w:rPr>
              <w:t>IS201</w:t>
            </w:r>
          </w:p>
        </w:tc>
        <w:tc>
          <w:tcPr>
            <w:tcW w:w="3403" w:type="pct"/>
            <w:tcBorders>
              <w:right w:val="single" w:sz="2" w:space="0" w:color="auto"/>
            </w:tcBorders>
            <w:shd w:val="clear" w:color="auto" w:fill="auto"/>
          </w:tcPr>
          <w:p w:rsidR="009B4164" w:rsidRPr="008D2B02" w:rsidRDefault="009B4164" w:rsidP="003237AD">
            <w:pPr>
              <w:spacing w:before="60" w:after="60"/>
              <w:rPr>
                <w:rFonts w:eastAsia="Calibri" w:cs="Arial"/>
                <w:szCs w:val="20"/>
                <w:lang w:eastAsia="en-US"/>
              </w:rPr>
            </w:pPr>
            <w:r w:rsidRPr="008D2B02">
              <w:rPr>
                <w:rFonts w:eastAsia="Calibri" w:cs="Arial"/>
                <w:szCs w:val="20"/>
                <w:lang w:eastAsia="en-US"/>
              </w:rPr>
              <w:t>Number of referrals received</w:t>
            </w:r>
          </w:p>
        </w:tc>
      </w:tr>
      <w:tr w:rsidR="009B4164" w:rsidRPr="008D2B02" w:rsidTr="005027F7">
        <w:trPr>
          <w:trHeight w:val="414"/>
        </w:trPr>
        <w:tc>
          <w:tcPr>
            <w:tcW w:w="415" w:type="pct"/>
            <w:shd w:val="clear" w:color="auto" w:fill="auto"/>
          </w:tcPr>
          <w:p w:rsidR="009B4164" w:rsidRPr="008D2B02" w:rsidRDefault="009B4164"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9B4164" w:rsidRPr="008D2B02" w:rsidRDefault="009B4164"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9B4164" w:rsidRPr="008D2B02" w:rsidRDefault="009B4164" w:rsidP="003237AD">
            <w:pPr>
              <w:spacing w:after="0"/>
              <w:rPr>
                <w:rFonts w:eastAsia="Calibri" w:cs="Arial"/>
                <w:b/>
                <w:szCs w:val="20"/>
                <w:lang w:eastAsia="en-US"/>
              </w:rPr>
            </w:pPr>
            <w:r w:rsidRPr="008D2B02">
              <w:rPr>
                <w:rFonts w:eastAsia="Calibri" w:cs="Arial"/>
                <w:b/>
                <w:szCs w:val="20"/>
                <w:lang w:eastAsia="en-US"/>
              </w:rPr>
              <w:t>GM07</w:t>
            </w:r>
          </w:p>
        </w:tc>
        <w:tc>
          <w:tcPr>
            <w:tcW w:w="3403" w:type="pct"/>
            <w:tcBorders>
              <w:right w:val="single" w:sz="2" w:space="0" w:color="auto"/>
            </w:tcBorders>
            <w:shd w:val="clear" w:color="auto" w:fill="auto"/>
          </w:tcPr>
          <w:p w:rsidR="009B4164" w:rsidRPr="008D2B02" w:rsidRDefault="009B4164" w:rsidP="003237AD">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3237AD" w:rsidRPr="008D2B02" w:rsidTr="005027F7">
        <w:tc>
          <w:tcPr>
            <w:tcW w:w="415"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rsidR="003237AD" w:rsidRPr="008D2B02" w:rsidRDefault="00CB44C8" w:rsidP="003237AD">
            <w:pPr>
              <w:spacing w:after="0"/>
              <w:rPr>
                <w:rFonts w:eastAsia="Calibri" w:cs="Arial"/>
                <w:b/>
                <w:szCs w:val="20"/>
                <w:lang w:eastAsia="en-US"/>
              </w:rPr>
            </w:pPr>
            <w:r>
              <w:rPr>
                <w:rFonts w:eastAsia="Calibri" w:cs="Arial"/>
                <w:b/>
                <w:szCs w:val="20"/>
                <w:lang w:eastAsia="en-US"/>
              </w:rPr>
              <w:t>Demographic Measure</w:t>
            </w:r>
          </w:p>
        </w:tc>
      </w:tr>
      <w:tr w:rsidR="00067C93" w:rsidRPr="008D2B02" w:rsidTr="005027F7">
        <w:trPr>
          <w:trHeight w:val="432"/>
        </w:trPr>
        <w:tc>
          <w:tcPr>
            <w:tcW w:w="415" w:type="pct"/>
            <w:shd w:val="clear" w:color="auto" w:fill="auto"/>
          </w:tcPr>
          <w:p w:rsidR="00067C93" w:rsidRPr="008D2B02"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Pr="008D2B02"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Pr="008D2B02" w:rsidRDefault="00067C93" w:rsidP="003237AD">
            <w:pPr>
              <w:spacing w:after="0"/>
              <w:rPr>
                <w:rFonts w:eastAsia="Calibri" w:cs="Arial"/>
                <w:b/>
                <w:szCs w:val="20"/>
                <w:lang w:eastAsia="en-US"/>
              </w:rPr>
            </w:pPr>
            <w:r w:rsidRPr="008D2B02">
              <w:rPr>
                <w:rFonts w:eastAsia="Calibri" w:cs="Arial"/>
                <w:b/>
                <w:szCs w:val="20"/>
                <w:lang w:eastAsia="en-US"/>
              </w:rPr>
              <w:t>IS35</w:t>
            </w:r>
          </w:p>
        </w:tc>
        <w:tc>
          <w:tcPr>
            <w:tcW w:w="3403" w:type="pct"/>
            <w:tcBorders>
              <w:right w:val="single" w:sz="2" w:space="0" w:color="auto"/>
            </w:tcBorders>
            <w:shd w:val="clear" w:color="auto" w:fill="auto"/>
          </w:tcPr>
          <w:p w:rsidR="00067C93" w:rsidRPr="008D2B02" w:rsidRDefault="00067C93" w:rsidP="009E765E">
            <w:pPr>
              <w:spacing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067C93" w:rsidRPr="008D2B02" w:rsidTr="005027F7">
        <w:trPr>
          <w:trHeight w:val="410"/>
        </w:trPr>
        <w:tc>
          <w:tcPr>
            <w:tcW w:w="415" w:type="pct"/>
            <w:shd w:val="clear" w:color="auto" w:fill="auto"/>
          </w:tcPr>
          <w:p w:rsidR="00067C93" w:rsidRPr="008D2B02"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Pr="008D2B02"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Pr="008D2B02" w:rsidRDefault="00067C93" w:rsidP="003237AD">
            <w:pPr>
              <w:spacing w:after="0"/>
              <w:rPr>
                <w:rFonts w:eastAsia="Calibri" w:cs="Arial"/>
                <w:b/>
                <w:szCs w:val="20"/>
                <w:lang w:eastAsia="en-US"/>
              </w:rPr>
            </w:pPr>
            <w:r w:rsidRPr="008D2B02">
              <w:rPr>
                <w:rFonts w:eastAsia="Calibri" w:cs="Arial"/>
                <w:b/>
                <w:szCs w:val="20"/>
                <w:lang w:eastAsia="en-US"/>
              </w:rPr>
              <w:t>IS39</w:t>
            </w:r>
          </w:p>
        </w:tc>
        <w:tc>
          <w:tcPr>
            <w:tcW w:w="3403" w:type="pct"/>
            <w:tcBorders>
              <w:right w:val="single" w:sz="2" w:space="0" w:color="auto"/>
            </w:tcBorders>
            <w:shd w:val="clear" w:color="auto" w:fill="auto"/>
          </w:tcPr>
          <w:p w:rsidR="00067C93" w:rsidRPr="008D2B02" w:rsidRDefault="00067C93" w:rsidP="003237AD">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237AD" w:rsidRPr="008D2B02" w:rsidTr="005027F7">
        <w:tc>
          <w:tcPr>
            <w:tcW w:w="415"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Outcome Measure</w:t>
            </w:r>
          </w:p>
        </w:tc>
      </w:tr>
      <w:tr w:rsidR="00067C93" w:rsidRPr="008D2B02" w:rsidTr="005027F7">
        <w:trPr>
          <w:trHeight w:val="453"/>
        </w:trPr>
        <w:tc>
          <w:tcPr>
            <w:tcW w:w="415" w:type="pct"/>
            <w:shd w:val="clear" w:color="auto" w:fill="auto"/>
          </w:tcPr>
          <w:p w:rsidR="00067C93" w:rsidRPr="008D2B02"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Pr="008D2B02"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Pr="008D2B02" w:rsidRDefault="00067C93" w:rsidP="003237AD">
            <w:pPr>
              <w:spacing w:after="0"/>
              <w:rPr>
                <w:rFonts w:eastAsia="Calibri" w:cs="Arial"/>
                <w:b/>
                <w:szCs w:val="20"/>
                <w:lang w:eastAsia="en-US"/>
              </w:rPr>
            </w:pPr>
            <w:r w:rsidRPr="008D2B02">
              <w:rPr>
                <w:rFonts w:eastAsia="Calibri" w:cs="Arial"/>
                <w:b/>
                <w:szCs w:val="20"/>
                <w:lang w:eastAsia="en-US"/>
              </w:rPr>
              <w:t>OM2.1.01</w:t>
            </w:r>
          </w:p>
        </w:tc>
        <w:tc>
          <w:tcPr>
            <w:tcW w:w="3403" w:type="pct"/>
            <w:tcBorders>
              <w:right w:val="single" w:sz="2" w:space="0" w:color="auto"/>
            </w:tcBorders>
            <w:shd w:val="clear" w:color="auto" w:fill="auto"/>
          </w:tcPr>
          <w:p w:rsidR="00067C93" w:rsidRPr="008D2B02" w:rsidRDefault="00067C93" w:rsidP="003237AD">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067C93" w:rsidRPr="008D2B02" w:rsidTr="005027F7">
        <w:trPr>
          <w:trHeight w:val="389"/>
        </w:trPr>
        <w:tc>
          <w:tcPr>
            <w:tcW w:w="415" w:type="pct"/>
            <w:shd w:val="clear" w:color="auto" w:fill="auto"/>
          </w:tcPr>
          <w:p w:rsidR="00067C93" w:rsidRPr="008D2B02"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Pr="008D2B02"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Default="00067C93" w:rsidP="003237AD">
            <w:pPr>
              <w:spacing w:after="0"/>
              <w:rPr>
                <w:rFonts w:eastAsia="Calibri" w:cs="Arial"/>
                <w:b/>
                <w:szCs w:val="20"/>
                <w:lang w:eastAsia="en-US"/>
              </w:rPr>
            </w:pPr>
            <w:r>
              <w:rPr>
                <w:rFonts w:eastAsia="Calibri" w:cs="Arial"/>
                <w:b/>
                <w:szCs w:val="20"/>
                <w:lang w:eastAsia="en-US"/>
              </w:rPr>
              <w:t>OM2.1.08</w:t>
            </w:r>
          </w:p>
        </w:tc>
        <w:tc>
          <w:tcPr>
            <w:tcW w:w="3403" w:type="pct"/>
            <w:tcBorders>
              <w:right w:val="single" w:sz="2" w:space="0" w:color="auto"/>
            </w:tcBorders>
            <w:shd w:val="clear" w:color="auto" w:fill="auto"/>
          </w:tcPr>
          <w:p w:rsidR="00067C93" w:rsidRDefault="00067C93" w:rsidP="003237AD">
            <w:pPr>
              <w:spacing w:before="60" w:after="60"/>
              <w:rPr>
                <w:rFonts w:eastAsia="Calibri" w:cs="Arial"/>
                <w:szCs w:val="20"/>
                <w:lang w:eastAsia="en-US"/>
              </w:rPr>
            </w:pPr>
            <w:r>
              <w:rPr>
                <w:rFonts w:eastAsia="Calibri" w:cs="Arial"/>
                <w:szCs w:val="20"/>
                <w:lang w:eastAsia="en-US"/>
              </w:rPr>
              <w:t>Number of Service Users with improved life skills</w:t>
            </w:r>
          </w:p>
        </w:tc>
      </w:tr>
      <w:tr w:rsidR="003237AD" w:rsidRPr="008D2B02" w:rsidTr="005027F7">
        <w:tc>
          <w:tcPr>
            <w:tcW w:w="415"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Service Type Code</w:t>
            </w:r>
          </w:p>
        </w:tc>
        <w:tc>
          <w:tcPr>
            <w:tcW w:w="756" w:type="pct"/>
            <w:shd w:val="clear" w:color="auto" w:fill="BFBFBF"/>
          </w:tcPr>
          <w:p w:rsidR="003237AD" w:rsidRPr="008D2B02" w:rsidRDefault="003237AD" w:rsidP="003237AD">
            <w:pPr>
              <w:spacing w:after="0"/>
              <w:rPr>
                <w:rFonts w:eastAsia="Calibri" w:cs="Arial"/>
                <w:b/>
                <w:szCs w:val="20"/>
                <w:lang w:eastAsia="en-US"/>
              </w:rPr>
            </w:pPr>
            <w:r w:rsidRPr="008D2B02">
              <w:rPr>
                <w:rFonts w:eastAsia="Calibri" w:cs="Arial"/>
                <w:b/>
                <w:szCs w:val="20"/>
                <w:lang w:eastAsia="en-US"/>
              </w:rPr>
              <w:t>Other Measure</w:t>
            </w:r>
          </w:p>
        </w:tc>
        <w:tc>
          <w:tcPr>
            <w:tcW w:w="3403" w:type="pct"/>
            <w:tcBorders>
              <w:right w:val="single" w:sz="2" w:space="0" w:color="auto"/>
            </w:tcBorders>
            <w:shd w:val="clear" w:color="auto" w:fill="BFBFBF"/>
          </w:tcPr>
          <w:p w:rsidR="003237AD" w:rsidRPr="008D2B02" w:rsidRDefault="003237AD" w:rsidP="003237AD">
            <w:pPr>
              <w:spacing w:after="0"/>
              <w:rPr>
                <w:rFonts w:eastAsia="Calibri" w:cs="Arial"/>
                <w:b/>
                <w:szCs w:val="20"/>
                <w:lang w:eastAsia="en-US"/>
              </w:rPr>
            </w:pPr>
          </w:p>
        </w:tc>
      </w:tr>
      <w:tr w:rsidR="00FC1B33" w:rsidRPr="008D2B02" w:rsidTr="005027F7">
        <w:trPr>
          <w:trHeight w:val="203"/>
        </w:trPr>
        <w:tc>
          <w:tcPr>
            <w:tcW w:w="415" w:type="pct"/>
            <w:shd w:val="clear" w:color="auto" w:fill="auto"/>
          </w:tcPr>
          <w:p w:rsidR="00FC1B33" w:rsidRDefault="00FC1B3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FC1B33" w:rsidRDefault="00FC1B33" w:rsidP="006446B7">
            <w:pPr>
              <w:spacing w:after="0"/>
              <w:rPr>
                <w:rFonts w:eastAsia="Calibri" w:cs="Arial"/>
                <w:szCs w:val="20"/>
                <w:lang w:eastAsia="en-US"/>
              </w:rPr>
            </w:pPr>
            <w:r>
              <w:rPr>
                <w:rFonts w:eastAsia="Calibri" w:cs="Arial"/>
                <w:szCs w:val="20"/>
                <w:lang w:eastAsia="en-US"/>
              </w:rPr>
              <w:t>T3</w:t>
            </w:r>
            <w:r w:rsidR="00681CD1">
              <w:rPr>
                <w:rFonts w:eastAsia="Calibri" w:cs="Arial"/>
                <w:szCs w:val="20"/>
                <w:lang w:eastAsia="en-US"/>
              </w:rPr>
              <w:t>3</w:t>
            </w:r>
            <w:r>
              <w:rPr>
                <w:rFonts w:eastAsia="Calibri" w:cs="Arial"/>
                <w:szCs w:val="20"/>
                <w:lang w:eastAsia="en-US"/>
              </w:rPr>
              <w:t>9</w:t>
            </w:r>
          </w:p>
        </w:tc>
        <w:tc>
          <w:tcPr>
            <w:tcW w:w="756" w:type="pct"/>
            <w:shd w:val="clear" w:color="auto" w:fill="auto"/>
          </w:tcPr>
          <w:p w:rsidR="00FC1B33" w:rsidRDefault="00FC1B33" w:rsidP="003237AD">
            <w:pPr>
              <w:spacing w:after="0"/>
              <w:rPr>
                <w:rFonts w:eastAsia="Calibri" w:cs="Arial"/>
                <w:b/>
                <w:szCs w:val="20"/>
                <w:lang w:eastAsia="en-US"/>
              </w:rPr>
            </w:pPr>
            <w:r>
              <w:rPr>
                <w:rFonts w:eastAsia="Calibri" w:cs="Arial"/>
                <w:b/>
                <w:szCs w:val="20"/>
                <w:lang w:eastAsia="en-US"/>
              </w:rPr>
              <w:t>IS151</w:t>
            </w:r>
          </w:p>
        </w:tc>
        <w:tc>
          <w:tcPr>
            <w:tcW w:w="3403" w:type="pct"/>
            <w:tcBorders>
              <w:right w:val="single" w:sz="2" w:space="0" w:color="auto"/>
            </w:tcBorders>
            <w:shd w:val="clear" w:color="auto" w:fill="auto"/>
          </w:tcPr>
          <w:p w:rsidR="00FC1B33" w:rsidRDefault="00FC1B33" w:rsidP="003237AD">
            <w:pPr>
              <w:spacing w:before="60" w:after="60"/>
              <w:rPr>
                <w:rFonts w:eastAsia="Calibri" w:cs="Arial"/>
                <w:szCs w:val="20"/>
                <w:lang w:eastAsia="en-US"/>
              </w:rPr>
            </w:pPr>
            <w:r>
              <w:rPr>
                <w:rFonts w:eastAsia="Calibri" w:cs="Arial"/>
                <w:szCs w:val="20"/>
                <w:lang w:eastAsia="en-US"/>
              </w:rPr>
              <w:t>Value of brokerage expenditure</w:t>
            </w:r>
          </w:p>
        </w:tc>
      </w:tr>
      <w:tr w:rsidR="00067C93" w:rsidRPr="008D2B02" w:rsidTr="005027F7">
        <w:trPr>
          <w:trHeight w:val="203"/>
        </w:trPr>
        <w:tc>
          <w:tcPr>
            <w:tcW w:w="415" w:type="pct"/>
            <w:shd w:val="clear" w:color="auto" w:fill="auto"/>
          </w:tcPr>
          <w:p w:rsidR="00067C93"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Default="00067C93" w:rsidP="003237AD">
            <w:pPr>
              <w:spacing w:after="0"/>
              <w:rPr>
                <w:rFonts w:eastAsia="Calibri" w:cs="Arial"/>
                <w:b/>
                <w:szCs w:val="20"/>
                <w:lang w:eastAsia="en-US"/>
              </w:rPr>
            </w:pPr>
            <w:r>
              <w:rPr>
                <w:rFonts w:eastAsia="Calibri" w:cs="Arial"/>
                <w:b/>
                <w:szCs w:val="20"/>
                <w:lang w:eastAsia="en-US"/>
              </w:rPr>
              <w:t>IS204</w:t>
            </w:r>
          </w:p>
        </w:tc>
        <w:tc>
          <w:tcPr>
            <w:tcW w:w="3403" w:type="pct"/>
            <w:tcBorders>
              <w:right w:val="single" w:sz="2" w:space="0" w:color="auto"/>
            </w:tcBorders>
            <w:shd w:val="clear" w:color="auto" w:fill="auto"/>
          </w:tcPr>
          <w:p w:rsidR="00067C93" w:rsidRPr="008D2B02" w:rsidRDefault="00067C93" w:rsidP="003237AD">
            <w:pPr>
              <w:spacing w:before="60" w:after="60"/>
              <w:rPr>
                <w:rFonts w:eastAsia="Calibri" w:cs="Arial"/>
                <w:szCs w:val="20"/>
                <w:lang w:eastAsia="en-US"/>
              </w:rPr>
            </w:pPr>
            <w:r>
              <w:rPr>
                <w:rFonts w:eastAsia="Calibri" w:cs="Arial"/>
                <w:szCs w:val="20"/>
                <w:lang w:eastAsia="en-US"/>
              </w:rPr>
              <w:t>Number of cases per case worker (FTE positions)</w:t>
            </w:r>
          </w:p>
        </w:tc>
      </w:tr>
      <w:tr w:rsidR="00067C93" w:rsidRPr="008D2B02" w:rsidTr="005027F7">
        <w:trPr>
          <w:trHeight w:val="203"/>
        </w:trPr>
        <w:tc>
          <w:tcPr>
            <w:tcW w:w="415" w:type="pct"/>
            <w:shd w:val="clear" w:color="auto" w:fill="auto"/>
          </w:tcPr>
          <w:p w:rsidR="00067C93" w:rsidRPr="008D2B02"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Pr="008D2B02"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Pr="008D2B02" w:rsidRDefault="00067C93" w:rsidP="003237AD">
            <w:pPr>
              <w:spacing w:after="0"/>
              <w:rPr>
                <w:rFonts w:eastAsia="Calibri" w:cs="Arial"/>
                <w:b/>
                <w:szCs w:val="20"/>
                <w:lang w:eastAsia="en-US"/>
              </w:rPr>
            </w:pPr>
            <w:r>
              <w:rPr>
                <w:rFonts w:eastAsia="Calibri" w:cs="Arial"/>
                <w:b/>
                <w:szCs w:val="20"/>
                <w:lang w:eastAsia="en-US"/>
              </w:rPr>
              <w:t>GM01</w:t>
            </w:r>
          </w:p>
        </w:tc>
        <w:tc>
          <w:tcPr>
            <w:tcW w:w="3403" w:type="pct"/>
            <w:tcBorders>
              <w:right w:val="single" w:sz="2" w:space="0" w:color="auto"/>
            </w:tcBorders>
            <w:shd w:val="clear" w:color="auto" w:fill="auto"/>
          </w:tcPr>
          <w:p w:rsidR="00067C93" w:rsidRPr="008D2B02" w:rsidRDefault="00067C93" w:rsidP="003237AD">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067C93" w:rsidRPr="00DA4003" w:rsidTr="005027F7">
        <w:trPr>
          <w:trHeight w:val="203"/>
        </w:trPr>
        <w:tc>
          <w:tcPr>
            <w:tcW w:w="415" w:type="pct"/>
            <w:shd w:val="clear" w:color="auto" w:fill="auto"/>
          </w:tcPr>
          <w:p w:rsidR="00067C93" w:rsidRPr="008D2B02" w:rsidRDefault="00067C93" w:rsidP="006446B7">
            <w:pPr>
              <w:spacing w:after="0"/>
              <w:rPr>
                <w:rFonts w:eastAsia="Calibri" w:cs="Arial"/>
                <w:b/>
                <w:szCs w:val="20"/>
                <w:lang w:eastAsia="en-US"/>
              </w:rPr>
            </w:pPr>
            <w:r>
              <w:rPr>
                <w:rFonts w:eastAsia="Calibri" w:cs="Arial"/>
                <w:b/>
                <w:szCs w:val="20"/>
                <w:lang w:eastAsia="en-US"/>
              </w:rPr>
              <w:t>U3310</w:t>
            </w:r>
          </w:p>
        </w:tc>
        <w:tc>
          <w:tcPr>
            <w:tcW w:w="426" w:type="pct"/>
            <w:shd w:val="clear" w:color="auto" w:fill="auto"/>
          </w:tcPr>
          <w:p w:rsidR="00067C93" w:rsidRPr="008D2B02" w:rsidRDefault="00067C93" w:rsidP="006446B7">
            <w:pPr>
              <w:spacing w:after="0"/>
              <w:rPr>
                <w:rFonts w:eastAsia="Calibri" w:cs="Arial"/>
                <w:szCs w:val="20"/>
                <w:lang w:eastAsia="en-US"/>
              </w:rPr>
            </w:pPr>
            <w:r>
              <w:rPr>
                <w:rFonts w:eastAsia="Calibri" w:cs="Arial"/>
                <w:szCs w:val="20"/>
                <w:lang w:eastAsia="en-US"/>
              </w:rPr>
              <w:t>T339</w:t>
            </w:r>
          </w:p>
        </w:tc>
        <w:tc>
          <w:tcPr>
            <w:tcW w:w="756" w:type="pct"/>
            <w:shd w:val="clear" w:color="auto" w:fill="auto"/>
          </w:tcPr>
          <w:p w:rsidR="00067C93" w:rsidRPr="008D2B02" w:rsidRDefault="00067C93" w:rsidP="003237AD">
            <w:pPr>
              <w:spacing w:after="0"/>
              <w:rPr>
                <w:rFonts w:eastAsia="Calibri" w:cs="Arial"/>
                <w:b/>
                <w:szCs w:val="20"/>
                <w:lang w:eastAsia="en-US"/>
              </w:rPr>
            </w:pPr>
            <w:r w:rsidRPr="008D2B02">
              <w:rPr>
                <w:rFonts w:eastAsia="Calibri" w:cs="Arial"/>
                <w:b/>
                <w:szCs w:val="20"/>
                <w:lang w:eastAsia="en-US"/>
              </w:rPr>
              <w:t>GM16</w:t>
            </w:r>
          </w:p>
        </w:tc>
        <w:tc>
          <w:tcPr>
            <w:tcW w:w="3403" w:type="pct"/>
            <w:tcBorders>
              <w:right w:val="single" w:sz="2" w:space="0" w:color="auto"/>
            </w:tcBorders>
            <w:shd w:val="clear" w:color="auto" w:fill="auto"/>
          </w:tcPr>
          <w:p w:rsidR="00067C93" w:rsidRPr="00DA4003" w:rsidRDefault="00067C93" w:rsidP="003237AD">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bl>
    <w:p w:rsidR="003237AD" w:rsidRPr="00DA4003" w:rsidRDefault="003237AD" w:rsidP="003237AD">
      <w:pPr>
        <w:spacing w:after="0"/>
        <w:rPr>
          <w:rFonts w:eastAsia="Calibri" w:cs="Arial"/>
          <w:szCs w:val="20"/>
          <w:lang w:eastAsia="en-US"/>
        </w:rPr>
      </w:pPr>
    </w:p>
    <w:p w:rsidR="00067C93" w:rsidRPr="008D2B02" w:rsidRDefault="00DA4003" w:rsidP="00067C93">
      <w:pPr>
        <w:spacing w:after="0"/>
        <w:rPr>
          <w:rFonts w:eastAsia="Calibri" w:cs="Arial"/>
          <w:b/>
          <w:szCs w:val="20"/>
          <w:lang w:eastAsia="en-US"/>
        </w:rPr>
      </w:pPr>
      <w:r w:rsidRPr="00DA4003">
        <w:rPr>
          <w:rFonts w:eastAsia="Calibri"/>
          <w:lang w:eastAsia="en-US"/>
        </w:rPr>
        <w:br w:type="page"/>
      </w:r>
    </w:p>
    <w:p w:rsidR="00067C93" w:rsidRPr="008D2B02" w:rsidRDefault="00067C93" w:rsidP="00067C9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U3330</w:t>
      </w:r>
      <w:r w:rsidRPr="008D2B02">
        <w:rPr>
          <w:rFonts w:eastAsia="Calibri" w:cs="Arial"/>
          <w:b/>
          <w:sz w:val="26"/>
          <w:szCs w:val="26"/>
          <w:shd w:val="clear" w:color="auto" w:fill="000000"/>
          <w:lang w:eastAsia="en-US"/>
        </w:rPr>
        <w:t xml:space="preserve"> - </w:t>
      </w:r>
      <w:r>
        <w:rPr>
          <w:rFonts w:eastAsia="Calibri" w:cs="Arial"/>
          <w:b/>
          <w:sz w:val="26"/>
          <w:szCs w:val="26"/>
          <w:shd w:val="clear" w:color="auto" w:fill="000000"/>
          <w:lang w:eastAsia="en-US"/>
        </w:rPr>
        <w:t>Vulnerable families with children</w:t>
      </w:r>
    </w:p>
    <w:p w:rsidR="00067C93" w:rsidRPr="008D2B02" w:rsidRDefault="00067C93" w:rsidP="00067C93">
      <w:pPr>
        <w:shd w:val="clear" w:color="auto" w:fill="000000"/>
        <w:spacing w:after="0"/>
        <w:ind w:left="-142" w:right="100" w:firstLine="142"/>
        <w:rPr>
          <w:rFonts w:eastAsia="Calibri" w:cs="Arial"/>
          <w:b/>
          <w:szCs w:val="20"/>
          <w:lang w:eastAsia="en-US"/>
        </w:rPr>
      </w:pPr>
    </w:p>
    <w:p w:rsidR="00067C93" w:rsidRPr="008D2B02" w:rsidRDefault="00067C93" w:rsidP="00067C93">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564"/>
        <w:gridCol w:w="1536"/>
        <w:gridCol w:w="1642"/>
        <w:gridCol w:w="1849"/>
        <w:gridCol w:w="4747"/>
      </w:tblGrid>
      <w:tr w:rsidR="00067C93" w:rsidRPr="008D2B02" w:rsidTr="006446B7">
        <w:tc>
          <w:tcPr>
            <w:tcW w:w="823" w:type="pct"/>
            <w:gridSpan w:val="2"/>
            <w:tcBorders>
              <w:right w:val="single" w:sz="18" w:space="0" w:color="auto"/>
            </w:tcBorders>
            <w:shd w:val="clear" w:color="auto" w:fill="FFFFFF"/>
          </w:tcPr>
          <w:p w:rsidR="00067C93" w:rsidRPr="008D2B02" w:rsidRDefault="00480798" w:rsidP="006446B7">
            <w:pPr>
              <w:spacing w:after="0"/>
              <w:rPr>
                <w:rFonts w:eastAsia="Calibri" w:cs="Arial"/>
                <w:b/>
                <w:szCs w:val="20"/>
                <w:lang w:eastAsia="en-US"/>
              </w:rPr>
            </w:pPr>
            <w:r>
              <w:rPr>
                <w:rFonts w:eastAsia="Calibri" w:cs="Arial"/>
                <w:b/>
                <w:szCs w:val="20"/>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067C93" w:rsidRPr="008D2B02" w:rsidRDefault="00480798" w:rsidP="006446B7">
            <w:pPr>
              <w:spacing w:after="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rsidR="00067C93" w:rsidRPr="008D2B02" w:rsidRDefault="00480798" w:rsidP="006446B7">
            <w:pPr>
              <w:spacing w:after="0"/>
              <w:rPr>
                <w:rFonts w:eastAsia="Calibri" w:cs="Arial"/>
                <w:b/>
                <w:szCs w:val="20"/>
                <w:lang w:eastAsia="en-US"/>
              </w:rPr>
            </w:pPr>
            <w:r>
              <w:rPr>
                <w:rFonts w:eastAsia="Calibri" w:cs="Arial"/>
                <w:b/>
                <w:szCs w:val="20"/>
                <w:lang w:eastAsia="en-US"/>
              </w:rPr>
              <w:t>Relates to item 7.1 or 9.1 of the agreement</w:t>
            </w:r>
          </w:p>
        </w:tc>
      </w:tr>
      <w:tr w:rsidR="00067C93" w:rsidRPr="008D2B02" w:rsidTr="005027F7">
        <w:tc>
          <w:tcPr>
            <w:tcW w:w="406" w:type="pct"/>
            <w:shd w:val="clear" w:color="auto" w:fill="262626"/>
          </w:tcPr>
          <w:p w:rsidR="00067C93" w:rsidRPr="008D2B02" w:rsidRDefault="00067C93" w:rsidP="006446B7">
            <w:pPr>
              <w:spacing w:after="0"/>
              <w:rPr>
                <w:rFonts w:eastAsia="Calibri" w:cs="Arial"/>
                <w:b/>
                <w:szCs w:val="20"/>
                <w:lang w:eastAsia="en-US"/>
              </w:rPr>
            </w:pPr>
            <w:r w:rsidRPr="008D2B02">
              <w:rPr>
                <w:rFonts w:eastAsia="Calibri" w:cs="Arial"/>
                <w:b/>
                <w:szCs w:val="20"/>
                <w:lang w:eastAsia="en-US"/>
              </w:rPr>
              <w:t>Service User Code</w:t>
            </w:r>
          </w:p>
        </w:tc>
        <w:tc>
          <w:tcPr>
            <w:tcW w:w="417" w:type="pct"/>
            <w:tcBorders>
              <w:right w:val="single" w:sz="18" w:space="0" w:color="auto"/>
            </w:tcBorders>
            <w:shd w:val="clear" w:color="auto" w:fill="262626"/>
          </w:tcPr>
          <w:p w:rsidR="00067C93" w:rsidRPr="008D2B02" w:rsidRDefault="00067C93" w:rsidP="006446B7">
            <w:pPr>
              <w:spacing w:after="0"/>
              <w:rPr>
                <w:rFonts w:eastAsia="Calibri" w:cs="Arial"/>
                <w:b/>
                <w:szCs w:val="20"/>
                <w:lang w:eastAsia="en-US"/>
              </w:rPr>
            </w:pPr>
            <w:r w:rsidRPr="008D2B02">
              <w:rPr>
                <w:rFonts w:eastAsia="Calibri" w:cs="Arial"/>
                <w:b/>
                <w:szCs w:val="20"/>
                <w:lang w:eastAsia="en-US"/>
              </w:rPr>
              <w:t>Service Type Code</w:t>
            </w:r>
          </w:p>
        </w:tc>
        <w:tc>
          <w:tcPr>
            <w:tcW w:w="868" w:type="pct"/>
            <w:tcBorders>
              <w:left w:val="single" w:sz="18" w:space="0" w:color="auto"/>
            </w:tcBorders>
            <w:shd w:val="clear" w:color="auto" w:fill="D9D9D9"/>
          </w:tcPr>
          <w:p w:rsidR="00067C93" w:rsidRPr="008D2B02" w:rsidRDefault="00067C93" w:rsidP="006446B7">
            <w:pPr>
              <w:spacing w:after="0"/>
              <w:rPr>
                <w:rFonts w:eastAsia="Calibri" w:cs="Arial"/>
                <w:b/>
                <w:szCs w:val="20"/>
                <w:lang w:eastAsia="en-US"/>
              </w:rPr>
            </w:pPr>
            <w:r w:rsidRPr="008D2B02">
              <w:rPr>
                <w:rFonts w:eastAsia="Calibri" w:cs="Arial"/>
                <w:b/>
                <w:szCs w:val="20"/>
                <w:lang w:eastAsia="en-US"/>
              </w:rPr>
              <w:t xml:space="preserve">Output        </w:t>
            </w:r>
          </w:p>
        </w:tc>
        <w:tc>
          <w:tcPr>
            <w:tcW w:w="520" w:type="pct"/>
            <w:shd w:val="clear" w:color="auto" w:fill="D9D9D9"/>
          </w:tcPr>
          <w:p w:rsidR="00067C93" w:rsidRPr="008D2B02" w:rsidRDefault="00067C93" w:rsidP="006446B7">
            <w:pPr>
              <w:spacing w:after="0"/>
              <w:rPr>
                <w:rFonts w:eastAsia="Calibri" w:cs="Arial"/>
                <w:szCs w:val="20"/>
                <w:lang w:eastAsia="en-US"/>
              </w:rPr>
            </w:pPr>
            <w:r w:rsidRPr="008D2B02">
              <w:rPr>
                <w:rFonts w:eastAsia="Calibri" w:cs="Arial"/>
                <w:b/>
                <w:szCs w:val="20"/>
                <w:lang w:eastAsia="en-US"/>
              </w:rPr>
              <w:t>Quantity per  annum</w:t>
            </w:r>
          </w:p>
        </w:tc>
        <w:tc>
          <w:tcPr>
            <w:tcW w:w="556" w:type="pct"/>
            <w:tcBorders>
              <w:right w:val="single" w:sz="18" w:space="0" w:color="auto"/>
            </w:tcBorders>
            <w:shd w:val="clear" w:color="auto" w:fill="D9D9D9"/>
          </w:tcPr>
          <w:p w:rsidR="00067C93" w:rsidRPr="008D2B02" w:rsidRDefault="00067C93" w:rsidP="006446B7">
            <w:pPr>
              <w:spacing w:after="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rsidR="00067C93" w:rsidRPr="008D2B02" w:rsidRDefault="00067C93" w:rsidP="006446B7">
            <w:pPr>
              <w:spacing w:after="0"/>
              <w:rPr>
                <w:rFonts w:eastAsia="Calibri" w:cs="Arial"/>
                <w:b/>
                <w:szCs w:val="20"/>
                <w:lang w:eastAsia="en-US"/>
              </w:rPr>
            </w:pPr>
            <w:r w:rsidRPr="008D2B02">
              <w:rPr>
                <w:rFonts w:eastAsia="Calibri" w:cs="Arial"/>
                <w:b/>
                <w:szCs w:val="20"/>
                <w:lang w:eastAsia="en-US"/>
              </w:rPr>
              <w:t>Output Measures</w:t>
            </w:r>
          </w:p>
        </w:tc>
      </w:tr>
      <w:tr w:rsidR="00E666DA" w:rsidRPr="008D2B02" w:rsidTr="005027F7">
        <w:trPr>
          <w:trHeight w:val="431"/>
        </w:trPr>
        <w:tc>
          <w:tcPr>
            <w:tcW w:w="406" w:type="pct"/>
            <w:shd w:val="clear" w:color="auto" w:fill="auto"/>
          </w:tcPr>
          <w:p w:rsidR="00E666DA" w:rsidRDefault="00E666DA" w:rsidP="00A32A33">
            <w:pPr>
              <w:spacing w:after="0"/>
              <w:rPr>
                <w:rFonts w:eastAsia="Calibri" w:cs="Arial"/>
                <w:b/>
                <w:szCs w:val="20"/>
                <w:lang w:eastAsia="en-US"/>
              </w:rPr>
            </w:pPr>
            <w:r>
              <w:rPr>
                <w:rFonts w:eastAsia="Calibri" w:cs="Arial"/>
                <w:b/>
                <w:szCs w:val="20"/>
                <w:lang w:eastAsia="en-US"/>
              </w:rPr>
              <w:t>U3330</w:t>
            </w:r>
          </w:p>
        </w:tc>
        <w:tc>
          <w:tcPr>
            <w:tcW w:w="417" w:type="pct"/>
            <w:tcBorders>
              <w:right w:val="single" w:sz="18" w:space="0" w:color="auto"/>
            </w:tcBorders>
            <w:shd w:val="clear" w:color="auto" w:fill="auto"/>
          </w:tcPr>
          <w:p w:rsidR="00E666DA" w:rsidRDefault="00E666DA" w:rsidP="005A19F1">
            <w:pPr>
              <w:spacing w:after="0"/>
              <w:rPr>
                <w:rFonts w:eastAsia="Calibri" w:cs="Arial"/>
                <w:szCs w:val="20"/>
                <w:lang w:eastAsia="en-US"/>
              </w:rPr>
            </w:pPr>
            <w:r>
              <w:rPr>
                <w:rFonts w:eastAsia="Calibri" w:cs="Arial"/>
                <w:szCs w:val="20"/>
                <w:lang w:eastAsia="en-US"/>
              </w:rPr>
              <w:t>T334</w:t>
            </w:r>
          </w:p>
        </w:tc>
        <w:tc>
          <w:tcPr>
            <w:tcW w:w="868" w:type="pct"/>
            <w:vMerge w:val="restart"/>
            <w:tcBorders>
              <w:left w:val="single" w:sz="18" w:space="0" w:color="auto"/>
            </w:tcBorders>
            <w:shd w:val="clear" w:color="auto" w:fill="auto"/>
          </w:tcPr>
          <w:p w:rsidR="00E666DA" w:rsidRDefault="00E666DA" w:rsidP="006446B7">
            <w:pPr>
              <w:spacing w:after="0"/>
              <w:rPr>
                <w:rFonts w:eastAsia="Calibri" w:cs="Arial"/>
                <w:b/>
                <w:szCs w:val="20"/>
                <w:lang w:eastAsia="en-US"/>
              </w:rPr>
            </w:pPr>
            <w:r>
              <w:rPr>
                <w:rFonts w:eastAsia="Calibri" w:cs="Arial"/>
                <w:b/>
                <w:szCs w:val="20"/>
                <w:lang w:eastAsia="en-US"/>
              </w:rPr>
              <w:t>A01.2.02</w:t>
            </w:r>
          </w:p>
          <w:p w:rsidR="00E666DA" w:rsidRPr="007B4647" w:rsidRDefault="00E666DA" w:rsidP="006446B7">
            <w:pPr>
              <w:spacing w:after="0"/>
              <w:rPr>
                <w:rFonts w:eastAsia="Calibri" w:cs="Arial"/>
                <w:szCs w:val="20"/>
                <w:lang w:eastAsia="en-US"/>
              </w:rPr>
            </w:pPr>
            <w:r>
              <w:rPr>
                <w:rFonts w:eastAsia="Calibri" w:cs="Arial"/>
                <w:szCs w:val="20"/>
                <w:lang w:eastAsia="en-US"/>
              </w:rPr>
              <w:t>Case management</w:t>
            </w:r>
          </w:p>
        </w:tc>
        <w:tc>
          <w:tcPr>
            <w:tcW w:w="520" w:type="pct"/>
            <w:vMerge w:val="restart"/>
            <w:shd w:val="clear" w:color="auto" w:fill="auto"/>
          </w:tcPr>
          <w:p w:rsidR="00E666DA" w:rsidRPr="008D2B02" w:rsidRDefault="00E666DA" w:rsidP="006446B7">
            <w:pPr>
              <w:spacing w:after="0"/>
              <w:rPr>
                <w:rFonts w:eastAsia="Calibri" w:cs="Arial"/>
                <w:szCs w:val="20"/>
                <w:lang w:eastAsia="en-US"/>
              </w:rPr>
            </w:pPr>
            <w:r>
              <w:rPr>
                <w:rFonts w:eastAsia="Calibri" w:cs="Arial"/>
                <w:szCs w:val="20"/>
                <w:lang w:eastAsia="en-US"/>
              </w:rPr>
              <w:t>Number of hours</w:t>
            </w:r>
          </w:p>
        </w:tc>
        <w:tc>
          <w:tcPr>
            <w:tcW w:w="556" w:type="pct"/>
            <w:vMerge w:val="restart"/>
            <w:tcBorders>
              <w:right w:val="single" w:sz="18" w:space="0" w:color="auto"/>
            </w:tcBorders>
            <w:shd w:val="clear" w:color="auto" w:fill="auto"/>
          </w:tcPr>
          <w:p w:rsidR="00E666DA" w:rsidRPr="008D2B02" w:rsidRDefault="00E666DA" w:rsidP="006446B7">
            <w:pPr>
              <w:spacing w:after="0"/>
              <w:rPr>
                <w:rFonts w:eastAsia="Calibri" w:cs="Arial"/>
                <w:szCs w:val="20"/>
                <w:lang w:eastAsia="en-US"/>
              </w:rPr>
            </w:pPr>
            <w:r>
              <w:rPr>
                <w:rFonts w:eastAsia="Calibri" w:cs="Arial"/>
                <w:szCs w:val="20"/>
                <w:lang w:eastAsia="en-US"/>
              </w:rPr>
              <w:t xml:space="preserve">Number of Service Users </w:t>
            </w:r>
          </w:p>
        </w:tc>
        <w:tc>
          <w:tcPr>
            <w:tcW w:w="626" w:type="pct"/>
            <w:vMerge w:val="restart"/>
            <w:tcBorders>
              <w:left w:val="single" w:sz="18" w:space="0" w:color="auto"/>
            </w:tcBorders>
            <w:shd w:val="clear" w:color="auto" w:fill="auto"/>
          </w:tcPr>
          <w:p w:rsidR="00E666DA" w:rsidRPr="003521F0" w:rsidRDefault="00E666DA" w:rsidP="006446B7">
            <w:pPr>
              <w:spacing w:after="0"/>
              <w:rPr>
                <w:rFonts w:eastAsia="Calibri" w:cs="Arial"/>
                <w:b/>
                <w:szCs w:val="20"/>
                <w:lang w:eastAsia="en-US"/>
              </w:rPr>
            </w:pPr>
            <w:r>
              <w:rPr>
                <w:rFonts w:eastAsia="Calibri" w:cs="Arial"/>
                <w:b/>
                <w:szCs w:val="20"/>
                <w:lang w:eastAsia="en-US"/>
              </w:rPr>
              <w:t>A01.2.02</w:t>
            </w:r>
          </w:p>
        </w:tc>
        <w:tc>
          <w:tcPr>
            <w:tcW w:w="1607" w:type="pct"/>
            <w:shd w:val="clear" w:color="auto" w:fill="auto"/>
          </w:tcPr>
          <w:p w:rsidR="00E666DA" w:rsidRPr="00AA0A8D" w:rsidRDefault="00E666DA" w:rsidP="006446B7">
            <w:pPr>
              <w:spacing w:after="0"/>
            </w:pPr>
            <w:r w:rsidRPr="00AA0A8D">
              <w:t>Number of hours provided during the reporting period</w:t>
            </w:r>
          </w:p>
        </w:tc>
      </w:tr>
      <w:tr w:rsidR="002D1047" w:rsidRPr="008D2B02" w:rsidTr="005027F7">
        <w:trPr>
          <w:trHeight w:val="128"/>
        </w:trPr>
        <w:tc>
          <w:tcPr>
            <w:tcW w:w="406" w:type="pct"/>
            <w:tcBorders>
              <w:bottom w:val="single" w:sz="12" w:space="0" w:color="auto"/>
            </w:tcBorders>
            <w:shd w:val="clear" w:color="auto" w:fill="auto"/>
          </w:tcPr>
          <w:p w:rsidR="002D1047" w:rsidRDefault="00233ABA" w:rsidP="006446B7">
            <w:pPr>
              <w:spacing w:after="0"/>
              <w:rPr>
                <w:rFonts w:eastAsia="Calibri" w:cs="Arial"/>
                <w:b/>
                <w:szCs w:val="20"/>
                <w:lang w:eastAsia="en-US"/>
              </w:rPr>
            </w:pPr>
            <w:r>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rsidR="002D1047" w:rsidRDefault="002D1047" w:rsidP="006446B7">
            <w:pPr>
              <w:spacing w:after="0"/>
              <w:rPr>
                <w:rFonts w:eastAsia="Calibri" w:cs="Arial"/>
                <w:szCs w:val="20"/>
                <w:lang w:eastAsia="en-US"/>
              </w:rPr>
            </w:pPr>
            <w:r>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rsidR="002D1047" w:rsidRDefault="002D1047" w:rsidP="006446B7">
            <w:pPr>
              <w:spacing w:after="0"/>
              <w:rPr>
                <w:rFonts w:eastAsia="Calibri" w:cs="Arial"/>
                <w:b/>
                <w:szCs w:val="20"/>
                <w:lang w:eastAsia="en-US"/>
              </w:rPr>
            </w:pPr>
          </w:p>
        </w:tc>
        <w:tc>
          <w:tcPr>
            <w:tcW w:w="520" w:type="pct"/>
            <w:vMerge/>
            <w:tcBorders>
              <w:bottom w:val="single" w:sz="12" w:space="0" w:color="auto"/>
            </w:tcBorders>
            <w:shd w:val="clear" w:color="auto" w:fill="auto"/>
          </w:tcPr>
          <w:p w:rsidR="002D1047" w:rsidRDefault="002D1047" w:rsidP="006446B7">
            <w:pPr>
              <w:spacing w:after="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rsidR="002D1047" w:rsidRDefault="002D1047" w:rsidP="006446B7">
            <w:pPr>
              <w:spacing w:after="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rsidR="002D1047" w:rsidRDefault="002D1047" w:rsidP="006446B7">
            <w:pPr>
              <w:spacing w:after="0"/>
              <w:rPr>
                <w:rFonts w:eastAsia="Calibri" w:cs="Arial"/>
                <w:b/>
                <w:szCs w:val="20"/>
                <w:lang w:eastAsia="en-US"/>
              </w:rPr>
            </w:pPr>
          </w:p>
        </w:tc>
        <w:tc>
          <w:tcPr>
            <w:tcW w:w="1607" w:type="pct"/>
            <w:tcBorders>
              <w:bottom w:val="single" w:sz="12" w:space="0" w:color="auto"/>
            </w:tcBorders>
            <w:shd w:val="clear" w:color="auto" w:fill="auto"/>
          </w:tcPr>
          <w:p w:rsidR="002D1047" w:rsidRDefault="002D1047" w:rsidP="006446B7">
            <w:pPr>
              <w:spacing w:after="0"/>
            </w:pPr>
            <w:r w:rsidRPr="00067C93">
              <w:t>Number of Service Users who received a service during the reporting period</w:t>
            </w:r>
          </w:p>
        </w:tc>
      </w:tr>
      <w:tr w:rsidR="00E666DA" w:rsidRPr="008D2B02" w:rsidTr="005027F7">
        <w:trPr>
          <w:trHeight w:val="624"/>
        </w:trPr>
        <w:tc>
          <w:tcPr>
            <w:tcW w:w="406" w:type="pct"/>
            <w:tcBorders>
              <w:top w:val="single" w:sz="12" w:space="0" w:color="auto"/>
            </w:tcBorders>
            <w:shd w:val="clear" w:color="auto" w:fill="auto"/>
          </w:tcPr>
          <w:p w:rsidR="00E666DA" w:rsidRPr="00767F4A" w:rsidRDefault="00E666DA" w:rsidP="00A32A33">
            <w:pPr>
              <w:spacing w:after="0"/>
              <w:rPr>
                <w:rFonts w:eastAsia="Calibri" w:cs="Arial"/>
                <w:b/>
                <w:szCs w:val="20"/>
                <w:highlight w:val="yellow"/>
                <w:lang w:eastAsia="en-US"/>
              </w:rPr>
            </w:pPr>
            <w:r>
              <w:rPr>
                <w:rFonts w:eastAsia="Calibri" w:cs="Arial"/>
                <w:b/>
                <w:szCs w:val="20"/>
                <w:lang w:eastAsia="en-US"/>
              </w:rPr>
              <w:t>U3330</w:t>
            </w:r>
          </w:p>
        </w:tc>
        <w:tc>
          <w:tcPr>
            <w:tcW w:w="417" w:type="pct"/>
            <w:tcBorders>
              <w:top w:val="single" w:sz="12" w:space="0" w:color="auto"/>
              <w:right w:val="single" w:sz="18" w:space="0" w:color="auto"/>
            </w:tcBorders>
            <w:shd w:val="clear" w:color="auto" w:fill="auto"/>
          </w:tcPr>
          <w:p w:rsidR="00E666DA" w:rsidRPr="00923EE9" w:rsidRDefault="00E666DA" w:rsidP="005A19F1">
            <w:pPr>
              <w:spacing w:after="0"/>
              <w:rPr>
                <w:rFonts w:eastAsia="Calibri" w:cs="Arial"/>
                <w:szCs w:val="20"/>
                <w:lang w:eastAsia="en-US"/>
              </w:rPr>
            </w:pPr>
            <w:r w:rsidRPr="007B4647">
              <w:rPr>
                <w:rFonts w:eastAsia="Calibri" w:cs="Arial"/>
                <w:szCs w:val="20"/>
                <w:lang w:eastAsia="en-US"/>
              </w:rPr>
              <w:t>T334</w:t>
            </w:r>
          </w:p>
        </w:tc>
        <w:tc>
          <w:tcPr>
            <w:tcW w:w="868" w:type="pct"/>
            <w:vMerge w:val="restart"/>
            <w:tcBorders>
              <w:top w:val="single" w:sz="12" w:space="0" w:color="auto"/>
              <w:left w:val="single" w:sz="18" w:space="0" w:color="auto"/>
            </w:tcBorders>
            <w:shd w:val="clear" w:color="auto" w:fill="auto"/>
          </w:tcPr>
          <w:p w:rsidR="00E666DA" w:rsidRPr="007A3548" w:rsidRDefault="00E666DA" w:rsidP="00D002AC">
            <w:pPr>
              <w:spacing w:after="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rsidR="00E666DA" w:rsidRPr="008D2B02" w:rsidRDefault="00E666DA" w:rsidP="00D002AC">
            <w:pPr>
              <w:spacing w:after="0"/>
              <w:rPr>
                <w:rFonts w:eastAsia="Calibri" w:cs="Arial"/>
                <w:szCs w:val="20"/>
                <w:lang w:eastAsia="en-US"/>
              </w:rPr>
            </w:pPr>
            <w:r>
              <w:rPr>
                <w:rFonts w:eastAsia="Calibri" w:cs="Arial"/>
                <w:szCs w:val="20"/>
                <w:lang w:eastAsia="en-US"/>
              </w:rPr>
              <w:t>Community/ community centre-based development coordination and support</w:t>
            </w:r>
          </w:p>
        </w:tc>
        <w:tc>
          <w:tcPr>
            <w:tcW w:w="520" w:type="pct"/>
            <w:vMerge w:val="restart"/>
            <w:tcBorders>
              <w:top w:val="single" w:sz="12" w:space="0" w:color="auto"/>
            </w:tcBorders>
            <w:shd w:val="clear" w:color="auto" w:fill="auto"/>
          </w:tcPr>
          <w:p w:rsidR="00E666DA" w:rsidRPr="008D2B02" w:rsidRDefault="00E666DA" w:rsidP="00D002AC">
            <w:pPr>
              <w:spacing w:after="0"/>
              <w:rPr>
                <w:rFonts w:eastAsia="Calibri" w:cs="Arial"/>
                <w:szCs w:val="20"/>
                <w:lang w:eastAsia="en-US"/>
              </w:rPr>
            </w:pPr>
            <w:r>
              <w:rPr>
                <w:rFonts w:eastAsia="Calibri" w:cs="Arial"/>
                <w:szCs w:val="20"/>
                <w:lang w:eastAsia="en-US"/>
              </w:rPr>
              <w:t>Milestones</w:t>
            </w:r>
          </w:p>
        </w:tc>
        <w:tc>
          <w:tcPr>
            <w:tcW w:w="556" w:type="pct"/>
            <w:vMerge w:val="restart"/>
            <w:tcBorders>
              <w:top w:val="single" w:sz="12" w:space="0" w:color="auto"/>
              <w:right w:val="single" w:sz="18" w:space="0" w:color="auto"/>
            </w:tcBorders>
            <w:shd w:val="clear" w:color="auto" w:fill="auto"/>
          </w:tcPr>
          <w:p w:rsidR="00E666DA" w:rsidRPr="008D2B02" w:rsidRDefault="00E666DA" w:rsidP="00D002AC">
            <w:pPr>
              <w:spacing w:after="0"/>
              <w:rPr>
                <w:rFonts w:eastAsia="Calibri" w:cs="Arial"/>
                <w:szCs w:val="20"/>
                <w:lang w:eastAsia="en-US"/>
              </w:rPr>
            </w:pPr>
            <w:r>
              <w:rPr>
                <w:rFonts w:eastAsia="Calibri" w:cs="Arial"/>
                <w:szCs w:val="20"/>
                <w:lang w:eastAsia="en-US"/>
              </w:rPr>
              <w:t>NA</w:t>
            </w:r>
          </w:p>
        </w:tc>
        <w:tc>
          <w:tcPr>
            <w:tcW w:w="626" w:type="pct"/>
            <w:vMerge w:val="restart"/>
            <w:tcBorders>
              <w:top w:val="single" w:sz="12" w:space="0" w:color="auto"/>
              <w:left w:val="single" w:sz="18" w:space="0" w:color="auto"/>
            </w:tcBorders>
            <w:shd w:val="clear" w:color="auto" w:fill="auto"/>
          </w:tcPr>
          <w:p w:rsidR="00E666DA" w:rsidRPr="007A3548" w:rsidRDefault="00E666DA" w:rsidP="00D002AC">
            <w:pPr>
              <w:spacing w:after="0"/>
              <w:rPr>
                <w:rFonts w:eastAsia="Calibri" w:cs="Arial"/>
                <w:b/>
                <w:szCs w:val="20"/>
                <w:lang w:eastAsia="en-US"/>
              </w:rPr>
            </w:pPr>
            <w:r>
              <w:rPr>
                <w:rFonts w:eastAsia="Calibri" w:cs="Arial"/>
                <w:b/>
                <w:szCs w:val="20"/>
                <w:lang w:eastAsia="en-US"/>
              </w:rPr>
              <w:t>A0</w:t>
            </w:r>
            <w:r w:rsidR="007D040B">
              <w:rPr>
                <w:rFonts w:eastAsia="Calibri" w:cs="Arial"/>
                <w:b/>
                <w:szCs w:val="20"/>
                <w:lang w:eastAsia="en-US"/>
              </w:rPr>
              <w:t>7</w:t>
            </w:r>
            <w:r>
              <w:rPr>
                <w:rFonts w:eastAsia="Calibri" w:cs="Arial"/>
                <w:b/>
                <w:szCs w:val="20"/>
                <w:lang w:eastAsia="en-US"/>
              </w:rPr>
              <w:t>.2</w:t>
            </w:r>
            <w:r w:rsidRPr="007A3548">
              <w:rPr>
                <w:rFonts w:eastAsia="Calibri" w:cs="Arial"/>
                <w:b/>
                <w:szCs w:val="20"/>
                <w:lang w:eastAsia="en-US"/>
              </w:rPr>
              <w:t>.02</w:t>
            </w:r>
          </w:p>
          <w:p w:rsidR="00E666DA" w:rsidRPr="008D2B02" w:rsidRDefault="00E666DA" w:rsidP="00D002AC">
            <w:pPr>
              <w:spacing w:before="60" w:after="60"/>
              <w:rPr>
                <w:rFonts w:eastAsia="Calibri" w:cs="Arial"/>
                <w:b/>
                <w:szCs w:val="20"/>
                <w:lang w:eastAsia="en-US"/>
              </w:rPr>
            </w:pPr>
          </w:p>
        </w:tc>
        <w:tc>
          <w:tcPr>
            <w:tcW w:w="1607" w:type="pct"/>
            <w:vMerge w:val="restart"/>
            <w:tcBorders>
              <w:top w:val="single" w:sz="12" w:space="0" w:color="auto"/>
            </w:tcBorders>
            <w:shd w:val="clear" w:color="auto" w:fill="auto"/>
          </w:tcPr>
          <w:p w:rsidR="00E666DA" w:rsidRPr="008D2B02" w:rsidRDefault="00E666DA" w:rsidP="00D002AC">
            <w:pPr>
              <w:spacing w:before="60" w:after="60"/>
              <w:rPr>
                <w:rFonts w:eastAsia="Calibri" w:cs="Arial"/>
                <w:szCs w:val="20"/>
                <w:lang w:eastAsia="en-US"/>
              </w:rPr>
            </w:pPr>
            <w:r>
              <w:rPr>
                <w:rFonts w:eastAsia="Calibri" w:cs="Arial"/>
                <w:szCs w:val="20"/>
                <w:lang w:eastAsia="en-US"/>
              </w:rPr>
              <w:t>Milestones</w:t>
            </w:r>
          </w:p>
        </w:tc>
      </w:tr>
      <w:tr w:rsidR="00B3298B" w:rsidTr="005027F7">
        <w:trPr>
          <w:trHeight w:val="681"/>
        </w:trPr>
        <w:tc>
          <w:tcPr>
            <w:tcW w:w="406" w:type="pct"/>
            <w:shd w:val="clear" w:color="auto" w:fill="auto"/>
          </w:tcPr>
          <w:p w:rsidR="00B3298B" w:rsidRPr="007A3548" w:rsidRDefault="00B3298B" w:rsidP="00D002AC">
            <w:pPr>
              <w:spacing w:after="0"/>
              <w:rPr>
                <w:rFonts w:eastAsia="Calibri" w:cs="Arial"/>
                <w:b/>
                <w:szCs w:val="20"/>
                <w:lang w:eastAsia="en-US"/>
              </w:rPr>
            </w:pPr>
            <w:r>
              <w:rPr>
                <w:rFonts w:eastAsia="Calibri" w:cs="Arial"/>
                <w:b/>
                <w:szCs w:val="20"/>
                <w:lang w:eastAsia="en-US"/>
              </w:rPr>
              <w:t>U3330</w:t>
            </w:r>
          </w:p>
        </w:tc>
        <w:tc>
          <w:tcPr>
            <w:tcW w:w="417" w:type="pct"/>
            <w:tcBorders>
              <w:right w:val="single" w:sz="18" w:space="0" w:color="auto"/>
            </w:tcBorders>
            <w:shd w:val="clear" w:color="auto" w:fill="auto"/>
          </w:tcPr>
          <w:p w:rsidR="00B3298B" w:rsidRPr="007B4647" w:rsidRDefault="00B3298B" w:rsidP="00D002AC">
            <w:pPr>
              <w:spacing w:after="0"/>
              <w:rPr>
                <w:rFonts w:eastAsia="Calibri" w:cs="Arial"/>
                <w:szCs w:val="20"/>
                <w:lang w:eastAsia="en-US"/>
              </w:rPr>
            </w:pPr>
            <w:r w:rsidRPr="007B4647">
              <w:rPr>
                <w:rFonts w:eastAsia="Calibri" w:cs="Arial"/>
                <w:szCs w:val="20"/>
                <w:lang w:eastAsia="en-US"/>
              </w:rPr>
              <w:t>T336</w:t>
            </w:r>
          </w:p>
        </w:tc>
        <w:tc>
          <w:tcPr>
            <w:tcW w:w="868" w:type="pct"/>
            <w:vMerge/>
            <w:tcBorders>
              <w:left w:val="single" w:sz="18" w:space="0" w:color="auto"/>
            </w:tcBorders>
            <w:shd w:val="clear" w:color="auto" w:fill="auto"/>
          </w:tcPr>
          <w:p w:rsidR="00B3298B" w:rsidRDefault="00B3298B" w:rsidP="00D002AC">
            <w:pPr>
              <w:spacing w:after="0"/>
              <w:rPr>
                <w:rFonts w:eastAsia="Calibri" w:cs="Arial"/>
                <w:b/>
                <w:szCs w:val="20"/>
                <w:lang w:eastAsia="en-US"/>
              </w:rPr>
            </w:pPr>
          </w:p>
        </w:tc>
        <w:tc>
          <w:tcPr>
            <w:tcW w:w="520" w:type="pct"/>
            <w:vMerge/>
            <w:shd w:val="clear" w:color="auto" w:fill="auto"/>
          </w:tcPr>
          <w:p w:rsidR="00B3298B" w:rsidRDefault="00B3298B" w:rsidP="00D002AC">
            <w:pPr>
              <w:spacing w:after="0"/>
              <w:rPr>
                <w:rFonts w:eastAsia="Calibri" w:cs="Arial"/>
                <w:szCs w:val="20"/>
                <w:lang w:eastAsia="en-US"/>
              </w:rPr>
            </w:pPr>
          </w:p>
        </w:tc>
        <w:tc>
          <w:tcPr>
            <w:tcW w:w="556" w:type="pct"/>
            <w:vMerge/>
            <w:tcBorders>
              <w:right w:val="single" w:sz="18" w:space="0" w:color="auto"/>
            </w:tcBorders>
            <w:shd w:val="clear" w:color="auto" w:fill="auto"/>
          </w:tcPr>
          <w:p w:rsidR="00B3298B" w:rsidRDefault="00B3298B" w:rsidP="00D002AC">
            <w:pPr>
              <w:spacing w:after="0"/>
              <w:rPr>
                <w:rFonts w:eastAsia="Calibri" w:cs="Arial"/>
                <w:szCs w:val="20"/>
                <w:lang w:eastAsia="en-US"/>
              </w:rPr>
            </w:pPr>
          </w:p>
        </w:tc>
        <w:tc>
          <w:tcPr>
            <w:tcW w:w="626" w:type="pct"/>
            <w:vMerge/>
            <w:tcBorders>
              <w:left w:val="single" w:sz="18" w:space="0" w:color="auto"/>
            </w:tcBorders>
            <w:shd w:val="clear" w:color="auto" w:fill="auto"/>
          </w:tcPr>
          <w:p w:rsidR="00B3298B" w:rsidRPr="007A3548" w:rsidRDefault="00B3298B" w:rsidP="00D002AC">
            <w:pPr>
              <w:spacing w:after="0"/>
              <w:rPr>
                <w:rFonts w:eastAsia="Calibri" w:cs="Arial"/>
                <w:b/>
                <w:szCs w:val="20"/>
                <w:lang w:eastAsia="en-US"/>
              </w:rPr>
            </w:pPr>
          </w:p>
        </w:tc>
        <w:tc>
          <w:tcPr>
            <w:tcW w:w="1607" w:type="pct"/>
            <w:vMerge/>
            <w:shd w:val="clear" w:color="auto" w:fill="auto"/>
          </w:tcPr>
          <w:p w:rsidR="00B3298B" w:rsidRDefault="00B3298B" w:rsidP="00D002AC">
            <w:pPr>
              <w:spacing w:before="60" w:after="60"/>
              <w:rPr>
                <w:rFonts w:eastAsia="Calibri" w:cs="Arial"/>
                <w:szCs w:val="20"/>
                <w:lang w:eastAsia="en-US"/>
              </w:rPr>
            </w:pPr>
          </w:p>
        </w:tc>
      </w:tr>
      <w:tr w:rsidR="00E666DA" w:rsidRPr="008D2B02" w:rsidTr="005027F7">
        <w:trPr>
          <w:trHeight w:val="284"/>
        </w:trPr>
        <w:tc>
          <w:tcPr>
            <w:tcW w:w="406" w:type="pct"/>
            <w:vMerge w:val="restart"/>
            <w:tcBorders>
              <w:top w:val="single" w:sz="12" w:space="0" w:color="auto"/>
            </w:tcBorders>
            <w:shd w:val="clear" w:color="auto" w:fill="auto"/>
          </w:tcPr>
          <w:p w:rsidR="00E666DA" w:rsidRPr="008D2B02" w:rsidRDefault="00E666DA" w:rsidP="00216C6B">
            <w:pPr>
              <w:spacing w:after="0"/>
              <w:rPr>
                <w:rFonts w:eastAsia="Calibri" w:cs="Arial"/>
                <w:b/>
                <w:szCs w:val="20"/>
                <w:lang w:eastAsia="en-US"/>
              </w:rPr>
            </w:pPr>
            <w:r>
              <w:rPr>
                <w:rFonts w:eastAsia="Calibri" w:cs="Arial"/>
                <w:b/>
                <w:szCs w:val="20"/>
                <w:lang w:eastAsia="en-US"/>
              </w:rPr>
              <w:t>U3330</w:t>
            </w:r>
          </w:p>
        </w:tc>
        <w:tc>
          <w:tcPr>
            <w:tcW w:w="417" w:type="pct"/>
            <w:vMerge w:val="restart"/>
            <w:tcBorders>
              <w:top w:val="single" w:sz="12" w:space="0" w:color="auto"/>
              <w:right w:val="single" w:sz="18" w:space="0" w:color="auto"/>
            </w:tcBorders>
            <w:shd w:val="clear" w:color="auto" w:fill="auto"/>
          </w:tcPr>
          <w:p w:rsidR="00E666DA" w:rsidRDefault="00E666DA" w:rsidP="00D718CD">
            <w:pPr>
              <w:spacing w:after="0"/>
              <w:rPr>
                <w:rFonts w:eastAsia="Calibri" w:cs="Arial"/>
                <w:szCs w:val="20"/>
                <w:lang w:eastAsia="en-US"/>
              </w:rPr>
            </w:pPr>
            <w:r w:rsidRPr="00885300">
              <w:rPr>
                <w:rFonts w:eastAsia="Calibri" w:cs="Arial"/>
                <w:szCs w:val="20"/>
                <w:lang w:eastAsia="en-US"/>
              </w:rPr>
              <w:t>T336</w:t>
            </w:r>
          </w:p>
          <w:p w:rsidR="00E666DA" w:rsidRPr="008D2B02" w:rsidRDefault="00E666DA" w:rsidP="006446B7">
            <w:pPr>
              <w:spacing w:after="0"/>
              <w:rPr>
                <w:rFonts w:eastAsia="Calibri" w:cs="Arial"/>
                <w:szCs w:val="20"/>
                <w:lang w:eastAsia="en-US"/>
              </w:rPr>
            </w:pPr>
          </w:p>
        </w:tc>
        <w:tc>
          <w:tcPr>
            <w:tcW w:w="868" w:type="pct"/>
            <w:vMerge w:val="restart"/>
            <w:tcBorders>
              <w:top w:val="single" w:sz="12" w:space="0" w:color="auto"/>
              <w:left w:val="single" w:sz="18" w:space="0" w:color="auto"/>
            </w:tcBorders>
            <w:shd w:val="clear" w:color="auto" w:fill="auto"/>
          </w:tcPr>
          <w:p w:rsidR="00E666DA" w:rsidRDefault="00E666DA" w:rsidP="006446B7">
            <w:pPr>
              <w:spacing w:after="0"/>
              <w:rPr>
                <w:rFonts w:eastAsia="Calibri" w:cs="Arial"/>
                <w:b/>
                <w:szCs w:val="20"/>
                <w:lang w:eastAsia="en-US"/>
              </w:rPr>
            </w:pPr>
            <w:r>
              <w:rPr>
                <w:rFonts w:eastAsia="Calibri" w:cs="Arial"/>
                <w:b/>
                <w:szCs w:val="20"/>
                <w:lang w:eastAsia="en-US"/>
              </w:rPr>
              <w:t>A01.2.08</w:t>
            </w:r>
          </w:p>
          <w:p w:rsidR="00E666DA" w:rsidRPr="003237AD" w:rsidRDefault="00E666DA" w:rsidP="006446B7">
            <w:pPr>
              <w:spacing w:after="0"/>
              <w:rPr>
                <w:rFonts w:eastAsia="Calibri" w:cs="Arial"/>
                <w:szCs w:val="20"/>
                <w:lang w:eastAsia="en-US"/>
              </w:rPr>
            </w:pPr>
            <w:r>
              <w:rPr>
                <w:rFonts w:eastAsia="Calibri" w:cs="Arial"/>
                <w:szCs w:val="20"/>
                <w:lang w:eastAsia="en-US"/>
              </w:rPr>
              <w:t>Counselling</w:t>
            </w:r>
          </w:p>
        </w:tc>
        <w:tc>
          <w:tcPr>
            <w:tcW w:w="520" w:type="pct"/>
            <w:vMerge w:val="restart"/>
            <w:tcBorders>
              <w:top w:val="single" w:sz="12" w:space="0" w:color="auto"/>
            </w:tcBorders>
            <w:shd w:val="clear" w:color="auto" w:fill="auto"/>
          </w:tcPr>
          <w:p w:rsidR="00E666DA" w:rsidRPr="008D2B02" w:rsidRDefault="00E666DA" w:rsidP="006446B7">
            <w:pPr>
              <w:spacing w:after="0"/>
              <w:rPr>
                <w:rFonts w:eastAsia="Calibri" w:cs="Arial"/>
                <w:szCs w:val="20"/>
                <w:lang w:eastAsia="en-US"/>
              </w:rPr>
            </w:pPr>
            <w:r>
              <w:rPr>
                <w:rFonts w:eastAsia="Calibri" w:cs="Arial"/>
                <w:szCs w:val="20"/>
                <w:lang w:eastAsia="en-US"/>
              </w:rPr>
              <w:t>Number of hours</w:t>
            </w:r>
          </w:p>
        </w:tc>
        <w:tc>
          <w:tcPr>
            <w:tcW w:w="556" w:type="pct"/>
            <w:vMerge w:val="restart"/>
            <w:tcBorders>
              <w:top w:val="single" w:sz="12" w:space="0" w:color="auto"/>
              <w:right w:val="single" w:sz="18" w:space="0" w:color="auto"/>
            </w:tcBorders>
            <w:shd w:val="clear" w:color="auto" w:fill="auto"/>
          </w:tcPr>
          <w:p w:rsidR="00E666DA" w:rsidRPr="008D2B02" w:rsidRDefault="00E666DA" w:rsidP="006446B7">
            <w:pPr>
              <w:spacing w:after="0"/>
              <w:rPr>
                <w:rFonts w:eastAsia="Calibri" w:cs="Arial"/>
                <w:szCs w:val="20"/>
                <w:lang w:eastAsia="en-US"/>
              </w:rPr>
            </w:pPr>
            <w:r>
              <w:rPr>
                <w:rFonts w:eastAsia="Calibri" w:cs="Arial"/>
                <w:szCs w:val="20"/>
                <w:lang w:eastAsia="en-US"/>
              </w:rPr>
              <w:t xml:space="preserve">Number of Service Users </w:t>
            </w:r>
          </w:p>
        </w:tc>
        <w:tc>
          <w:tcPr>
            <w:tcW w:w="626" w:type="pct"/>
            <w:vMerge w:val="restart"/>
            <w:tcBorders>
              <w:top w:val="single" w:sz="12" w:space="0" w:color="auto"/>
              <w:left w:val="single" w:sz="18" w:space="0" w:color="auto"/>
            </w:tcBorders>
            <w:shd w:val="clear" w:color="auto" w:fill="auto"/>
          </w:tcPr>
          <w:p w:rsidR="00E666DA" w:rsidRPr="008D2B02" w:rsidRDefault="00E666DA" w:rsidP="006446B7">
            <w:pPr>
              <w:spacing w:after="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01.2.08</w:t>
            </w:r>
          </w:p>
        </w:tc>
        <w:tc>
          <w:tcPr>
            <w:tcW w:w="1607" w:type="pct"/>
            <w:tcBorders>
              <w:top w:val="single" w:sz="12" w:space="0" w:color="auto"/>
            </w:tcBorders>
            <w:shd w:val="clear" w:color="auto" w:fill="auto"/>
          </w:tcPr>
          <w:p w:rsidR="00E666DA" w:rsidRPr="00AA0A8D" w:rsidRDefault="00E666DA" w:rsidP="007B4647">
            <w:pPr>
              <w:spacing w:after="0"/>
            </w:pPr>
            <w:r w:rsidRPr="00AA0A8D">
              <w:t>Number of hours provided during the reporting period</w:t>
            </w:r>
          </w:p>
        </w:tc>
      </w:tr>
      <w:tr w:rsidR="00E666DA" w:rsidRPr="008D2B02" w:rsidTr="005027F7">
        <w:trPr>
          <w:trHeight w:val="284"/>
        </w:trPr>
        <w:tc>
          <w:tcPr>
            <w:tcW w:w="406" w:type="pct"/>
            <w:vMerge/>
            <w:tcBorders>
              <w:bottom w:val="single" w:sz="12" w:space="0" w:color="auto"/>
            </w:tcBorders>
            <w:shd w:val="clear" w:color="auto" w:fill="auto"/>
          </w:tcPr>
          <w:p w:rsidR="00E666DA" w:rsidRPr="008D2B02" w:rsidRDefault="00E666DA" w:rsidP="006446B7">
            <w:pPr>
              <w:spacing w:after="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rsidR="00E666DA" w:rsidRPr="008D2B02" w:rsidRDefault="00E666DA" w:rsidP="006446B7">
            <w:pPr>
              <w:spacing w:after="0"/>
              <w:rPr>
                <w:rFonts w:eastAsia="Calibri" w:cs="Arial"/>
                <w:szCs w:val="20"/>
                <w:lang w:eastAsia="en-US"/>
              </w:rPr>
            </w:pPr>
          </w:p>
        </w:tc>
        <w:tc>
          <w:tcPr>
            <w:tcW w:w="868" w:type="pct"/>
            <w:vMerge/>
            <w:tcBorders>
              <w:left w:val="single" w:sz="18" w:space="0" w:color="auto"/>
              <w:bottom w:val="single" w:sz="12" w:space="0" w:color="auto"/>
            </w:tcBorders>
            <w:shd w:val="clear" w:color="auto" w:fill="auto"/>
          </w:tcPr>
          <w:p w:rsidR="00E666DA" w:rsidRPr="008D2B02" w:rsidRDefault="00E666DA" w:rsidP="006446B7">
            <w:pPr>
              <w:spacing w:after="0"/>
              <w:rPr>
                <w:rFonts w:eastAsia="Calibri" w:cs="Arial"/>
                <w:b/>
                <w:szCs w:val="20"/>
                <w:lang w:eastAsia="en-US"/>
              </w:rPr>
            </w:pPr>
          </w:p>
        </w:tc>
        <w:tc>
          <w:tcPr>
            <w:tcW w:w="520" w:type="pct"/>
            <w:vMerge/>
            <w:tcBorders>
              <w:bottom w:val="single" w:sz="12" w:space="0" w:color="auto"/>
            </w:tcBorders>
            <w:shd w:val="clear" w:color="auto" w:fill="auto"/>
          </w:tcPr>
          <w:p w:rsidR="00E666DA" w:rsidRPr="008D2B02" w:rsidRDefault="00E666DA" w:rsidP="006446B7">
            <w:pPr>
              <w:spacing w:after="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rsidR="00E666DA" w:rsidRPr="008D2B02" w:rsidRDefault="00E666DA" w:rsidP="006446B7">
            <w:pPr>
              <w:spacing w:after="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rsidR="00E666DA" w:rsidRPr="008D2B02" w:rsidRDefault="00E666DA" w:rsidP="006446B7">
            <w:pPr>
              <w:spacing w:after="0"/>
              <w:rPr>
                <w:rFonts w:eastAsia="Calibri" w:cs="Arial"/>
                <w:b/>
                <w:szCs w:val="20"/>
                <w:lang w:eastAsia="en-US"/>
              </w:rPr>
            </w:pPr>
          </w:p>
        </w:tc>
        <w:tc>
          <w:tcPr>
            <w:tcW w:w="1607" w:type="pct"/>
            <w:tcBorders>
              <w:bottom w:val="single" w:sz="12" w:space="0" w:color="auto"/>
            </w:tcBorders>
            <w:shd w:val="clear" w:color="auto" w:fill="auto"/>
          </w:tcPr>
          <w:p w:rsidR="00E666DA" w:rsidRDefault="00E666DA" w:rsidP="007B4647">
            <w:pPr>
              <w:spacing w:after="0"/>
            </w:pPr>
            <w:r w:rsidRPr="00067C93">
              <w:t>Number of Service Users who received a service during the reporting period</w:t>
            </w:r>
          </w:p>
        </w:tc>
      </w:tr>
      <w:tr w:rsidR="00E666DA" w:rsidRPr="008D2B02" w:rsidTr="005027F7">
        <w:trPr>
          <w:trHeight w:val="284"/>
        </w:trPr>
        <w:tc>
          <w:tcPr>
            <w:tcW w:w="406" w:type="pct"/>
            <w:vMerge w:val="restart"/>
            <w:tcBorders>
              <w:top w:val="single" w:sz="12" w:space="0" w:color="auto"/>
            </w:tcBorders>
            <w:shd w:val="clear" w:color="auto" w:fill="auto"/>
          </w:tcPr>
          <w:p w:rsidR="00E666DA" w:rsidRPr="008D2B02" w:rsidRDefault="00E666DA" w:rsidP="00216C6B">
            <w:pPr>
              <w:spacing w:after="0"/>
              <w:rPr>
                <w:rFonts w:eastAsia="Calibri" w:cs="Arial"/>
                <w:b/>
                <w:szCs w:val="20"/>
                <w:lang w:eastAsia="en-US"/>
              </w:rPr>
            </w:pPr>
            <w:r>
              <w:rPr>
                <w:rFonts w:eastAsia="Calibri" w:cs="Arial"/>
                <w:b/>
                <w:szCs w:val="20"/>
                <w:lang w:eastAsia="en-US"/>
              </w:rPr>
              <w:t>U3330</w:t>
            </w:r>
          </w:p>
        </w:tc>
        <w:tc>
          <w:tcPr>
            <w:tcW w:w="417" w:type="pct"/>
            <w:vMerge w:val="restart"/>
            <w:tcBorders>
              <w:top w:val="single" w:sz="12" w:space="0" w:color="auto"/>
              <w:right w:val="single" w:sz="18" w:space="0" w:color="auto"/>
            </w:tcBorders>
            <w:shd w:val="clear" w:color="auto" w:fill="auto"/>
          </w:tcPr>
          <w:p w:rsidR="00E666DA" w:rsidRPr="008D2B02" w:rsidRDefault="00E666DA" w:rsidP="00C074D0">
            <w:pPr>
              <w:spacing w:after="0"/>
              <w:rPr>
                <w:rFonts w:eastAsia="Calibri" w:cs="Arial"/>
                <w:szCs w:val="20"/>
                <w:lang w:eastAsia="en-US"/>
              </w:rPr>
            </w:pPr>
            <w:r w:rsidRPr="00885300">
              <w:rPr>
                <w:rFonts w:eastAsia="Calibri" w:cs="Arial"/>
                <w:szCs w:val="20"/>
                <w:lang w:eastAsia="en-US"/>
              </w:rPr>
              <w:t>T336</w:t>
            </w:r>
          </w:p>
        </w:tc>
        <w:tc>
          <w:tcPr>
            <w:tcW w:w="868" w:type="pct"/>
            <w:vMerge w:val="restart"/>
            <w:tcBorders>
              <w:top w:val="single" w:sz="12" w:space="0" w:color="auto"/>
              <w:left w:val="single" w:sz="18" w:space="0" w:color="auto"/>
            </w:tcBorders>
            <w:shd w:val="clear" w:color="auto" w:fill="auto"/>
          </w:tcPr>
          <w:p w:rsidR="00E666DA" w:rsidRDefault="00E666DA" w:rsidP="006446B7">
            <w:pPr>
              <w:spacing w:after="0"/>
              <w:rPr>
                <w:rFonts w:eastAsia="Calibri" w:cs="Arial"/>
                <w:b/>
                <w:szCs w:val="20"/>
                <w:lang w:eastAsia="en-US"/>
              </w:rPr>
            </w:pPr>
            <w:r>
              <w:rPr>
                <w:rFonts w:eastAsia="Calibri" w:cs="Arial"/>
                <w:b/>
                <w:szCs w:val="20"/>
                <w:lang w:eastAsia="en-US"/>
              </w:rPr>
              <w:t>A02.5.02</w:t>
            </w:r>
          </w:p>
          <w:p w:rsidR="00E666DA" w:rsidRPr="007B4647" w:rsidRDefault="00E666DA" w:rsidP="006446B7">
            <w:pPr>
              <w:spacing w:after="0"/>
              <w:rPr>
                <w:rFonts w:eastAsia="Calibri" w:cs="Arial"/>
                <w:szCs w:val="20"/>
                <w:lang w:eastAsia="en-US"/>
              </w:rPr>
            </w:pPr>
            <w:r w:rsidRPr="007B4647">
              <w:rPr>
                <w:rFonts w:eastAsia="Calibri" w:cs="Arial"/>
                <w:szCs w:val="20"/>
                <w:lang w:eastAsia="en-US"/>
              </w:rPr>
              <w:t>Development of family/household management skills</w:t>
            </w:r>
          </w:p>
        </w:tc>
        <w:tc>
          <w:tcPr>
            <w:tcW w:w="520" w:type="pct"/>
            <w:vMerge w:val="restart"/>
            <w:tcBorders>
              <w:top w:val="single" w:sz="12" w:space="0" w:color="auto"/>
            </w:tcBorders>
            <w:shd w:val="clear" w:color="auto" w:fill="auto"/>
          </w:tcPr>
          <w:p w:rsidR="00E666DA" w:rsidRPr="008D2B02" w:rsidRDefault="00E666DA" w:rsidP="006446B7">
            <w:pPr>
              <w:spacing w:after="0"/>
              <w:rPr>
                <w:rFonts w:eastAsia="Calibri" w:cs="Arial"/>
                <w:szCs w:val="20"/>
                <w:lang w:eastAsia="en-US"/>
              </w:rPr>
            </w:pPr>
            <w:r>
              <w:rPr>
                <w:rFonts w:eastAsia="Calibri" w:cs="Arial"/>
                <w:szCs w:val="20"/>
                <w:lang w:eastAsia="en-US"/>
              </w:rPr>
              <w:t>Number of hours</w:t>
            </w:r>
          </w:p>
        </w:tc>
        <w:tc>
          <w:tcPr>
            <w:tcW w:w="556" w:type="pct"/>
            <w:vMerge w:val="restart"/>
            <w:tcBorders>
              <w:top w:val="single" w:sz="12" w:space="0" w:color="auto"/>
              <w:right w:val="single" w:sz="18" w:space="0" w:color="auto"/>
            </w:tcBorders>
            <w:shd w:val="clear" w:color="auto" w:fill="auto"/>
          </w:tcPr>
          <w:p w:rsidR="00E666DA" w:rsidRPr="008D2B02" w:rsidRDefault="00E666DA" w:rsidP="006446B7">
            <w:pPr>
              <w:spacing w:after="0"/>
              <w:rPr>
                <w:rFonts w:eastAsia="Calibri" w:cs="Arial"/>
                <w:szCs w:val="20"/>
                <w:lang w:eastAsia="en-US"/>
              </w:rPr>
            </w:pPr>
            <w:r>
              <w:rPr>
                <w:rFonts w:eastAsia="Calibri" w:cs="Arial"/>
                <w:szCs w:val="20"/>
                <w:lang w:eastAsia="en-US"/>
              </w:rPr>
              <w:t xml:space="preserve">Number of Service Users </w:t>
            </w:r>
          </w:p>
        </w:tc>
        <w:tc>
          <w:tcPr>
            <w:tcW w:w="626" w:type="pct"/>
            <w:vMerge w:val="restart"/>
            <w:tcBorders>
              <w:top w:val="single" w:sz="12" w:space="0" w:color="auto"/>
              <w:left w:val="single" w:sz="18" w:space="0" w:color="auto"/>
            </w:tcBorders>
            <w:shd w:val="clear" w:color="auto" w:fill="auto"/>
          </w:tcPr>
          <w:p w:rsidR="00E666DA" w:rsidRPr="008D2B02" w:rsidRDefault="00E666DA" w:rsidP="006446B7">
            <w:pPr>
              <w:spacing w:after="0"/>
              <w:rPr>
                <w:rFonts w:eastAsia="Calibri" w:cs="Arial"/>
                <w:b/>
                <w:szCs w:val="20"/>
                <w:lang w:eastAsia="en-US"/>
              </w:rPr>
            </w:pPr>
            <w:r>
              <w:rPr>
                <w:rFonts w:eastAsia="Calibri" w:cs="Arial"/>
                <w:b/>
                <w:szCs w:val="20"/>
                <w:lang w:eastAsia="en-US"/>
              </w:rPr>
              <w:t>A02.5.02</w:t>
            </w:r>
          </w:p>
        </w:tc>
        <w:tc>
          <w:tcPr>
            <w:tcW w:w="1607" w:type="pct"/>
            <w:tcBorders>
              <w:top w:val="single" w:sz="12" w:space="0" w:color="auto"/>
            </w:tcBorders>
            <w:shd w:val="clear" w:color="auto" w:fill="auto"/>
          </w:tcPr>
          <w:p w:rsidR="00E666DA" w:rsidRPr="00AA0A8D" w:rsidRDefault="00E666DA" w:rsidP="007B4647">
            <w:pPr>
              <w:spacing w:after="0"/>
            </w:pPr>
            <w:r w:rsidRPr="00AA0A8D">
              <w:t>Number of hours provided during the reporting period</w:t>
            </w:r>
          </w:p>
        </w:tc>
      </w:tr>
      <w:tr w:rsidR="00E666DA" w:rsidRPr="008D2B02" w:rsidTr="005027F7">
        <w:trPr>
          <w:trHeight w:val="284"/>
        </w:trPr>
        <w:tc>
          <w:tcPr>
            <w:tcW w:w="406" w:type="pct"/>
            <w:vMerge/>
            <w:tcBorders>
              <w:bottom w:val="single" w:sz="12" w:space="0" w:color="auto"/>
            </w:tcBorders>
            <w:shd w:val="clear" w:color="auto" w:fill="auto"/>
          </w:tcPr>
          <w:p w:rsidR="00E666DA" w:rsidRDefault="00E666DA" w:rsidP="006446B7">
            <w:pPr>
              <w:spacing w:after="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rsidR="00E666DA" w:rsidRDefault="00E666DA" w:rsidP="006446B7">
            <w:pPr>
              <w:spacing w:after="0"/>
              <w:rPr>
                <w:rFonts w:eastAsia="Calibri" w:cs="Arial"/>
                <w:szCs w:val="20"/>
                <w:lang w:eastAsia="en-US"/>
              </w:rPr>
            </w:pPr>
          </w:p>
        </w:tc>
        <w:tc>
          <w:tcPr>
            <w:tcW w:w="868" w:type="pct"/>
            <w:vMerge/>
            <w:tcBorders>
              <w:left w:val="single" w:sz="18" w:space="0" w:color="auto"/>
              <w:bottom w:val="single" w:sz="12" w:space="0" w:color="auto"/>
            </w:tcBorders>
            <w:shd w:val="clear" w:color="auto" w:fill="auto"/>
          </w:tcPr>
          <w:p w:rsidR="00E666DA" w:rsidRDefault="00E666DA" w:rsidP="006446B7">
            <w:pPr>
              <w:spacing w:after="0"/>
              <w:rPr>
                <w:rFonts w:eastAsia="Calibri" w:cs="Arial"/>
                <w:b/>
                <w:szCs w:val="20"/>
                <w:lang w:eastAsia="en-US"/>
              </w:rPr>
            </w:pPr>
          </w:p>
        </w:tc>
        <w:tc>
          <w:tcPr>
            <w:tcW w:w="520" w:type="pct"/>
            <w:vMerge/>
            <w:tcBorders>
              <w:bottom w:val="single" w:sz="12" w:space="0" w:color="auto"/>
            </w:tcBorders>
            <w:shd w:val="clear" w:color="auto" w:fill="auto"/>
          </w:tcPr>
          <w:p w:rsidR="00E666DA" w:rsidRDefault="00E666DA" w:rsidP="006446B7">
            <w:pPr>
              <w:spacing w:after="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rsidR="00E666DA" w:rsidRDefault="00E666DA" w:rsidP="006446B7">
            <w:pPr>
              <w:spacing w:after="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rsidR="00E666DA" w:rsidRDefault="00E666DA" w:rsidP="006446B7">
            <w:pPr>
              <w:spacing w:after="0"/>
              <w:rPr>
                <w:rFonts w:eastAsia="Calibri" w:cs="Arial"/>
                <w:b/>
                <w:szCs w:val="20"/>
                <w:lang w:eastAsia="en-US"/>
              </w:rPr>
            </w:pPr>
          </w:p>
        </w:tc>
        <w:tc>
          <w:tcPr>
            <w:tcW w:w="1607" w:type="pct"/>
            <w:tcBorders>
              <w:bottom w:val="single" w:sz="12" w:space="0" w:color="auto"/>
            </w:tcBorders>
            <w:shd w:val="clear" w:color="auto" w:fill="auto"/>
          </w:tcPr>
          <w:p w:rsidR="00E666DA" w:rsidRDefault="00E666DA" w:rsidP="007B4647">
            <w:pPr>
              <w:spacing w:after="0"/>
            </w:pPr>
            <w:r w:rsidRPr="00067C93">
              <w:t>Number of Service Users who received a service during the reporting period</w:t>
            </w:r>
          </w:p>
        </w:tc>
      </w:tr>
      <w:tr w:rsidR="00E666DA" w:rsidRPr="008D2B02" w:rsidTr="005027F7">
        <w:trPr>
          <w:trHeight w:val="461"/>
        </w:trPr>
        <w:tc>
          <w:tcPr>
            <w:tcW w:w="406" w:type="pct"/>
            <w:tcBorders>
              <w:top w:val="single" w:sz="12" w:space="0" w:color="auto"/>
            </w:tcBorders>
            <w:shd w:val="clear" w:color="auto" w:fill="auto"/>
          </w:tcPr>
          <w:p w:rsidR="00E666DA" w:rsidRPr="007A3548" w:rsidRDefault="00E666DA" w:rsidP="00A32A33">
            <w:pPr>
              <w:spacing w:after="0"/>
              <w:rPr>
                <w:rFonts w:eastAsia="Calibri" w:cs="Arial"/>
                <w:b/>
                <w:szCs w:val="20"/>
                <w:lang w:eastAsia="en-US"/>
              </w:rPr>
            </w:pPr>
            <w:r>
              <w:rPr>
                <w:rFonts w:eastAsia="Calibri" w:cs="Arial"/>
                <w:b/>
                <w:szCs w:val="20"/>
                <w:lang w:eastAsia="en-US"/>
              </w:rPr>
              <w:t>U3330</w:t>
            </w:r>
          </w:p>
        </w:tc>
        <w:tc>
          <w:tcPr>
            <w:tcW w:w="417" w:type="pct"/>
            <w:tcBorders>
              <w:top w:val="single" w:sz="12" w:space="0" w:color="auto"/>
              <w:right w:val="single" w:sz="18" w:space="0" w:color="auto"/>
            </w:tcBorders>
            <w:shd w:val="clear" w:color="auto" w:fill="auto"/>
          </w:tcPr>
          <w:p w:rsidR="00E666DA" w:rsidRPr="007B4647" w:rsidRDefault="00E666DA" w:rsidP="005A19F1">
            <w:pPr>
              <w:spacing w:after="0"/>
              <w:rPr>
                <w:rFonts w:eastAsia="Calibri" w:cs="Arial"/>
                <w:szCs w:val="20"/>
                <w:lang w:eastAsia="en-US"/>
              </w:rPr>
            </w:pPr>
            <w:r w:rsidRPr="007B4647">
              <w:rPr>
                <w:rFonts w:eastAsia="Calibri" w:cs="Arial"/>
                <w:szCs w:val="20"/>
                <w:lang w:eastAsia="en-US"/>
              </w:rPr>
              <w:t>T334</w:t>
            </w:r>
          </w:p>
        </w:tc>
        <w:tc>
          <w:tcPr>
            <w:tcW w:w="868" w:type="pct"/>
            <w:vMerge w:val="restart"/>
            <w:tcBorders>
              <w:top w:val="single" w:sz="12" w:space="0" w:color="auto"/>
              <w:left w:val="single" w:sz="18" w:space="0" w:color="auto"/>
            </w:tcBorders>
            <w:shd w:val="clear" w:color="auto" w:fill="auto"/>
          </w:tcPr>
          <w:p w:rsidR="00E666DA" w:rsidRDefault="00E666DA" w:rsidP="006446B7">
            <w:pPr>
              <w:spacing w:after="0"/>
              <w:rPr>
                <w:rFonts w:eastAsia="Calibri" w:cs="Arial"/>
                <w:b/>
                <w:szCs w:val="20"/>
                <w:lang w:eastAsia="en-US"/>
              </w:rPr>
            </w:pPr>
            <w:r>
              <w:rPr>
                <w:rFonts w:eastAsia="Calibri" w:cs="Arial"/>
                <w:b/>
                <w:szCs w:val="20"/>
                <w:lang w:eastAsia="en-US"/>
              </w:rPr>
              <w:t>A07.1.04</w:t>
            </w:r>
          </w:p>
          <w:p w:rsidR="00E666DA" w:rsidRPr="007B4647" w:rsidRDefault="00E666DA" w:rsidP="006446B7">
            <w:pPr>
              <w:spacing w:after="0"/>
              <w:rPr>
                <w:rFonts w:eastAsia="Calibri" w:cs="Arial"/>
                <w:szCs w:val="20"/>
                <w:lang w:eastAsia="en-US"/>
              </w:rPr>
            </w:pPr>
            <w:r w:rsidRPr="00E44287">
              <w:rPr>
                <w:rFonts w:eastAsia="Calibri" w:cs="Arial"/>
                <w:szCs w:val="20"/>
                <w:lang w:eastAsia="en-US"/>
              </w:rPr>
              <w:t>Vol</w:t>
            </w:r>
            <w:r>
              <w:rPr>
                <w:rFonts w:eastAsia="Calibri" w:cs="Arial"/>
                <w:szCs w:val="20"/>
                <w:lang w:eastAsia="en-US"/>
              </w:rPr>
              <w:t>unteer resource development and/</w:t>
            </w:r>
            <w:r w:rsidRPr="00E44287">
              <w:rPr>
                <w:rFonts w:eastAsia="Calibri" w:cs="Arial"/>
                <w:szCs w:val="20"/>
                <w:lang w:eastAsia="en-US"/>
              </w:rPr>
              <w:t>or placement</w:t>
            </w:r>
          </w:p>
        </w:tc>
        <w:tc>
          <w:tcPr>
            <w:tcW w:w="520" w:type="pct"/>
            <w:vMerge w:val="restart"/>
            <w:tcBorders>
              <w:top w:val="single" w:sz="12" w:space="0" w:color="auto"/>
            </w:tcBorders>
            <w:shd w:val="clear" w:color="auto" w:fill="auto"/>
          </w:tcPr>
          <w:p w:rsidR="00E666DA" w:rsidRDefault="00E666DA" w:rsidP="006446B7">
            <w:pPr>
              <w:spacing w:after="0"/>
              <w:rPr>
                <w:rFonts w:eastAsia="Calibri" w:cs="Arial"/>
                <w:szCs w:val="20"/>
                <w:lang w:eastAsia="en-US"/>
              </w:rPr>
            </w:pPr>
            <w:r>
              <w:rPr>
                <w:rFonts w:eastAsia="Calibri" w:cs="Arial"/>
                <w:szCs w:val="20"/>
                <w:lang w:eastAsia="en-US"/>
              </w:rPr>
              <w:t xml:space="preserve">Milestones </w:t>
            </w:r>
          </w:p>
        </w:tc>
        <w:tc>
          <w:tcPr>
            <w:tcW w:w="556" w:type="pct"/>
            <w:vMerge w:val="restart"/>
            <w:tcBorders>
              <w:top w:val="single" w:sz="12" w:space="0" w:color="auto"/>
              <w:right w:val="single" w:sz="18" w:space="0" w:color="auto"/>
            </w:tcBorders>
            <w:shd w:val="clear" w:color="auto" w:fill="auto"/>
          </w:tcPr>
          <w:p w:rsidR="00E666DA" w:rsidRDefault="00E666DA" w:rsidP="006446B7">
            <w:pPr>
              <w:spacing w:after="0"/>
              <w:rPr>
                <w:rFonts w:eastAsia="Calibri" w:cs="Arial"/>
                <w:szCs w:val="20"/>
                <w:lang w:eastAsia="en-US"/>
              </w:rPr>
            </w:pPr>
            <w:r>
              <w:rPr>
                <w:rFonts w:eastAsia="Calibri" w:cs="Arial"/>
                <w:szCs w:val="20"/>
                <w:lang w:eastAsia="en-US"/>
              </w:rPr>
              <w:t>NA</w:t>
            </w:r>
          </w:p>
        </w:tc>
        <w:tc>
          <w:tcPr>
            <w:tcW w:w="626" w:type="pct"/>
            <w:vMerge w:val="restart"/>
            <w:tcBorders>
              <w:top w:val="single" w:sz="12" w:space="0" w:color="auto"/>
              <w:left w:val="single" w:sz="18" w:space="0" w:color="auto"/>
            </w:tcBorders>
            <w:shd w:val="clear" w:color="auto" w:fill="auto"/>
          </w:tcPr>
          <w:p w:rsidR="00E666DA" w:rsidRDefault="00E666DA" w:rsidP="007B4647">
            <w:pPr>
              <w:spacing w:after="0"/>
              <w:rPr>
                <w:rFonts w:eastAsia="Calibri" w:cs="Arial"/>
                <w:b/>
                <w:szCs w:val="20"/>
                <w:lang w:eastAsia="en-US"/>
              </w:rPr>
            </w:pPr>
            <w:r>
              <w:rPr>
                <w:rFonts w:eastAsia="Calibri" w:cs="Arial"/>
                <w:b/>
                <w:szCs w:val="20"/>
                <w:lang w:eastAsia="en-US"/>
              </w:rPr>
              <w:t>A07.1.04</w:t>
            </w:r>
          </w:p>
          <w:p w:rsidR="00E666DA" w:rsidRPr="007A3548" w:rsidRDefault="00E666DA" w:rsidP="006446B7">
            <w:pPr>
              <w:spacing w:after="0"/>
              <w:rPr>
                <w:rFonts w:eastAsia="Calibri" w:cs="Arial"/>
                <w:b/>
                <w:szCs w:val="20"/>
                <w:lang w:eastAsia="en-US"/>
              </w:rPr>
            </w:pPr>
          </w:p>
        </w:tc>
        <w:tc>
          <w:tcPr>
            <w:tcW w:w="1607" w:type="pct"/>
            <w:vMerge w:val="restart"/>
            <w:tcBorders>
              <w:top w:val="single" w:sz="12" w:space="0" w:color="auto"/>
            </w:tcBorders>
            <w:shd w:val="clear" w:color="auto" w:fill="auto"/>
          </w:tcPr>
          <w:p w:rsidR="00E666DA" w:rsidRDefault="00E666DA" w:rsidP="006446B7">
            <w:pPr>
              <w:spacing w:before="60" w:after="60"/>
              <w:rPr>
                <w:rFonts w:eastAsia="Calibri" w:cs="Arial"/>
                <w:szCs w:val="20"/>
                <w:lang w:eastAsia="en-US"/>
              </w:rPr>
            </w:pPr>
            <w:r>
              <w:rPr>
                <w:rFonts w:eastAsia="Calibri" w:cs="Arial"/>
                <w:szCs w:val="20"/>
                <w:lang w:eastAsia="en-US"/>
              </w:rPr>
              <w:t>Milestones</w:t>
            </w:r>
          </w:p>
        </w:tc>
      </w:tr>
      <w:tr w:rsidR="00233ABA" w:rsidRPr="008D2B02" w:rsidTr="005027F7">
        <w:trPr>
          <w:trHeight w:val="284"/>
        </w:trPr>
        <w:tc>
          <w:tcPr>
            <w:tcW w:w="406" w:type="pct"/>
            <w:tcBorders>
              <w:bottom w:val="single" w:sz="12" w:space="0" w:color="auto"/>
            </w:tcBorders>
            <w:shd w:val="clear" w:color="auto" w:fill="auto"/>
          </w:tcPr>
          <w:p w:rsidR="00233ABA" w:rsidRDefault="00233ABA" w:rsidP="006446B7">
            <w:pPr>
              <w:spacing w:after="0"/>
              <w:rPr>
                <w:rFonts w:eastAsia="Calibri" w:cs="Arial"/>
                <w:b/>
                <w:szCs w:val="20"/>
                <w:lang w:eastAsia="en-US"/>
              </w:rPr>
            </w:pPr>
            <w:r>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rsidR="00233ABA" w:rsidRPr="007B4647" w:rsidRDefault="00233ABA" w:rsidP="007B4647">
            <w:pPr>
              <w:spacing w:after="0"/>
              <w:rPr>
                <w:rFonts w:eastAsia="Calibri" w:cs="Arial"/>
                <w:szCs w:val="20"/>
                <w:lang w:eastAsia="en-US"/>
              </w:rPr>
            </w:pPr>
            <w:r w:rsidRPr="007B4647">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rsidR="00233ABA" w:rsidRDefault="00233ABA" w:rsidP="006446B7">
            <w:pPr>
              <w:spacing w:after="0"/>
              <w:rPr>
                <w:rFonts w:eastAsia="Calibri" w:cs="Arial"/>
                <w:b/>
                <w:szCs w:val="20"/>
                <w:lang w:eastAsia="en-US"/>
              </w:rPr>
            </w:pPr>
          </w:p>
        </w:tc>
        <w:tc>
          <w:tcPr>
            <w:tcW w:w="520" w:type="pct"/>
            <w:vMerge/>
            <w:tcBorders>
              <w:bottom w:val="single" w:sz="12" w:space="0" w:color="auto"/>
            </w:tcBorders>
            <w:shd w:val="clear" w:color="auto" w:fill="auto"/>
          </w:tcPr>
          <w:p w:rsidR="00233ABA" w:rsidRDefault="00233ABA" w:rsidP="006446B7">
            <w:pPr>
              <w:spacing w:after="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rsidR="00233ABA" w:rsidRDefault="00233ABA" w:rsidP="006446B7">
            <w:pPr>
              <w:spacing w:after="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rsidR="00233ABA" w:rsidRDefault="00233ABA" w:rsidP="007B4647">
            <w:pPr>
              <w:spacing w:after="0"/>
              <w:rPr>
                <w:rFonts w:eastAsia="Calibri" w:cs="Arial"/>
                <w:b/>
                <w:szCs w:val="20"/>
                <w:lang w:eastAsia="en-US"/>
              </w:rPr>
            </w:pPr>
          </w:p>
        </w:tc>
        <w:tc>
          <w:tcPr>
            <w:tcW w:w="1607" w:type="pct"/>
            <w:vMerge/>
            <w:tcBorders>
              <w:bottom w:val="single" w:sz="12" w:space="0" w:color="auto"/>
            </w:tcBorders>
            <w:shd w:val="clear" w:color="auto" w:fill="auto"/>
          </w:tcPr>
          <w:p w:rsidR="00233ABA" w:rsidRDefault="00233ABA" w:rsidP="006446B7">
            <w:pPr>
              <w:spacing w:before="60" w:after="60"/>
              <w:rPr>
                <w:rFonts w:eastAsia="Calibri" w:cs="Arial"/>
                <w:szCs w:val="20"/>
                <w:lang w:eastAsia="en-US"/>
              </w:rPr>
            </w:pPr>
          </w:p>
        </w:tc>
      </w:tr>
      <w:tr w:rsidR="00A41E51" w:rsidRPr="008D2B02" w:rsidTr="005027F7">
        <w:trPr>
          <w:trHeight w:val="461"/>
        </w:trPr>
        <w:tc>
          <w:tcPr>
            <w:tcW w:w="406" w:type="pct"/>
            <w:tcBorders>
              <w:top w:val="single" w:sz="12" w:space="0" w:color="auto"/>
            </w:tcBorders>
            <w:shd w:val="clear" w:color="auto" w:fill="auto"/>
          </w:tcPr>
          <w:p w:rsidR="00A41E51" w:rsidRPr="007A3548" w:rsidRDefault="00A41E51" w:rsidP="00400A1D">
            <w:pPr>
              <w:spacing w:after="0"/>
              <w:rPr>
                <w:rFonts w:eastAsia="Calibri" w:cs="Arial"/>
                <w:b/>
                <w:szCs w:val="20"/>
                <w:lang w:eastAsia="en-US"/>
              </w:rPr>
            </w:pPr>
            <w:r>
              <w:rPr>
                <w:rFonts w:eastAsia="Calibri" w:cs="Arial"/>
                <w:b/>
                <w:szCs w:val="20"/>
                <w:lang w:eastAsia="en-US"/>
              </w:rPr>
              <w:t>U3330</w:t>
            </w:r>
          </w:p>
        </w:tc>
        <w:tc>
          <w:tcPr>
            <w:tcW w:w="417" w:type="pct"/>
            <w:tcBorders>
              <w:top w:val="single" w:sz="12" w:space="0" w:color="auto"/>
              <w:right w:val="single" w:sz="18" w:space="0" w:color="auto"/>
            </w:tcBorders>
            <w:shd w:val="clear" w:color="auto" w:fill="auto"/>
          </w:tcPr>
          <w:p w:rsidR="00A41E51" w:rsidRPr="007B4647" w:rsidRDefault="00A41E51" w:rsidP="00400A1D">
            <w:pPr>
              <w:spacing w:after="0"/>
              <w:rPr>
                <w:rFonts w:eastAsia="Calibri" w:cs="Arial"/>
                <w:szCs w:val="20"/>
                <w:lang w:eastAsia="en-US"/>
              </w:rPr>
            </w:pPr>
          </w:p>
        </w:tc>
        <w:tc>
          <w:tcPr>
            <w:tcW w:w="868" w:type="pct"/>
            <w:vMerge w:val="restart"/>
            <w:tcBorders>
              <w:top w:val="single" w:sz="12" w:space="0" w:color="auto"/>
              <w:left w:val="single" w:sz="18" w:space="0" w:color="auto"/>
            </w:tcBorders>
            <w:shd w:val="clear" w:color="auto" w:fill="auto"/>
          </w:tcPr>
          <w:p w:rsidR="00A41E51" w:rsidRDefault="00A41E51" w:rsidP="00400A1D">
            <w:pPr>
              <w:spacing w:after="0"/>
              <w:rPr>
                <w:rFonts w:eastAsia="Calibri" w:cs="Arial"/>
                <w:b/>
                <w:szCs w:val="20"/>
                <w:lang w:eastAsia="en-US"/>
              </w:rPr>
            </w:pPr>
            <w:r>
              <w:rPr>
                <w:rFonts w:eastAsia="Calibri" w:cs="Arial"/>
                <w:b/>
                <w:szCs w:val="20"/>
                <w:lang w:eastAsia="en-US"/>
              </w:rPr>
              <w:t>A01.1.06</w:t>
            </w:r>
          </w:p>
          <w:p w:rsidR="00A41E51" w:rsidRPr="007B4647" w:rsidRDefault="00A41E51" w:rsidP="00465346">
            <w:pPr>
              <w:spacing w:after="0"/>
              <w:rPr>
                <w:rFonts w:eastAsia="Calibri" w:cs="Arial"/>
                <w:szCs w:val="20"/>
                <w:lang w:eastAsia="en-US"/>
              </w:rPr>
            </w:pPr>
            <w:r>
              <w:rPr>
                <w:rFonts w:eastAsia="Calibri" w:cs="Arial"/>
                <w:szCs w:val="20"/>
                <w:lang w:eastAsia="en-US"/>
              </w:rPr>
              <w:t xml:space="preserve">Information, advice, individual advocacy, engagement and/or referral for support </w:t>
            </w:r>
          </w:p>
        </w:tc>
        <w:tc>
          <w:tcPr>
            <w:tcW w:w="520" w:type="pct"/>
            <w:vMerge w:val="restart"/>
            <w:tcBorders>
              <w:top w:val="single" w:sz="12" w:space="0" w:color="auto"/>
            </w:tcBorders>
            <w:shd w:val="clear" w:color="auto" w:fill="auto"/>
          </w:tcPr>
          <w:p w:rsidR="00A41E51" w:rsidRDefault="00A41E51" w:rsidP="00A41E51">
            <w:pPr>
              <w:spacing w:after="0"/>
              <w:rPr>
                <w:rFonts w:eastAsia="Calibri" w:cs="Arial"/>
                <w:szCs w:val="20"/>
                <w:lang w:eastAsia="en-US"/>
              </w:rPr>
            </w:pPr>
            <w:r>
              <w:rPr>
                <w:rFonts w:eastAsia="Calibri" w:cs="Arial"/>
                <w:szCs w:val="20"/>
                <w:lang w:eastAsia="en-US"/>
              </w:rPr>
              <w:t xml:space="preserve">Number of hours </w:t>
            </w:r>
          </w:p>
        </w:tc>
        <w:tc>
          <w:tcPr>
            <w:tcW w:w="556" w:type="pct"/>
            <w:vMerge w:val="restart"/>
            <w:tcBorders>
              <w:top w:val="single" w:sz="12" w:space="0" w:color="auto"/>
              <w:right w:val="single" w:sz="18" w:space="0" w:color="auto"/>
            </w:tcBorders>
            <w:shd w:val="clear" w:color="auto" w:fill="auto"/>
          </w:tcPr>
          <w:p w:rsidR="00A41E51" w:rsidRDefault="00A41E51" w:rsidP="00465346">
            <w:pPr>
              <w:spacing w:after="0"/>
              <w:rPr>
                <w:rFonts w:eastAsia="Calibri" w:cs="Arial"/>
                <w:szCs w:val="20"/>
                <w:lang w:eastAsia="en-US"/>
              </w:rPr>
            </w:pPr>
            <w:r>
              <w:rPr>
                <w:rFonts w:eastAsia="Calibri" w:cs="Arial"/>
                <w:szCs w:val="20"/>
                <w:lang w:eastAsia="en-US"/>
              </w:rPr>
              <w:t xml:space="preserve">Number of </w:t>
            </w:r>
            <w:r w:rsidR="00465346">
              <w:rPr>
                <w:rFonts w:eastAsia="Calibri" w:cs="Arial"/>
                <w:szCs w:val="20"/>
                <w:lang w:eastAsia="en-US"/>
              </w:rPr>
              <w:t>S</w:t>
            </w:r>
            <w:r>
              <w:rPr>
                <w:rFonts w:eastAsia="Calibri" w:cs="Arial"/>
                <w:szCs w:val="20"/>
                <w:lang w:eastAsia="en-US"/>
              </w:rPr>
              <w:t xml:space="preserve">ervice </w:t>
            </w:r>
            <w:r w:rsidR="00465346">
              <w:rPr>
                <w:rFonts w:eastAsia="Calibri" w:cs="Arial"/>
                <w:szCs w:val="20"/>
                <w:lang w:eastAsia="en-US"/>
              </w:rPr>
              <w:t>U</w:t>
            </w:r>
            <w:r>
              <w:rPr>
                <w:rFonts w:eastAsia="Calibri" w:cs="Arial"/>
                <w:szCs w:val="20"/>
                <w:lang w:eastAsia="en-US"/>
              </w:rPr>
              <w:t>sers</w:t>
            </w:r>
          </w:p>
        </w:tc>
        <w:tc>
          <w:tcPr>
            <w:tcW w:w="626" w:type="pct"/>
            <w:vMerge w:val="restart"/>
            <w:tcBorders>
              <w:top w:val="single" w:sz="12" w:space="0" w:color="auto"/>
              <w:left w:val="single" w:sz="18" w:space="0" w:color="auto"/>
            </w:tcBorders>
            <w:shd w:val="clear" w:color="auto" w:fill="auto"/>
          </w:tcPr>
          <w:p w:rsidR="00A41E51" w:rsidRDefault="00A41E51" w:rsidP="00400A1D">
            <w:pPr>
              <w:spacing w:after="0"/>
              <w:rPr>
                <w:rFonts w:eastAsia="Calibri" w:cs="Arial"/>
                <w:b/>
                <w:szCs w:val="20"/>
                <w:lang w:eastAsia="en-US"/>
              </w:rPr>
            </w:pPr>
            <w:r>
              <w:rPr>
                <w:rFonts w:eastAsia="Calibri" w:cs="Arial"/>
                <w:b/>
                <w:szCs w:val="20"/>
                <w:lang w:eastAsia="en-US"/>
              </w:rPr>
              <w:t>A01.1.06</w:t>
            </w:r>
          </w:p>
          <w:p w:rsidR="00A41E51" w:rsidRPr="007A3548" w:rsidRDefault="00A41E51" w:rsidP="00400A1D">
            <w:pPr>
              <w:spacing w:after="0"/>
              <w:rPr>
                <w:rFonts w:eastAsia="Calibri" w:cs="Arial"/>
                <w:b/>
                <w:szCs w:val="20"/>
                <w:lang w:eastAsia="en-US"/>
              </w:rPr>
            </w:pPr>
          </w:p>
        </w:tc>
        <w:tc>
          <w:tcPr>
            <w:tcW w:w="1607" w:type="pct"/>
            <w:tcBorders>
              <w:top w:val="single" w:sz="12" w:space="0" w:color="auto"/>
            </w:tcBorders>
            <w:shd w:val="clear" w:color="auto" w:fill="auto"/>
          </w:tcPr>
          <w:p w:rsidR="00A41E51" w:rsidRDefault="00A41E51" w:rsidP="00A41E51">
            <w:pPr>
              <w:spacing w:before="60" w:after="60"/>
              <w:rPr>
                <w:rFonts w:eastAsia="Calibri" w:cs="Arial"/>
                <w:szCs w:val="20"/>
                <w:lang w:eastAsia="en-US"/>
              </w:rPr>
            </w:pPr>
            <w:r>
              <w:rPr>
                <w:rFonts w:eastAsia="Calibri" w:cs="Arial"/>
                <w:szCs w:val="20"/>
                <w:lang w:eastAsia="en-US"/>
              </w:rPr>
              <w:t>Number of hours provided during the reporting period</w:t>
            </w:r>
          </w:p>
        </w:tc>
      </w:tr>
      <w:tr w:rsidR="00A41E51" w:rsidRPr="008D2B02" w:rsidTr="005027F7">
        <w:trPr>
          <w:trHeight w:val="284"/>
        </w:trPr>
        <w:tc>
          <w:tcPr>
            <w:tcW w:w="406" w:type="pct"/>
            <w:tcBorders>
              <w:bottom w:val="single" w:sz="12" w:space="0" w:color="auto"/>
            </w:tcBorders>
            <w:shd w:val="clear" w:color="auto" w:fill="auto"/>
          </w:tcPr>
          <w:p w:rsidR="00A41E51" w:rsidRDefault="00A41E51" w:rsidP="00400A1D">
            <w:pPr>
              <w:spacing w:after="0"/>
              <w:rPr>
                <w:rFonts w:eastAsia="Calibri" w:cs="Arial"/>
                <w:b/>
                <w:szCs w:val="20"/>
                <w:lang w:eastAsia="en-US"/>
              </w:rPr>
            </w:pPr>
            <w:r>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rsidR="00A41E51" w:rsidRPr="007B4647" w:rsidRDefault="00A41E51" w:rsidP="00400A1D">
            <w:pPr>
              <w:spacing w:after="0"/>
              <w:rPr>
                <w:rFonts w:eastAsia="Calibri" w:cs="Arial"/>
                <w:szCs w:val="20"/>
                <w:lang w:eastAsia="en-US"/>
              </w:rPr>
            </w:pPr>
            <w:r w:rsidRPr="007B4647">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rsidR="00A41E51" w:rsidRDefault="00A41E51" w:rsidP="00400A1D">
            <w:pPr>
              <w:spacing w:after="0"/>
              <w:rPr>
                <w:rFonts w:eastAsia="Calibri" w:cs="Arial"/>
                <w:b/>
                <w:szCs w:val="20"/>
                <w:lang w:eastAsia="en-US"/>
              </w:rPr>
            </w:pPr>
          </w:p>
        </w:tc>
        <w:tc>
          <w:tcPr>
            <w:tcW w:w="520" w:type="pct"/>
            <w:vMerge/>
            <w:tcBorders>
              <w:bottom w:val="single" w:sz="12" w:space="0" w:color="auto"/>
            </w:tcBorders>
            <w:shd w:val="clear" w:color="auto" w:fill="auto"/>
          </w:tcPr>
          <w:p w:rsidR="00A41E51" w:rsidRDefault="00A41E51" w:rsidP="00400A1D">
            <w:pPr>
              <w:spacing w:after="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rsidR="00A41E51" w:rsidRDefault="00A41E51" w:rsidP="00400A1D">
            <w:pPr>
              <w:spacing w:after="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rsidR="00A41E51" w:rsidRDefault="00A41E51" w:rsidP="00400A1D">
            <w:pPr>
              <w:spacing w:after="0"/>
              <w:rPr>
                <w:rFonts w:eastAsia="Calibri" w:cs="Arial"/>
                <w:b/>
                <w:szCs w:val="20"/>
                <w:lang w:eastAsia="en-US"/>
              </w:rPr>
            </w:pPr>
          </w:p>
        </w:tc>
        <w:tc>
          <w:tcPr>
            <w:tcW w:w="1607" w:type="pct"/>
            <w:tcBorders>
              <w:bottom w:val="single" w:sz="12" w:space="0" w:color="auto"/>
            </w:tcBorders>
            <w:shd w:val="clear" w:color="auto" w:fill="auto"/>
          </w:tcPr>
          <w:p w:rsidR="00A41E51" w:rsidRDefault="00A41E51" w:rsidP="00400A1D">
            <w:pPr>
              <w:spacing w:before="60" w:after="60"/>
              <w:rPr>
                <w:rFonts w:eastAsia="Calibri" w:cs="Arial"/>
                <w:szCs w:val="20"/>
                <w:lang w:eastAsia="en-US"/>
              </w:rPr>
            </w:pPr>
            <w:r>
              <w:rPr>
                <w:rFonts w:eastAsia="Calibri" w:cs="Arial"/>
                <w:szCs w:val="20"/>
                <w:lang w:eastAsia="en-US"/>
              </w:rPr>
              <w:t xml:space="preserve">Number of Service Users who </w:t>
            </w:r>
            <w:r w:rsidR="00905A37">
              <w:rPr>
                <w:rFonts w:eastAsia="Calibri" w:cs="Arial"/>
                <w:szCs w:val="20"/>
                <w:lang w:eastAsia="en-US"/>
              </w:rPr>
              <w:t>received</w:t>
            </w:r>
            <w:r>
              <w:rPr>
                <w:rFonts w:eastAsia="Calibri" w:cs="Arial"/>
                <w:szCs w:val="20"/>
                <w:lang w:eastAsia="en-US"/>
              </w:rPr>
              <w:t xml:space="preserve"> a service during the reporting period </w:t>
            </w:r>
          </w:p>
        </w:tc>
      </w:tr>
    </w:tbl>
    <w:p w:rsidR="00D75E8B" w:rsidRPr="005027F7" w:rsidRDefault="00D75E8B" w:rsidP="005027F7">
      <w:pPr>
        <w:spacing w:after="0"/>
        <w:rPr>
          <w:rFonts w:eastAsia="Calibri" w:cs="Arial"/>
          <w:szCs w:val="20"/>
          <w:lang w:eastAsia="en-US"/>
        </w:rPr>
      </w:pPr>
      <w:r>
        <w:br w:type="page"/>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1"/>
        <w:gridCol w:w="36"/>
        <w:gridCol w:w="2270"/>
        <w:gridCol w:w="36"/>
        <w:gridCol w:w="9998"/>
        <w:gridCol w:w="36"/>
      </w:tblGrid>
      <w:tr w:rsidR="00067C93" w:rsidRPr="008D2B02" w:rsidTr="005027F7">
        <w:tc>
          <w:tcPr>
            <w:tcW w:w="5000" w:type="pct"/>
            <w:gridSpan w:val="7"/>
            <w:tcBorders>
              <w:right w:val="single" w:sz="2" w:space="0" w:color="auto"/>
            </w:tcBorders>
            <w:shd w:val="clear" w:color="auto" w:fill="FFFFFF"/>
          </w:tcPr>
          <w:p w:rsidR="00067C93" w:rsidRPr="008D2B02" w:rsidRDefault="00923EE9" w:rsidP="006446B7">
            <w:pPr>
              <w:spacing w:after="0"/>
              <w:rPr>
                <w:rFonts w:eastAsia="Calibri" w:cs="Arial"/>
                <w:b/>
                <w:szCs w:val="20"/>
                <w:lang w:eastAsia="en-US"/>
              </w:rPr>
            </w:pPr>
            <w:r>
              <w:br w:type="page"/>
            </w:r>
            <w:r w:rsidR="00480798">
              <w:rPr>
                <w:rFonts w:eastAsia="Calibri" w:cs="Arial"/>
                <w:b/>
                <w:szCs w:val="20"/>
                <w:lang w:eastAsia="en-US"/>
              </w:rPr>
              <w:t>Relates to item 7.1 or 9.1 of the agreement</w:t>
            </w:r>
          </w:p>
        </w:tc>
      </w:tr>
      <w:tr w:rsidR="00067C93" w:rsidRPr="008D2B02" w:rsidTr="005027F7">
        <w:tc>
          <w:tcPr>
            <w:tcW w:w="413" w:type="pct"/>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User Code</w:t>
            </w:r>
          </w:p>
        </w:tc>
        <w:tc>
          <w:tcPr>
            <w:tcW w:w="424" w:type="pct"/>
            <w:gridSpan w:val="2"/>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Type Code</w:t>
            </w:r>
          </w:p>
        </w:tc>
        <w:tc>
          <w:tcPr>
            <w:tcW w:w="4163" w:type="pct"/>
            <w:gridSpan w:val="4"/>
            <w:tcBorders>
              <w:right w:val="single" w:sz="2" w:space="0" w:color="auto"/>
            </w:tcBorders>
            <w:shd w:val="clear" w:color="auto" w:fill="BFBFBF"/>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 xml:space="preserve">Throughput  Measure  </w:t>
            </w:r>
          </w:p>
        </w:tc>
      </w:tr>
      <w:tr w:rsidR="00923EE9" w:rsidRPr="008D2B02" w:rsidTr="005027F7">
        <w:trPr>
          <w:trHeight w:val="284"/>
        </w:trPr>
        <w:tc>
          <w:tcPr>
            <w:tcW w:w="413" w:type="pct"/>
            <w:shd w:val="clear" w:color="auto" w:fill="auto"/>
          </w:tcPr>
          <w:p w:rsidR="00923EE9" w:rsidRPr="00767F4A" w:rsidRDefault="00923EE9" w:rsidP="005027F7">
            <w:pPr>
              <w:spacing w:after="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tc>
        <w:tc>
          <w:tcPr>
            <w:tcW w:w="424" w:type="pct"/>
            <w:gridSpan w:val="2"/>
            <w:shd w:val="clear" w:color="auto" w:fill="auto"/>
          </w:tcPr>
          <w:p w:rsidR="00923EE9" w:rsidRPr="00B3069B" w:rsidRDefault="00923EE9"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shd w:val="clear" w:color="auto" w:fill="auto"/>
          </w:tcPr>
          <w:p w:rsidR="00923EE9" w:rsidRDefault="00923EE9" w:rsidP="005027F7">
            <w:pPr>
              <w:spacing w:after="0"/>
              <w:rPr>
                <w:rFonts w:eastAsia="Calibri" w:cs="Arial"/>
                <w:b/>
                <w:szCs w:val="20"/>
                <w:lang w:eastAsia="en-US"/>
              </w:rPr>
            </w:pPr>
            <w:r>
              <w:rPr>
                <w:rFonts w:eastAsia="Calibri" w:cs="Arial"/>
                <w:b/>
                <w:szCs w:val="20"/>
                <w:lang w:eastAsia="en-US"/>
              </w:rPr>
              <w:t>IS132</w:t>
            </w:r>
          </w:p>
        </w:tc>
        <w:tc>
          <w:tcPr>
            <w:tcW w:w="3385" w:type="pct"/>
            <w:gridSpan w:val="2"/>
            <w:vMerge w:val="restart"/>
            <w:tcBorders>
              <w:right w:val="single" w:sz="2" w:space="0" w:color="auto"/>
            </w:tcBorders>
            <w:shd w:val="clear" w:color="auto" w:fill="auto"/>
          </w:tcPr>
          <w:p w:rsidR="00923EE9" w:rsidRPr="008D2B02" w:rsidRDefault="00923EE9" w:rsidP="005027F7">
            <w:pPr>
              <w:spacing w:after="0"/>
              <w:rPr>
                <w:rFonts w:eastAsia="Calibri" w:cs="Arial"/>
                <w:szCs w:val="20"/>
                <w:lang w:eastAsia="en-US"/>
              </w:rPr>
            </w:pPr>
            <w:r>
              <w:rPr>
                <w:rFonts w:eastAsia="Calibri" w:cs="Arial"/>
                <w:szCs w:val="20"/>
                <w:lang w:eastAsia="en-US"/>
              </w:rPr>
              <w:t>Number of Service Users with cases commenced during the reporting period</w:t>
            </w:r>
          </w:p>
        </w:tc>
      </w:tr>
      <w:tr w:rsidR="00923EE9" w:rsidRPr="008D2B02" w:rsidTr="005027F7">
        <w:trPr>
          <w:trHeight w:val="92"/>
        </w:trPr>
        <w:tc>
          <w:tcPr>
            <w:tcW w:w="413" w:type="pct"/>
            <w:tcBorders>
              <w:bottom w:val="single" w:sz="12" w:space="0" w:color="auto"/>
            </w:tcBorders>
            <w:shd w:val="clear" w:color="auto" w:fill="auto"/>
          </w:tcPr>
          <w:p w:rsidR="00923EE9"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rsidR="00923EE9" w:rsidRPr="007B4647" w:rsidRDefault="00923EE9"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923EE9" w:rsidRDefault="00923EE9"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923EE9" w:rsidRDefault="00923EE9" w:rsidP="005027F7">
            <w:pPr>
              <w:spacing w:afterLines="20" w:after="48"/>
              <w:rPr>
                <w:rFonts w:eastAsia="Calibri" w:cs="Arial"/>
                <w:szCs w:val="20"/>
                <w:lang w:eastAsia="en-US"/>
              </w:rPr>
            </w:pPr>
          </w:p>
        </w:tc>
      </w:tr>
      <w:tr w:rsidR="00E666DA" w:rsidRPr="008D2B02" w:rsidTr="005027F7">
        <w:trPr>
          <w:trHeight w:val="40"/>
        </w:trPr>
        <w:tc>
          <w:tcPr>
            <w:tcW w:w="413" w:type="pct"/>
            <w:tcBorders>
              <w:top w:val="single" w:sz="12" w:space="0" w:color="auto"/>
            </w:tcBorders>
            <w:shd w:val="clear" w:color="auto" w:fill="auto"/>
          </w:tcPr>
          <w:p w:rsidR="00E666DA" w:rsidRPr="00767F4A" w:rsidRDefault="00E666DA" w:rsidP="005027F7">
            <w:pPr>
              <w:spacing w:after="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rsidR="00E666DA" w:rsidRPr="00B3069B" w:rsidRDefault="00E666D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E666DA" w:rsidRPr="008D2B02" w:rsidRDefault="00E666DA" w:rsidP="005027F7">
            <w:pPr>
              <w:spacing w:after="0"/>
              <w:rPr>
                <w:rFonts w:eastAsia="Calibri" w:cs="Arial"/>
                <w:b/>
                <w:szCs w:val="20"/>
                <w:lang w:eastAsia="en-US"/>
              </w:rPr>
            </w:pPr>
            <w:r>
              <w:rPr>
                <w:rFonts w:eastAsia="Calibri" w:cs="Arial"/>
                <w:b/>
                <w:szCs w:val="20"/>
                <w:lang w:eastAsia="en-US"/>
              </w:rPr>
              <w:t>IS133</w:t>
            </w:r>
          </w:p>
        </w:tc>
        <w:tc>
          <w:tcPr>
            <w:tcW w:w="3385" w:type="pct"/>
            <w:gridSpan w:val="2"/>
            <w:vMerge w:val="restart"/>
            <w:tcBorders>
              <w:top w:val="single" w:sz="12" w:space="0" w:color="auto"/>
              <w:right w:val="single" w:sz="2" w:space="0" w:color="auto"/>
            </w:tcBorders>
            <w:shd w:val="clear" w:color="auto" w:fill="auto"/>
          </w:tcPr>
          <w:p w:rsidR="00E666DA" w:rsidRPr="008D2B02" w:rsidRDefault="00E666DA" w:rsidP="005027F7">
            <w:pPr>
              <w:spacing w:after="0"/>
              <w:rPr>
                <w:rFonts w:eastAsia="Calibri" w:cs="Arial"/>
                <w:szCs w:val="20"/>
                <w:lang w:eastAsia="en-US"/>
              </w:rPr>
            </w:pPr>
            <w:r w:rsidRPr="002708A3">
              <w:rPr>
                <w:rFonts w:eastAsia="Calibri" w:cs="Arial"/>
                <w:szCs w:val="20"/>
                <w:lang w:eastAsia="en-US"/>
              </w:rPr>
              <w:t>Number of existing Service Users</w:t>
            </w:r>
          </w:p>
        </w:tc>
      </w:tr>
      <w:tr w:rsidR="00923EE9" w:rsidRPr="008D2B02" w:rsidTr="005027F7">
        <w:trPr>
          <w:trHeight w:val="85"/>
        </w:trPr>
        <w:tc>
          <w:tcPr>
            <w:tcW w:w="413" w:type="pct"/>
            <w:tcBorders>
              <w:bottom w:val="single" w:sz="12" w:space="0" w:color="auto"/>
            </w:tcBorders>
            <w:shd w:val="clear" w:color="auto" w:fill="auto"/>
          </w:tcPr>
          <w:p w:rsidR="00923EE9"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rsidR="00923EE9" w:rsidRPr="007B4647" w:rsidRDefault="00923EE9"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923EE9" w:rsidRDefault="00923EE9"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923EE9" w:rsidRPr="008D2B02" w:rsidRDefault="00923EE9" w:rsidP="005027F7">
            <w:pPr>
              <w:spacing w:afterLines="20" w:after="48"/>
              <w:rPr>
                <w:rFonts w:eastAsia="Calibri" w:cs="Arial"/>
                <w:szCs w:val="20"/>
                <w:lang w:eastAsia="en-US"/>
              </w:rPr>
            </w:pPr>
          </w:p>
        </w:tc>
      </w:tr>
      <w:tr w:rsidR="00E666DA" w:rsidRPr="008D2B02" w:rsidTr="005027F7">
        <w:trPr>
          <w:trHeight w:val="162"/>
        </w:trPr>
        <w:tc>
          <w:tcPr>
            <w:tcW w:w="413" w:type="pct"/>
            <w:tcBorders>
              <w:top w:val="single" w:sz="12" w:space="0" w:color="auto"/>
            </w:tcBorders>
            <w:shd w:val="clear" w:color="auto" w:fill="auto"/>
          </w:tcPr>
          <w:p w:rsidR="00E666DA" w:rsidRPr="00767F4A" w:rsidRDefault="00E666DA" w:rsidP="005027F7">
            <w:pPr>
              <w:spacing w:after="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rsidR="00E666DA" w:rsidRPr="00B3069B" w:rsidRDefault="00E666D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E666DA" w:rsidRPr="008D2B02" w:rsidRDefault="00E666DA" w:rsidP="005027F7">
            <w:pPr>
              <w:spacing w:after="0"/>
              <w:rPr>
                <w:rFonts w:eastAsia="Calibri" w:cs="Arial"/>
                <w:b/>
                <w:szCs w:val="20"/>
                <w:lang w:eastAsia="en-US"/>
              </w:rPr>
            </w:pPr>
            <w:r w:rsidRPr="008D2B02">
              <w:rPr>
                <w:rFonts w:eastAsia="Calibri" w:cs="Arial"/>
                <w:b/>
                <w:szCs w:val="20"/>
                <w:lang w:eastAsia="en-US"/>
              </w:rPr>
              <w:t>IS145</w:t>
            </w:r>
          </w:p>
        </w:tc>
        <w:tc>
          <w:tcPr>
            <w:tcW w:w="3385" w:type="pct"/>
            <w:gridSpan w:val="2"/>
            <w:vMerge w:val="restart"/>
            <w:tcBorders>
              <w:top w:val="single" w:sz="12" w:space="0" w:color="auto"/>
              <w:right w:val="single" w:sz="2" w:space="0" w:color="auto"/>
            </w:tcBorders>
            <w:shd w:val="clear" w:color="auto" w:fill="auto"/>
          </w:tcPr>
          <w:p w:rsidR="00E666DA" w:rsidRPr="008D2B02" w:rsidRDefault="00E666DA" w:rsidP="005027F7">
            <w:pPr>
              <w:spacing w:after="0"/>
              <w:rPr>
                <w:rFonts w:eastAsia="Calibri" w:cs="Arial"/>
                <w:szCs w:val="20"/>
                <w:lang w:eastAsia="en-US"/>
              </w:rPr>
            </w:pPr>
            <w:r w:rsidRPr="008D2B02">
              <w:rPr>
                <w:rFonts w:eastAsia="Calibri" w:cs="Arial"/>
                <w:szCs w:val="20"/>
                <w:lang w:eastAsia="en-US"/>
              </w:rPr>
              <w:t>Number of Service Users who have exited from the service</w:t>
            </w:r>
          </w:p>
        </w:tc>
      </w:tr>
      <w:tr w:rsidR="00923EE9" w:rsidRPr="008D2B02" w:rsidTr="005027F7">
        <w:trPr>
          <w:trHeight w:val="85"/>
        </w:trPr>
        <w:tc>
          <w:tcPr>
            <w:tcW w:w="413" w:type="pct"/>
            <w:tcBorders>
              <w:bottom w:val="single" w:sz="12" w:space="0" w:color="auto"/>
            </w:tcBorders>
            <w:shd w:val="clear" w:color="auto" w:fill="auto"/>
          </w:tcPr>
          <w:p w:rsidR="00923EE9"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rsidR="00923EE9" w:rsidRPr="007B4647" w:rsidRDefault="00923EE9"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923EE9" w:rsidRPr="008D2B02" w:rsidRDefault="00923EE9"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923EE9" w:rsidRPr="008D2B02" w:rsidRDefault="00923EE9" w:rsidP="005027F7">
            <w:pPr>
              <w:spacing w:afterLines="20" w:after="48"/>
              <w:rPr>
                <w:rFonts w:eastAsia="Calibri" w:cs="Arial"/>
                <w:szCs w:val="20"/>
                <w:lang w:eastAsia="en-US"/>
              </w:rPr>
            </w:pPr>
          </w:p>
        </w:tc>
      </w:tr>
      <w:tr w:rsidR="00E666DA" w:rsidRPr="008D2B02" w:rsidTr="005027F7">
        <w:trPr>
          <w:trHeight w:val="40"/>
        </w:trPr>
        <w:tc>
          <w:tcPr>
            <w:tcW w:w="413" w:type="pct"/>
            <w:tcBorders>
              <w:top w:val="single" w:sz="12" w:space="0" w:color="auto"/>
            </w:tcBorders>
            <w:shd w:val="clear" w:color="auto" w:fill="auto"/>
          </w:tcPr>
          <w:p w:rsidR="00E666DA" w:rsidRPr="00767F4A" w:rsidRDefault="00E666DA" w:rsidP="005027F7">
            <w:pPr>
              <w:spacing w:after="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rsidR="00E666DA" w:rsidRPr="00B3069B" w:rsidRDefault="00E666D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E666DA" w:rsidRPr="008D2B02" w:rsidRDefault="00E666DA" w:rsidP="005027F7">
            <w:pPr>
              <w:spacing w:after="0"/>
              <w:rPr>
                <w:rFonts w:eastAsia="Calibri" w:cs="Arial"/>
                <w:b/>
                <w:szCs w:val="20"/>
                <w:lang w:eastAsia="en-US"/>
              </w:rPr>
            </w:pPr>
            <w:r w:rsidRPr="008D2B02">
              <w:rPr>
                <w:rFonts w:eastAsia="Calibri" w:cs="Arial"/>
                <w:b/>
                <w:szCs w:val="20"/>
                <w:lang w:eastAsia="en-US"/>
              </w:rPr>
              <w:t>IS201</w:t>
            </w:r>
          </w:p>
        </w:tc>
        <w:tc>
          <w:tcPr>
            <w:tcW w:w="3385" w:type="pct"/>
            <w:gridSpan w:val="2"/>
            <w:vMerge w:val="restart"/>
            <w:tcBorders>
              <w:top w:val="single" w:sz="12" w:space="0" w:color="auto"/>
              <w:right w:val="single" w:sz="2" w:space="0" w:color="auto"/>
            </w:tcBorders>
            <w:shd w:val="clear" w:color="auto" w:fill="auto"/>
          </w:tcPr>
          <w:p w:rsidR="00E666DA" w:rsidRPr="008D2B02" w:rsidRDefault="00E666DA" w:rsidP="005027F7">
            <w:pPr>
              <w:spacing w:after="0"/>
              <w:rPr>
                <w:rFonts w:eastAsia="Calibri" w:cs="Arial"/>
                <w:szCs w:val="20"/>
                <w:lang w:eastAsia="en-US"/>
              </w:rPr>
            </w:pPr>
            <w:r w:rsidRPr="008D2B02">
              <w:rPr>
                <w:rFonts w:eastAsia="Calibri" w:cs="Arial"/>
                <w:szCs w:val="20"/>
                <w:lang w:eastAsia="en-US"/>
              </w:rPr>
              <w:t>Number of referrals received</w:t>
            </w:r>
          </w:p>
        </w:tc>
      </w:tr>
      <w:tr w:rsidR="00923EE9" w:rsidRPr="008D2B02" w:rsidTr="005027F7">
        <w:trPr>
          <w:trHeight w:val="85"/>
        </w:trPr>
        <w:tc>
          <w:tcPr>
            <w:tcW w:w="413" w:type="pct"/>
            <w:tcBorders>
              <w:bottom w:val="single" w:sz="12" w:space="0" w:color="auto"/>
            </w:tcBorders>
            <w:shd w:val="clear" w:color="auto" w:fill="auto"/>
          </w:tcPr>
          <w:p w:rsidR="00923EE9"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rsidR="00923EE9" w:rsidRPr="007B4647" w:rsidRDefault="00923EE9"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923EE9" w:rsidRPr="008D2B02" w:rsidRDefault="00923EE9"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923EE9" w:rsidRPr="008D2B02" w:rsidRDefault="00923EE9" w:rsidP="005027F7">
            <w:pPr>
              <w:spacing w:afterLines="20" w:after="48"/>
              <w:rPr>
                <w:rFonts w:eastAsia="Calibri" w:cs="Arial"/>
                <w:szCs w:val="20"/>
                <w:lang w:eastAsia="en-US"/>
              </w:rPr>
            </w:pPr>
          </w:p>
        </w:tc>
      </w:tr>
      <w:tr w:rsidR="00E666DA" w:rsidRPr="008D2B02" w:rsidTr="005027F7">
        <w:trPr>
          <w:trHeight w:val="40"/>
        </w:trPr>
        <w:tc>
          <w:tcPr>
            <w:tcW w:w="413" w:type="pct"/>
            <w:tcBorders>
              <w:top w:val="single" w:sz="12" w:space="0" w:color="auto"/>
            </w:tcBorders>
            <w:shd w:val="clear" w:color="auto" w:fill="auto"/>
          </w:tcPr>
          <w:p w:rsidR="00E666DA" w:rsidRPr="00767F4A" w:rsidRDefault="00E666DA" w:rsidP="005027F7">
            <w:pPr>
              <w:spacing w:after="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rsidR="00E666DA" w:rsidRPr="00B3069B" w:rsidRDefault="00E666D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E666DA" w:rsidRPr="008D2B02" w:rsidRDefault="00E666DA" w:rsidP="005027F7">
            <w:pPr>
              <w:spacing w:after="0"/>
              <w:rPr>
                <w:rFonts w:eastAsia="Calibri" w:cs="Arial"/>
                <w:b/>
                <w:szCs w:val="20"/>
                <w:lang w:eastAsia="en-US"/>
              </w:rPr>
            </w:pPr>
            <w:r w:rsidRPr="008D2B02">
              <w:rPr>
                <w:rFonts w:eastAsia="Calibri" w:cs="Arial"/>
                <w:b/>
                <w:szCs w:val="20"/>
                <w:lang w:eastAsia="en-US"/>
              </w:rPr>
              <w:t>GM07</w:t>
            </w:r>
          </w:p>
        </w:tc>
        <w:tc>
          <w:tcPr>
            <w:tcW w:w="3385" w:type="pct"/>
            <w:gridSpan w:val="2"/>
            <w:vMerge w:val="restart"/>
            <w:tcBorders>
              <w:top w:val="single" w:sz="12" w:space="0" w:color="auto"/>
              <w:right w:val="single" w:sz="2" w:space="0" w:color="auto"/>
            </w:tcBorders>
            <w:shd w:val="clear" w:color="auto" w:fill="auto"/>
          </w:tcPr>
          <w:p w:rsidR="00E666DA" w:rsidRPr="008D2B02" w:rsidRDefault="00E666DA" w:rsidP="005027F7">
            <w:pPr>
              <w:spacing w:after="0"/>
              <w:rPr>
                <w:rFonts w:eastAsia="Calibri" w:cs="Arial"/>
                <w:szCs w:val="20"/>
                <w:lang w:eastAsia="en-US"/>
              </w:rPr>
            </w:pPr>
            <w:r w:rsidRPr="008D2B02">
              <w:rPr>
                <w:rFonts w:eastAsia="Calibri" w:cs="Arial"/>
                <w:szCs w:val="20"/>
                <w:lang w:eastAsia="en-US"/>
              </w:rPr>
              <w:t>Number of Service Users with cases closed as</w:t>
            </w:r>
            <w:r>
              <w:rPr>
                <w:rFonts w:eastAsia="Calibri" w:cs="Arial"/>
                <w:szCs w:val="20"/>
                <w:lang w:eastAsia="en-US"/>
              </w:rPr>
              <w:t xml:space="preserve"> a</w:t>
            </w:r>
            <w:r w:rsidRPr="008D2B02">
              <w:rPr>
                <w:rFonts w:eastAsia="Calibri" w:cs="Arial"/>
                <w:szCs w:val="20"/>
                <w:lang w:eastAsia="en-US"/>
              </w:rPr>
              <w:t xml:space="preserve"> result of the majority of identified needs being met</w:t>
            </w:r>
          </w:p>
        </w:tc>
      </w:tr>
      <w:tr w:rsidR="00233ABA" w:rsidRPr="008D2B02" w:rsidTr="005027F7">
        <w:trPr>
          <w:trHeight w:val="85"/>
        </w:trPr>
        <w:tc>
          <w:tcPr>
            <w:tcW w:w="413" w:type="pct"/>
            <w:shd w:val="clear" w:color="auto" w:fill="auto"/>
          </w:tcPr>
          <w:p w:rsidR="00233ABA"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shd w:val="clear" w:color="auto" w:fill="auto"/>
          </w:tcPr>
          <w:p w:rsidR="00233ABA" w:rsidRPr="007B4647" w:rsidRDefault="00233ABA"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rsidR="00233ABA" w:rsidRPr="008D2B02" w:rsidRDefault="00233ABA" w:rsidP="005027F7">
            <w:pPr>
              <w:spacing w:afterLines="20" w:after="48"/>
              <w:rPr>
                <w:rFonts w:eastAsia="Calibri" w:cs="Arial"/>
                <w:b/>
                <w:szCs w:val="20"/>
                <w:lang w:eastAsia="en-US"/>
              </w:rPr>
            </w:pPr>
          </w:p>
        </w:tc>
        <w:tc>
          <w:tcPr>
            <w:tcW w:w="3385" w:type="pct"/>
            <w:gridSpan w:val="2"/>
            <w:vMerge/>
            <w:tcBorders>
              <w:right w:val="single" w:sz="2" w:space="0" w:color="auto"/>
            </w:tcBorders>
            <w:shd w:val="clear" w:color="auto" w:fill="auto"/>
          </w:tcPr>
          <w:p w:rsidR="00233ABA" w:rsidRPr="008D2B02" w:rsidRDefault="00233ABA" w:rsidP="005027F7">
            <w:pPr>
              <w:spacing w:afterLines="20" w:after="48"/>
              <w:rPr>
                <w:rFonts w:eastAsia="Calibri" w:cs="Arial"/>
                <w:szCs w:val="20"/>
                <w:lang w:eastAsia="en-US"/>
              </w:rPr>
            </w:pPr>
          </w:p>
        </w:tc>
      </w:tr>
      <w:tr w:rsidR="00067C93" w:rsidRPr="008D2B02" w:rsidTr="005027F7">
        <w:trPr>
          <w:trHeight w:val="284"/>
        </w:trPr>
        <w:tc>
          <w:tcPr>
            <w:tcW w:w="413" w:type="pct"/>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User Code</w:t>
            </w:r>
          </w:p>
        </w:tc>
        <w:tc>
          <w:tcPr>
            <w:tcW w:w="424" w:type="pct"/>
            <w:gridSpan w:val="2"/>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Type Code</w:t>
            </w:r>
          </w:p>
        </w:tc>
        <w:tc>
          <w:tcPr>
            <w:tcW w:w="4163" w:type="pct"/>
            <w:gridSpan w:val="4"/>
            <w:tcBorders>
              <w:right w:val="single" w:sz="2" w:space="0" w:color="auto"/>
            </w:tcBorders>
            <w:shd w:val="clear" w:color="auto" w:fill="BFBFBF"/>
          </w:tcPr>
          <w:p w:rsidR="00067C93" w:rsidRPr="008D2B02" w:rsidRDefault="00CB44C8" w:rsidP="005027F7">
            <w:pPr>
              <w:spacing w:after="0"/>
              <w:rPr>
                <w:rFonts w:eastAsia="Calibri" w:cs="Arial"/>
                <w:b/>
                <w:szCs w:val="20"/>
                <w:lang w:eastAsia="en-US"/>
              </w:rPr>
            </w:pPr>
            <w:r>
              <w:rPr>
                <w:rFonts w:eastAsia="Calibri" w:cs="Arial"/>
                <w:b/>
                <w:szCs w:val="20"/>
                <w:lang w:eastAsia="en-US"/>
              </w:rPr>
              <w:t>Demographic Measure</w:t>
            </w:r>
          </w:p>
        </w:tc>
      </w:tr>
      <w:tr w:rsidR="00E666DA" w:rsidRPr="008D2B02" w:rsidTr="005027F7">
        <w:trPr>
          <w:trHeight w:val="180"/>
        </w:trPr>
        <w:tc>
          <w:tcPr>
            <w:tcW w:w="413" w:type="pct"/>
            <w:shd w:val="clear" w:color="auto" w:fill="auto"/>
          </w:tcPr>
          <w:p w:rsidR="00E666DA" w:rsidRPr="00767F4A" w:rsidRDefault="00E666DA" w:rsidP="005027F7">
            <w:pPr>
              <w:spacing w:after="0"/>
              <w:rPr>
                <w:rFonts w:eastAsia="Calibri" w:cs="Arial"/>
                <w:b/>
                <w:szCs w:val="20"/>
                <w:highlight w:val="yellow"/>
                <w:lang w:eastAsia="en-US"/>
              </w:rPr>
            </w:pPr>
            <w:r>
              <w:rPr>
                <w:rFonts w:eastAsia="Calibri" w:cs="Arial"/>
                <w:b/>
                <w:szCs w:val="20"/>
                <w:lang w:eastAsia="en-US"/>
              </w:rPr>
              <w:t>U3330</w:t>
            </w:r>
          </w:p>
        </w:tc>
        <w:tc>
          <w:tcPr>
            <w:tcW w:w="424" w:type="pct"/>
            <w:gridSpan w:val="2"/>
            <w:shd w:val="clear" w:color="auto" w:fill="auto"/>
          </w:tcPr>
          <w:p w:rsidR="00E666DA" w:rsidRPr="00B3069B" w:rsidRDefault="00E666D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shd w:val="clear" w:color="auto" w:fill="auto"/>
          </w:tcPr>
          <w:p w:rsidR="00E666DA" w:rsidRPr="008D2B02" w:rsidRDefault="00E666DA" w:rsidP="005027F7">
            <w:pPr>
              <w:spacing w:after="0"/>
              <w:rPr>
                <w:rFonts w:eastAsia="Calibri" w:cs="Arial"/>
                <w:b/>
                <w:szCs w:val="20"/>
                <w:lang w:eastAsia="en-US"/>
              </w:rPr>
            </w:pPr>
            <w:r w:rsidRPr="008D2B02">
              <w:rPr>
                <w:rFonts w:eastAsia="Calibri" w:cs="Arial"/>
                <w:b/>
                <w:szCs w:val="20"/>
                <w:lang w:eastAsia="en-US"/>
              </w:rPr>
              <w:t>IS35</w:t>
            </w:r>
          </w:p>
        </w:tc>
        <w:tc>
          <w:tcPr>
            <w:tcW w:w="3385" w:type="pct"/>
            <w:gridSpan w:val="2"/>
            <w:vMerge w:val="restart"/>
            <w:tcBorders>
              <w:right w:val="single" w:sz="2" w:space="0" w:color="auto"/>
            </w:tcBorders>
            <w:shd w:val="clear" w:color="auto" w:fill="auto"/>
          </w:tcPr>
          <w:p w:rsidR="00E666DA" w:rsidRPr="008D2B02" w:rsidRDefault="00E666DA" w:rsidP="005027F7">
            <w:pPr>
              <w:spacing w:after="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233ABA" w:rsidRPr="008D2B02" w:rsidTr="005027F7">
        <w:trPr>
          <w:trHeight w:val="85"/>
        </w:trPr>
        <w:tc>
          <w:tcPr>
            <w:tcW w:w="413" w:type="pct"/>
            <w:tcBorders>
              <w:bottom w:val="single" w:sz="12" w:space="0" w:color="auto"/>
            </w:tcBorders>
            <w:shd w:val="clear" w:color="auto" w:fill="auto"/>
          </w:tcPr>
          <w:p w:rsidR="00233ABA"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rsidR="00233ABA" w:rsidRPr="007B4647" w:rsidRDefault="00233ABA"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233ABA" w:rsidRPr="008D2B02" w:rsidRDefault="00233ABA"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233ABA" w:rsidRPr="008D2B02" w:rsidRDefault="00233ABA" w:rsidP="005027F7">
            <w:pPr>
              <w:spacing w:afterLines="20" w:after="48"/>
              <w:rPr>
                <w:rFonts w:eastAsia="Calibri" w:cs="Arial"/>
                <w:szCs w:val="20"/>
                <w:lang w:eastAsia="en-US"/>
              </w:rPr>
            </w:pPr>
          </w:p>
        </w:tc>
      </w:tr>
      <w:tr w:rsidR="00E666DA" w:rsidRPr="008D2B02" w:rsidTr="005027F7">
        <w:trPr>
          <w:trHeight w:val="240"/>
        </w:trPr>
        <w:tc>
          <w:tcPr>
            <w:tcW w:w="413" w:type="pct"/>
            <w:tcBorders>
              <w:top w:val="single" w:sz="12" w:space="0" w:color="auto"/>
            </w:tcBorders>
            <w:shd w:val="clear" w:color="auto" w:fill="auto"/>
          </w:tcPr>
          <w:p w:rsidR="00E666DA" w:rsidRPr="00767F4A" w:rsidRDefault="00E666DA" w:rsidP="005027F7">
            <w:pPr>
              <w:spacing w:after="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rsidR="00E666DA" w:rsidRPr="00B3069B" w:rsidRDefault="00E666D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E666DA" w:rsidRPr="008D2B02" w:rsidRDefault="00E666DA" w:rsidP="005027F7">
            <w:pPr>
              <w:spacing w:after="0"/>
              <w:rPr>
                <w:rFonts w:eastAsia="Calibri" w:cs="Arial"/>
                <w:b/>
                <w:szCs w:val="20"/>
                <w:lang w:eastAsia="en-US"/>
              </w:rPr>
            </w:pPr>
            <w:r w:rsidRPr="008D2B02">
              <w:rPr>
                <w:rFonts w:eastAsia="Calibri" w:cs="Arial"/>
                <w:b/>
                <w:szCs w:val="20"/>
                <w:lang w:eastAsia="en-US"/>
              </w:rPr>
              <w:t>IS39</w:t>
            </w:r>
          </w:p>
        </w:tc>
        <w:tc>
          <w:tcPr>
            <w:tcW w:w="3385" w:type="pct"/>
            <w:gridSpan w:val="2"/>
            <w:vMerge w:val="restart"/>
            <w:tcBorders>
              <w:top w:val="single" w:sz="12" w:space="0" w:color="auto"/>
              <w:right w:val="single" w:sz="2" w:space="0" w:color="auto"/>
            </w:tcBorders>
            <w:shd w:val="clear" w:color="auto" w:fill="auto"/>
          </w:tcPr>
          <w:p w:rsidR="00E666DA" w:rsidRPr="008D2B02" w:rsidRDefault="00E666DA" w:rsidP="005027F7">
            <w:pPr>
              <w:spacing w:after="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233ABA" w:rsidRPr="008D2B02" w:rsidTr="005027F7">
        <w:trPr>
          <w:trHeight w:val="122"/>
        </w:trPr>
        <w:tc>
          <w:tcPr>
            <w:tcW w:w="413" w:type="pct"/>
            <w:shd w:val="clear" w:color="auto" w:fill="auto"/>
          </w:tcPr>
          <w:p w:rsidR="00233ABA"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24" w:type="pct"/>
            <w:gridSpan w:val="2"/>
            <w:shd w:val="clear" w:color="auto" w:fill="auto"/>
          </w:tcPr>
          <w:p w:rsidR="00233ABA" w:rsidRPr="007B4647" w:rsidRDefault="00233ABA"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rsidR="00233ABA" w:rsidRPr="008D2B02" w:rsidRDefault="00233ABA" w:rsidP="005027F7">
            <w:pPr>
              <w:spacing w:afterLines="20" w:after="48"/>
              <w:rPr>
                <w:rFonts w:eastAsia="Calibri" w:cs="Arial"/>
                <w:b/>
                <w:szCs w:val="20"/>
                <w:lang w:eastAsia="en-US"/>
              </w:rPr>
            </w:pPr>
          </w:p>
        </w:tc>
        <w:tc>
          <w:tcPr>
            <w:tcW w:w="3385" w:type="pct"/>
            <w:gridSpan w:val="2"/>
            <w:vMerge/>
            <w:tcBorders>
              <w:right w:val="single" w:sz="2" w:space="0" w:color="auto"/>
            </w:tcBorders>
            <w:shd w:val="clear" w:color="auto" w:fill="auto"/>
          </w:tcPr>
          <w:p w:rsidR="00233ABA" w:rsidRPr="008D2B02" w:rsidRDefault="00233ABA" w:rsidP="005027F7">
            <w:pPr>
              <w:spacing w:afterLines="20" w:after="48"/>
              <w:rPr>
                <w:rFonts w:eastAsia="Calibri" w:cs="Arial"/>
                <w:szCs w:val="20"/>
                <w:lang w:eastAsia="en-US"/>
              </w:rPr>
            </w:pPr>
          </w:p>
        </w:tc>
      </w:tr>
      <w:tr w:rsidR="00067C93" w:rsidRPr="008D2B02" w:rsidTr="005027F7">
        <w:trPr>
          <w:gridAfter w:val="1"/>
          <w:wAfter w:w="12" w:type="pct"/>
        </w:trPr>
        <w:tc>
          <w:tcPr>
            <w:tcW w:w="413" w:type="pct"/>
            <w:shd w:val="clear" w:color="auto" w:fill="262626"/>
          </w:tcPr>
          <w:p w:rsidR="00067C93" w:rsidRPr="008D2B02" w:rsidRDefault="00A47D5C" w:rsidP="005027F7">
            <w:pPr>
              <w:spacing w:after="0"/>
              <w:rPr>
                <w:rFonts w:eastAsia="Calibri" w:cs="Arial"/>
                <w:b/>
                <w:szCs w:val="20"/>
                <w:lang w:eastAsia="en-US"/>
              </w:rPr>
            </w:pPr>
            <w:r>
              <w:br w:type="page"/>
            </w:r>
            <w:r w:rsidR="00C975D8">
              <w:br w:type="page"/>
            </w:r>
            <w:r w:rsidR="00067C93" w:rsidRPr="008D2B02">
              <w:rPr>
                <w:rFonts w:eastAsia="Calibri" w:cs="Arial"/>
                <w:b/>
                <w:szCs w:val="20"/>
                <w:lang w:eastAsia="en-US"/>
              </w:rPr>
              <w:t>Service User Code</w:t>
            </w:r>
          </w:p>
        </w:tc>
        <w:tc>
          <w:tcPr>
            <w:tcW w:w="412" w:type="pct"/>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Type Code</w:t>
            </w:r>
          </w:p>
        </w:tc>
        <w:tc>
          <w:tcPr>
            <w:tcW w:w="4163" w:type="pct"/>
            <w:gridSpan w:val="4"/>
            <w:tcBorders>
              <w:right w:val="single" w:sz="2" w:space="0" w:color="auto"/>
            </w:tcBorders>
            <w:shd w:val="clear" w:color="auto" w:fill="BFBFBF"/>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Outcome Measure</w:t>
            </w:r>
          </w:p>
        </w:tc>
      </w:tr>
      <w:tr w:rsidR="00E666DA" w:rsidRPr="008D2B02" w:rsidTr="005027F7">
        <w:trPr>
          <w:gridAfter w:val="1"/>
          <w:wAfter w:w="12" w:type="pct"/>
          <w:trHeight w:val="128"/>
        </w:trPr>
        <w:tc>
          <w:tcPr>
            <w:tcW w:w="413" w:type="pct"/>
            <w:tcBorders>
              <w:top w:val="single" w:sz="12" w:space="0" w:color="auto"/>
            </w:tcBorders>
            <w:shd w:val="clear" w:color="auto" w:fill="auto"/>
          </w:tcPr>
          <w:p w:rsidR="00E666DA" w:rsidRPr="00767F4A" w:rsidRDefault="00E666DA" w:rsidP="005027F7">
            <w:pPr>
              <w:spacing w:afterLines="20" w:after="48"/>
              <w:rPr>
                <w:rFonts w:eastAsia="Calibri" w:cs="Arial"/>
                <w:b/>
                <w:szCs w:val="20"/>
                <w:highlight w:val="yellow"/>
                <w:lang w:eastAsia="en-US"/>
              </w:rPr>
            </w:pPr>
            <w:r>
              <w:rPr>
                <w:rFonts w:eastAsia="Calibri" w:cs="Arial"/>
                <w:b/>
                <w:szCs w:val="20"/>
                <w:lang w:eastAsia="en-US"/>
              </w:rPr>
              <w:t>U3330</w:t>
            </w:r>
          </w:p>
        </w:tc>
        <w:tc>
          <w:tcPr>
            <w:tcW w:w="412" w:type="pct"/>
            <w:tcBorders>
              <w:top w:val="single" w:sz="12" w:space="0" w:color="auto"/>
            </w:tcBorders>
            <w:shd w:val="clear" w:color="auto" w:fill="auto"/>
          </w:tcPr>
          <w:p w:rsidR="00E666DA" w:rsidRPr="00B3069B" w:rsidRDefault="00E666DA" w:rsidP="005027F7">
            <w:pPr>
              <w:spacing w:afterLines="20" w:after="48"/>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E666DA" w:rsidRDefault="00E666DA" w:rsidP="005027F7">
            <w:pPr>
              <w:spacing w:afterLines="20" w:after="48"/>
              <w:rPr>
                <w:rFonts w:eastAsia="Calibri" w:cs="Arial"/>
                <w:b/>
                <w:szCs w:val="20"/>
                <w:lang w:eastAsia="en-US"/>
              </w:rPr>
            </w:pPr>
            <w:r>
              <w:rPr>
                <w:rFonts w:eastAsia="Calibri" w:cs="Arial"/>
                <w:b/>
                <w:szCs w:val="20"/>
                <w:lang w:eastAsia="en-US"/>
              </w:rPr>
              <w:t>OM2.1.08</w:t>
            </w:r>
          </w:p>
        </w:tc>
        <w:tc>
          <w:tcPr>
            <w:tcW w:w="3385" w:type="pct"/>
            <w:gridSpan w:val="2"/>
            <w:vMerge w:val="restart"/>
            <w:tcBorders>
              <w:top w:val="single" w:sz="12" w:space="0" w:color="auto"/>
              <w:right w:val="single" w:sz="2" w:space="0" w:color="auto"/>
            </w:tcBorders>
            <w:shd w:val="clear" w:color="auto" w:fill="auto"/>
          </w:tcPr>
          <w:p w:rsidR="00E666DA" w:rsidRDefault="00E666DA" w:rsidP="005027F7">
            <w:pPr>
              <w:spacing w:afterLines="20" w:after="48"/>
              <w:rPr>
                <w:rFonts w:eastAsia="Calibri" w:cs="Arial"/>
                <w:szCs w:val="20"/>
                <w:lang w:eastAsia="en-US"/>
              </w:rPr>
            </w:pPr>
            <w:r>
              <w:rPr>
                <w:rFonts w:eastAsia="Calibri" w:cs="Arial"/>
                <w:szCs w:val="20"/>
                <w:lang w:eastAsia="en-US"/>
              </w:rPr>
              <w:t>Number of Service Users with improved life skills</w:t>
            </w:r>
          </w:p>
        </w:tc>
      </w:tr>
      <w:tr w:rsidR="00233ABA" w:rsidRPr="008D2B02" w:rsidTr="005027F7">
        <w:trPr>
          <w:gridAfter w:val="1"/>
          <w:wAfter w:w="12" w:type="pct"/>
          <w:trHeight w:val="85"/>
        </w:trPr>
        <w:tc>
          <w:tcPr>
            <w:tcW w:w="413" w:type="pct"/>
            <w:shd w:val="clear" w:color="auto" w:fill="auto"/>
          </w:tcPr>
          <w:p w:rsidR="00233ABA"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12" w:type="pct"/>
            <w:shd w:val="clear" w:color="auto" w:fill="auto"/>
          </w:tcPr>
          <w:p w:rsidR="00233ABA" w:rsidRPr="007B4647" w:rsidRDefault="00233ABA"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rsidR="00233ABA" w:rsidRDefault="00233ABA" w:rsidP="005027F7">
            <w:pPr>
              <w:spacing w:afterLines="20" w:after="48"/>
              <w:rPr>
                <w:rFonts w:eastAsia="Calibri" w:cs="Arial"/>
                <w:b/>
                <w:szCs w:val="20"/>
                <w:lang w:eastAsia="en-US"/>
              </w:rPr>
            </w:pPr>
          </w:p>
        </w:tc>
        <w:tc>
          <w:tcPr>
            <w:tcW w:w="3385" w:type="pct"/>
            <w:gridSpan w:val="2"/>
            <w:vMerge/>
            <w:tcBorders>
              <w:right w:val="single" w:sz="2" w:space="0" w:color="auto"/>
            </w:tcBorders>
            <w:shd w:val="clear" w:color="auto" w:fill="auto"/>
          </w:tcPr>
          <w:p w:rsidR="00233ABA" w:rsidRDefault="00233ABA" w:rsidP="005027F7">
            <w:pPr>
              <w:spacing w:afterLines="20" w:after="48"/>
              <w:rPr>
                <w:rFonts w:eastAsia="Calibri" w:cs="Arial"/>
                <w:szCs w:val="20"/>
                <w:lang w:eastAsia="en-US"/>
              </w:rPr>
            </w:pPr>
          </w:p>
        </w:tc>
      </w:tr>
      <w:tr w:rsidR="00067C93" w:rsidRPr="008D2B02" w:rsidTr="005027F7">
        <w:trPr>
          <w:gridAfter w:val="1"/>
          <w:wAfter w:w="12" w:type="pct"/>
          <w:trHeight w:val="283"/>
        </w:trPr>
        <w:tc>
          <w:tcPr>
            <w:tcW w:w="413" w:type="pct"/>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User Code</w:t>
            </w:r>
          </w:p>
        </w:tc>
        <w:tc>
          <w:tcPr>
            <w:tcW w:w="412" w:type="pct"/>
            <w:shd w:val="clear" w:color="auto" w:fill="262626"/>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Service Type Code</w:t>
            </w:r>
          </w:p>
        </w:tc>
        <w:tc>
          <w:tcPr>
            <w:tcW w:w="778" w:type="pct"/>
            <w:gridSpan w:val="2"/>
            <w:shd w:val="clear" w:color="auto" w:fill="BFBFBF"/>
          </w:tcPr>
          <w:p w:rsidR="00067C93" w:rsidRPr="008D2B02" w:rsidRDefault="00067C93" w:rsidP="005027F7">
            <w:pPr>
              <w:spacing w:after="0"/>
              <w:rPr>
                <w:rFonts w:eastAsia="Calibri" w:cs="Arial"/>
                <w:b/>
                <w:szCs w:val="20"/>
                <w:lang w:eastAsia="en-US"/>
              </w:rPr>
            </w:pPr>
            <w:r w:rsidRPr="008D2B02">
              <w:rPr>
                <w:rFonts w:eastAsia="Calibri" w:cs="Arial"/>
                <w:b/>
                <w:szCs w:val="20"/>
                <w:lang w:eastAsia="en-US"/>
              </w:rPr>
              <w:t>Other Measure</w:t>
            </w:r>
          </w:p>
        </w:tc>
        <w:tc>
          <w:tcPr>
            <w:tcW w:w="3385" w:type="pct"/>
            <w:gridSpan w:val="2"/>
            <w:tcBorders>
              <w:right w:val="single" w:sz="2" w:space="0" w:color="auto"/>
            </w:tcBorders>
            <w:shd w:val="clear" w:color="auto" w:fill="BFBFBF"/>
          </w:tcPr>
          <w:p w:rsidR="00067C93" w:rsidRPr="008D2B02" w:rsidRDefault="00067C93" w:rsidP="005027F7">
            <w:pPr>
              <w:spacing w:after="0"/>
              <w:rPr>
                <w:rFonts w:eastAsia="Calibri" w:cs="Arial"/>
                <w:b/>
                <w:szCs w:val="20"/>
                <w:lang w:eastAsia="en-US"/>
              </w:rPr>
            </w:pPr>
          </w:p>
        </w:tc>
      </w:tr>
      <w:tr w:rsidR="001F5B9A" w:rsidRPr="008D2B02" w:rsidTr="005027F7">
        <w:trPr>
          <w:gridAfter w:val="1"/>
          <w:wAfter w:w="12" w:type="pct"/>
          <w:trHeight w:val="180"/>
        </w:trPr>
        <w:tc>
          <w:tcPr>
            <w:tcW w:w="413" w:type="pct"/>
            <w:shd w:val="clear" w:color="auto" w:fill="auto"/>
          </w:tcPr>
          <w:p w:rsidR="001F5B9A" w:rsidRPr="00767F4A" w:rsidRDefault="001F5B9A" w:rsidP="005027F7">
            <w:pPr>
              <w:spacing w:after="0"/>
              <w:rPr>
                <w:rFonts w:eastAsia="Calibri" w:cs="Arial"/>
                <w:b/>
                <w:szCs w:val="20"/>
                <w:highlight w:val="yellow"/>
                <w:lang w:eastAsia="en-US"/>
              </w:rPr>
            </w:pPr>
            <w:r>
              <w:rPr>
                <w:rFonts w:eastAsia="Calibri" w:cs="Arial"/>
                <w:b/>
                <w:szCs w:val="20"/>
                <w:lang w:eastAsia="en-US"/>
              </w:rPr>
              <w:t>U3330</w:t>
            </w:r>
          </w:p>
        </w:tc>
        <w:tc>
          <w:tcPr>
            <w:tcW w:w="412" w:type="pct"/>
            <w:shd w:val="clear" w:color="auto" w:fill="auto"/>
          </w:tcPr>
          <w:p w:rsidR="001F5B9A" w:rsidRPr="00B3069B" w:rsidRDefault="001F5B9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shd w:val="clear" w:color="auto" w:fill="auto"/>
          </w:tcPr>
          <w:p w:rsidR="001F5B9A" w:rsidRPr="008D2B02" w:rsidRDefault="001F5B9A" w:rsidP="005027F7">
            <w:pPr>
              <w:spacing w:after="0"/>
              <w:rPr>
                <w:rFonts w:eastAsia="Calibri" w:cs="Arial"/>
                <w:b/>
                <w:szCs w:val="20"/>
                <w:lang w:eastAsia="en-US"/>
              </w:rPr>
            </w:pPr>
            <w:r>
              <w:rPr>
                <w:rFonts w:eastAsia="Calibri" w:cs="Arial"/>
                <w:b/>
                <w:szCs w:val="20"/>
                <w:lang w:eastAsia="en-US"/>
              </w:rPr>
              <w:t>GM01</w:t>
            </w:r>
          </w:p>
        </w:tc>
        <w:tc>
          <w:tcPr>
            <w:tcW w:w="3385" w:type="pct"/>
            <w:gridSpan w:val="2"/>
            <w:vMerge w:val="restart"/>
            <w:tcBorders>
              <w:right w:val="single" w:sz="2" w:space="0" w:color="auto"/>
            </w:tcBorders>
            <w:shd w:val="clear" w:color="auto" w:fill="auto"/>
          </w:tcPr>
          <w:p w:rsidR="001F5B9A" w:rsidRPr="008D2B02" w:rsidRDefault="001F5B9A" w:rsidP="005027F7">
            <w:pPr>
              <w:spacing w:after="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C975D8" w:rsidRPr="008D2B02" w:rsidTr="005027F7">
        <w:trPr>
          <w:gridAfter w:val="1"/>
          <w:wAfter w:w="12" w:type="pct"/>
          <w:trHeight w:val="182"/>
        </w:trPr>
        <w:tc>
          <w:tcPr>
            <w:tcW w:w="413" w:type="pct"/>
            <w:tcBorders>
              <w:bottom w:val="single" w:sz="12" w:space="0" w:color="auto"/>
            </w:tcBorders>
            <w:shd w:val="clear" w:color="auto" w:fill="auto"/>
          </w:tcPr>
          <w:p w:rsidR="00C975D8"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12" w:type="pct"/>
            <w:tcBorders>
              <w:bottom w:val="single" w:sz="12" w:space="0" w:color="auto"/>
            </w:tcBorders>
            <w:shd w:val="clear" w:color="auto" w:fill="auto"/>
          </w:tcPr>
          <w:p w:rsidR="00C975D8" w:rsidRPr="007B4647" w:rsidRDefault="00C975D8"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C975D8" w:rsidRDefault="00C975D8"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C975D8" w:rsidRPr="008D2B02" w:rsidRDefault="00C975D8" w:rsidP="005027F7">
            <w:pPr>
              <w:spacing w:afterLines="20" w:after="48"/>
              <w:rPr>
                <w:rFonts w:eastAsia="Calibri" w:cs="Arial"/>
                <w:szCs w:val="20"/>
                <w:lang w:eastAsia="en-US"/>
              </w:rPr>
            </w:pPr>
          </w:p>
        </w:tc>
      </w:tr>
      <w:tr w:rsidR="001F5B9A" w:rsidRPr="00DA4003" w:rsidTr="005027F7">
        <w:trPr>
          <w:gridAfter w:val="1"/>
          <w:wAfter w:w="12" w:type="pct"/>
          <w:trHeight w:val="239"/>
        </w:trPr>
        <w:tc>
          <w:tcPr>
            <w:tcW w:w="413" w:type="pct"/>
            <w:tcBorders>
              <w:top w:val="single" w:sz="12" w:space="0" w:color="auto"/>
            </w:tcBorders>
            <w:shd w:val="clear" w:color="auto" w:fill="auto"/>
          </w:tcPr>
          <w:p w:rsidR="001F5B9A" w:rsidRPr="00767F4A" w:rsidRDefault="001F5B9A" w:rsidP="005027F7">
            <w:pPr>
              <w:spacing w:after="0"/>
              <w:rPr>
                <w:rFonts w:eastAsia="Calibri" w:cs="Arial"/>
                <w:b/>
                <w:szCs w:val="20"/>
                <w:highlight w:val="yellow"/>
                <w:lang w:eastAsia="en-US"/>
              </w:rPr>
            </w:pPr>
            <w:r>
              <w:rPr>
                <w:rFonts w:eastAsia="Calibri" w:cs="Arial"/>
                <w:b/>
                <w:szCs w:val="20"/>
                <w:lang w:eastAsia="en-US"/>
              </w:rPr>
              <w:t>U3330</w:t>
            </w:r>
          </w:p>
        </w:tc>
        <w:tc>
          <w:tcPr>
            <w:tcW w:w="412" w:type="pct"/>
            <w:tcBorders>
              <w:top w:val="single" w:sz="12" w:space="0" w:color="auto"/>
            </w:tcBorders>
            <w:shd w:val="clear" w:color="auto" w:fill="auto"/>
          </w:tcPr>
          <w:p w:rsidR="001F5B9A" w:rsidRPr="00B3069B" w:rsidRDefault="001F5B9A" w:rsidP="005027F7">
            <w:pPr>
              <w:spacing w:after="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1F5B9A" w:rsidRPr="008D2B02" w:rsidRDefault="001F5B9A" w:rsidP="005027F7">
            <w:pPr>
              <w:spacing w:after="0"/>
              <w:rPr>
                <w:rFonts w:eastAsia="Calibri" w:cs="Arial"/>
                <w:b/>
                <w:szCs w:val="20"/>
                <w:lang w:eastAsia="en-US"/>
              </w:rPr>
            </w:pPr>
            <w:r w:rsidRPr="008D2B02">
              <w:rPr>
                <w:rFonts w:eastAsia="Calibri" w:cs="Arial"/>
                <w:b/>
                <w:szCs w:val="20"/>
                <w:lang w:eastAsia="en-US"/>
              </w:rPr>
              <w:t>GM16</w:t>
            </w:r>
          </w:p>
        </w:tc>
        <w:tc>
          <w:tcPr>
            <w:tcW w:w="3385" w:type="pct"/>
            <w:gridSpan w:val="2"/>
            <w:vMerge w:val="restart"/>
            <w:tcBorders>
              <w:top w:val="single" w:sz="12" w:space="0" w:color="auto"/>
              <w:right w:val="single" w:sz="2" w:space="0" w:color="auto"/>
            </w:tcBorders>
            <w:shd w:val="clear" w:color="auto" w:fill="auto"/>
          </w:tcPr>
          <w:p w:rsidR="001F5B9A" w:rsidRPr="00DA4003" w:rsidRDefault="001F5B9A" w:rsidP="005027F7">
            <w:pPr>
              <w:spacing w:after="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r w:rsidR="00C975D8" w:rsidRPr="00DA4003" w:rsidTr="005027F7">
        <w:trPr>
          <w:gridAfter w:val="1"/>
          <w:wAfter w:w="12" w:type="pct"/>
          <w:trHeight w:val="275"/>
        </w:trPr>
        <w:tc>
          <w:tcPr>
            <w:tcW w:w="413" w:type="pct"/>
            <w:tcBorders>
              <w:bottom w:val="single" w:sz="12" w:space="0" w:color="auto"/>
            </w:tcBorders>
            <w:shd w:val="clear" w:color="auto" w:fill="auto"/>
          </w:tcPr>
          <w:p w:rsidR="00C975D8"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12" w:type="pct"/>
            <w:tcBorders>
              <w:bottom w:val="single" w:sz="12" w:space="0" w:color="auto"/>
            </w:tcBorders>
            <w:shd w:val="clear" w:color="auto" w:fill="auto"/>
          </w:tcPr>
          <w:p w:rsidR="00C975D8" w:rsidRPr="007B4647" w:rsidRDefault="00C975D8"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rsidR="00C975D8" w:rsidRPr="008D2B02" w:rsidRDefault="00C975D8" w:rsidP="005027F7">
            <w:pPr>
              <w:spacing w:afterLines="20" w:after="48"/>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rsidR="00C975D8" w:rsidRPr="008D2B02" w:rsidRDefault="00C975D8" w:rsidP="005027F7">
            <w:pPr>
              <w:spacing w:afterLines="20" w:after="48"/>
              <w:rPr>
                <w:rFonts w:eastAsia="Calibri" w:cs="Arial"/>
                <w:szCs w:val="20"/>
                <w:lang w:eastAsia="en-US"/>
              </w:rPr>
            </w:pPr>
          </w:p>
        </w:tc>
      </w:tr>
      <w:tr w:rsidR="00C975D8" w:rsidRPr="00DA4003" w:rsidTr="005027F7">
        <w:trPr>
          <w:gridAfter w:val="1"/>
          <w:wAfter w:w="12" w:type="pct"/>
          <w:trHeight w:val="284"/>
        </w:trPr>
        <w:tc>
          <w:tcPr>
            <w:tcW w:w="413" w:type="pct"/>
            <w:tcBorders>
              <w:top w:val="single" w:sz="12" w:space="0" w:color="auto"/>
            </w:tcBorders>
            <w:shd w:val="clear" w:color="auto" w:fill="auto"/>
          </w:tcPr>
          <w:p w:rsidR="00C975D8" w:rsidRPr="00767F4A" w:rsidRDefault="00C975D8" w:rsidP="005027F7">
            <w:pPr>
              <w:spacing w:afterLines="20" w:after="48"/>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tc>
        <w:tc>
          <w:tcPr>
            <w:tcW w:w="412" w:type="pct"/>
            <w:tcBorders>
              <w:top w:val="single" w:sz="12" w:space="0" w:color="auto"/>
            </w:tcBorders>
            <w:shd w:val="clear" w:color="auto" w:fill="auto"/>
          </w:tcPr>
          <w:p w:rsidR="00C975D8" w:rsidRPr="00B3069B" w:rsidRDefault="00C975D8" w:rsidP="005027F7">
            <w:pPr>
              <w:spacing w:afterLines="20" w:after="48"/>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rsidR="00C975D8" w:rsidRPr="008D2B02" w:rsidRDefault="00C975D8" w:rsidP="005027F7">
            <w:pPr>
              <w:spacing w:afterLines="20" w:after="48"/>
              <w:rPr>
                <w:rFonts w:eastAsia="Calibri" w:cs="Arial"/>
                <w:b/>
                <w:szCs w:val="20"/>
                <w:lang w:eastAsia="en-US"/>
              </w:rPr>
            </w:pPr>
            <w:r>
              <w:rPr>
                <w:rFonts w:eastAsia="Calibri" w:cs="Arial"/>
                <w:b/>
                <w:szCs w:val="20"/>
                <w:lang w:eastAsia="en-US"/>
              </w:rPr>
              <w:t>IS70</w:t>
            </w:r>
          </w:p>
        </w:tc>
        <w:tc>
          <w:tcPr>
            <w:tcW w:w="3385" w:type="pct"/>
            <w:gridSpan w:val="2"/>
            <w:vMerge w:val="restart"/>
            <w:tcBorders>
              <w:top w:val="single" w:sz="12" w:space="0" w:color="auto"/>
              <w:right w:val="single" w:sz="2" w:space="0" w:color="auto"/>
            </w:tcBorders>
            <w:shd w:val="clear" w:color="auto" w:fill="auto"/>
          </w:tcPr>
          <w:p w:rsidR="00C975D8" w:rsidRPr="002708A3" w:rsidRDefault="004A2ED7" w:rsidP="005027F7">
            <w:pPr>
              <w:spacing w:afterLines="20" w:after="48"/>
              <w:rPr>
                <w:rFonts w:eastAsia="Calibri" w:cs="Arial"/>
                <w:szCs w:val="20"/>
                <w:lang w:eastAsia="en-US"/>
              </w:rPr>
            </w:pPr>
            <w:r w:rsidRPr="002708A3">
              <w:rPr>
                <w:rFonts w:eastAsia="Calibri" w:cs="Arial"/>
                <w:szCs w:val="20"/>
                <w:lang w:eastAsia="en-US"/>
              </w:rPr>
              <w:t xml:space="preserve">Upload </w:t>
            </w:r>
            <w:r w:rsidR="001F4343" w:rsidRPr="002708A3">
              <w:rPr>
                <w:rFonts w:eastAsia="Calibri" w:cs="Arial"/>
                <w:szCs w:val="20"/>
                <w:lang w:eastAsia="en-US"/>
              </w:rPr>
              <w:t xml:space="preserve">Report – </w:t>
            </w:r>
            <w:r w:rsidR="009F1FC6" w:rsidRPr="002708A3">
              <w:rPr>
                <w:rFonts w:eastAsia="Calibri" w:cs="Arial"/>
                <w:szCs w:val="20"/>
                <w:lang w:eastAsia="en-US"/>
              </w:rPr>
              <w:t xml:space="preserve">  </w:t>
            </w:r>
            <w:r w:rsidRPr="002708A3">
              <w:rPr>
                <w:rFonts w:eastAsia="Calibri" w:cs="Arial"/>
                <w:szCs w:val="20"/>
                <w:lang w:eastAsia="en-US"/>
              </w:rPr>
              <w:t>Community/Centre Based Development and Support (</w:t>
            </w:r>
            <w:r w:rsidR="009F1FC6" w:rsidRPr="002708A3">
              <w:rPr>
                <w:rFonts w:eastAsia="Calibri" w:cs="Arial"/>
                <w:szCs w:val="20"/>
                <w:lang w:eastAsia="en-US"/>
              </w:rPr>
              <w:t>AO7.2.02</w:t>
            </w:r>
            <w:r w:rsidRPr="002708A3">
              <w:rPr>
                <w:rFonts w:eastAsia="Calibri" w:cs="Arial"/>
                <w:szCs w:val="20"/>
                <w:lang w:eastAsia="en-US"/>
              </w:rPr>
              <w:t>)</w:t>
            </w:r>
            <w:r w:rsidR="009F1FC6" w:rsidRPr="002708A3">
              <w:rPr>
                <w:rFonts w:eastAsia="Calibri" w:cs="Arial"/>
                <w:szCs w:val="20"/>
                <w:lang w:eastAsia="en-US"/>
              </w:rPr>
              <w:t xml:space="preserve"> </w:t>
            </w:r>
          </w:p>
          <w:p w:rsidR="009F1FC6" w:rsidRPr="008D2B02" w:rsidRDefault="004A2ED7" w:rsidP="005027F7">
            <w:pPr>
              <w:spacing w:afterLines="20" w:after="48"/>
              <w:rPr>
                <w:rFonts w:eastAsia="Calibri" w:cs="Arial"/>
                <w:szCs w:val="20"/>
                <w:lang w:eastAsia="en-US"/>
              </w:rPr>
            </w:pPr>
            <w:r w:rsidRPr="002708A3">
              <w:rPr>
                <w:rFonts w:eastAsia="Calibri" w:cs="Arial"/>
                <w:szCs w:val="20"/>
                <w:lang w:eastAsia="en-US"/>
              </w:rPr>
              <w:t xml:space="preserve">Upload Report -  </w:t>
            </w:r>
            <w:r w:rsidR="009F1FC6" w:rsidRPr="002708A3">
              <w:rPr>
                <w:rFonts w:eastAsia="Calibri" w:cs="Arial"/>
                <w:szCs w:val="20"/>
                <w:lang w:eastAsia="en-US"/>
              </w:rPr>
              <w:t>Volunteer Resource Development and/or Placement</w:t>
            </w:r>
            <w:r w:rsidRPr="002708A3">
              <w:rPr>
                <w:rFonts w:eastAsia="Calibri" w:cs="Arial"/>
                <w:szCs w:val="20"/>
                <w:lang w:eastAsia="en-US"/>
              </w:rPr>
              <w:t xml:space="preserve"> (A07.1.04)</w:t>
            </w:r>
          </w:p>
        </w:tc>
      </w:tr>
      <w:tr w:rsidR="00C975D8" w:rsidRPr="00DA4003" w:rsidTr="005027F7">
        <w:trPr>
          <w:gridAfter w:val="1"/>
          <w:wAfter w:w="12" w:type="pct"/>
          <w:trHeight w:val="85"/>
        </w:trPr>
        <w:tc>
          <w:tcPr>
            <w:tcW w:w="413" w:type="pct"/>
            <w:shd w:val="clear" w:color="auto" w:fill="auto"/>
          </w:tcPr>
          <w:p w:rsidR="00C975D8" w:rsidRPr="007A3548" w:rsidRDefault="00233ABA" w:rsidP="005027F7">
            <w:pPr>
              <w:spacing w:afterLines="20" w:after="48"/>
              <w:rPr>
                <w:rFonts w:eastAsia="Calibri" w:cs="Arial"/>
                <w:b/>
                <w:szCs w:val="20"/>
                <w:lang w:eastAsia="en-US"/>
              </w:rPr>
            </w:pPr>
            <w:r>
              <w:rPr>
                <w:rFonts w:eastAsia="Calibri" w:cs="Arial"/>
                <w:b/>
                <w:szCs w:val="20"/>
                <w:lang w:eastAsia="en-US"/>
              </w:rPr>
              <w:t>U3330</w:t>
            </w:r>
          </w:p>
        </w:tc>
        <w:tc>
          <w:tcPr>
            <w:tcW w:w="412" w:type="pct"/>
            <w:shd w:val="clear" w:color="auto" w:fill="auto"/>
          </w:tcPr>
          <w:p w:rsidR="00C975D8" w:rsidRPr="007B4647" w:rsidRDefault="00C975D8" w:rsidP="005027F7">
            <w:pPr>
              <w:spacing w:afterLines="20" w:after="48"/>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rsidR="00C975D8" w:rsidRDefault="00C975D8" w:rsidP="005027F7">
            <w:pPr>
              <w:spacing w:afterLines="20" w:after="48"/>
              <w:rPr>
                <w:rFonts w:eastAsia="Calibri" w:cs="Arial"/>
                <w:b/>
                <w:szCs w:val="20"/>
                <w:lang w:eastAsia="en-US"/>
              </w:rPr>
            </w:pPr>
          </w:p>
        </w:tc>
        <w:tc>
          <w:tcPr>
            <w:tcW w:w="3385" w:type="pct"/>
            <w:gridSpan w:val="2"/>
            <w:vMerge/>
            <w:tcBorders>
              <w:right w:val="single" w:sz="2" w:space="0" w:color="auto"/>
            </w:tcBorders>
            <w:shd w:val="clear" w:color="auto" w:fill="auto"/>
          </w:tcPr>
          <w:p w:rsidR="00C975D8" w:rsidRDefault="00C975D8" w:rsidP="005027F7">
            <w:pPr>
              <w:spacing w:afterLines="20" w:after="48"/>
              <w:rPr>
                <w:rFonts w:eastAsia="Calibri" w:cs="Arial"/>
                <w:szCs w:val="20"/>
                <w:lang w:eastAsia="en-US"/>
              </w:rPr>
            </w:pPr>
          </w:p>
        </w:tc>
      </w:tr>
    </w:tbl>
    <w:p w:rsidR="00B3069B" w:rsidRPr="008D2B02" w:rsidRDefault="00C975D8" w:rsidP="00B3069B">
      <w:pPr>
        <w:spacing w:after="0"/>
        <w:rPr>
          <w:rFonts w:eastAsia="Calibri" w:cs="Arial"/>
          <w:b/>
          <w:szCs w:val="20"/>
          <w:lang w:eastAsia="en-US"/>
        </w:rPr>
      </w:pPr>
      <w:r>
        <w:rPr>
          <w:rFonts w:eastAsia="Calibri" w:cs="Arial"/>
          <w:b/>
          <w:szCs w:val="20"/>
          <w:lang w:eastAsia="en-US"/>
        </w:rPr>
        <w:br w:type="page"/>
      </w:r>
    </w:p>
    <w:p w:rsidR="00B3069B" w:rsidRPr="008D2B02" w:rsidRDefault="00B3069B" w:rsidP="00B3069B">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U3333</w:t>
      </w:r>
      <w:r w:rsidRPr="008D2B02">
        <w:rPr>
          <w:rFonts w:eastAsia="Calibri" w:cs="Arial"/>
          <w:b/>
          <w:sz w:val="26"/>
          <w:szCs w:val="26"/>
          <w:shd w:val="clear" w:color="auto" w:fill="000000"/>
          <w:lang w:eastAsia="en-US"/>
        </w:rPr>
        <w:t xml:space="preserve"> - </w:t>
      </w:r>
      <w:r w:rsidRPr="00B3069B">
        <w:rPr>
          <w:rFonts w:eastAsia="Calibri" w:cs="Arial"/>
          <w:b/>
          <w:sz w:val="26"/>
          <w:szCs w:val="26"/>
          <w:shd w:val="clear" w:color="auto" w:fill="000000"/>
          <w:lang w:eastAsia="en-US"/>
        </w:rPr>
        <w:t>Vulnerable and/or at risk Aboriginal or Torres Strait Islander families</w:t>
      </w:r>
    </w:p>
    <w:p w:rsidR="00B3069B" w:rsidRPr="008D2B02" w:rsidRDefault="00B3069B" w:rsidP="00B3069B">
      <w:pPr>
        <w:shd w:val="clear" w:color="auto" w:fill="000000"/>
        <w:spacing w:after="0"/>
        <w:ind w:left="-142" w:right="100" w:firstLine="142"/>
        <w:rPr>
          <w:rFonts w:eastAsia="Calibri" w:cs="Arial"/>
          <w:b/>
          <w:szCs w:val="20"/>
          <w:lang w:eastAsia="en-US"/>
        </w:rPr>
      </w:pPr>
    </w:p>
    <w:p w:rsidR="00B3069B" w:rsidRPr="008D2B02" w:rsidRDefault="00B3069B" w:rsidP="00B3069B">
      <w:pPr>
        <w:spacing w:after="0"/>
        <w:rPr>
          <w:rFonts w:eastAsia="Calibri" w:cs="Arial"/>
          <w:b/>
          <w:szCs w:val="20"/>
          <w:lang w:eastAsia="en-US"/>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31"/>
        <w:gridCol w:w="2284"/>
        <w:gridCol w:w="1675"/>
        <w:gridCol w:w="1784"/>
        <w:gridCol w:w="2190"/>
        <w:gridCol w:w="4406"/>
      </w:tblGrid>
      <w:tr w:rsidR="00B3069B" w:rsidRPr="008D2B02" w:rsidTr="00931CBB">
        <w:tc>
          <w:tcPr>
            <w:tcW w:w="830" w:type="pct"/>
            <w:gridSpan w:val="2"/>
            <w:tcBorders>
              <w:right w:val="single" w:sz="18" w:space="0" w:color="auto"/>
            </w:tcBorders>
            <w:shd w:val="clear" w:color="auto" w:fill="FFFFFF"/>
          </w:tcPr>
          <w:p w:rsidR="00B3069B" w:rsidRPr="008D2B02" w:rsidRDefault="00480798" w:rsidP="006446B7">
            <w:pPr>
              <w:spacing w:after="0"/>
              <w:rPr>
                <w:rFonts w:eastAsia="Calibri" w:cs="Arial"/>
                <w:b/>
                <w:szCs w:val="20"/>
                <w:lang w:eastAsia="en-US"/>
              </w:rPr>
            </w:pPr>
            <w:r>
              <w:rPr>
                <w:rFonts w:eastAsia="Calibri" w:cs="Arial"/>
                <w:b/>
                <w:szCs w:val="20"/>
                <w:lang w:eastAsia="en-US"/>
              </w:rPr>
              <w:t>Relates to item 6.2 &amp; 7.1 or 9.1 of the agreement</w:t>
            </w:r>
          </w:p>
        </w:tc>
        <w:tc>
          <w:tcPr>
            <w:tcW w:w="1941" w:type="pct"/>
            <w:gridSpan w:val="3"/>
            <w:tcBorders>
              <w:left w:val="single" w:sz="18" w:space="0" w:color="auto"/>
              <w:right w:val="single" w:sz="18" w:space="0" w:color="auto"/>
            </w:tcBorders>
            <w:shd w:val="clear" w:color="auto" w:fill="FFFFFF"/>
          </w:tcPr>
          <w:p w:rsidR="00B3069B" w:rsidRPr="008D2B02" w:rsidRDefault="00480798" w:rsidP="006446B7">
            <w:pPr>
              <w:spacing w:after="0"/>
              <w:rPr>
                <w:rFonts w:eastAsia="Calibri" w:cs="Arial"/>
                <w:b/>
                <w:szCs w:val="20"/>
                <w:lang w:eastAsia="en-US"/>
              </w:rPr>
            </w:pPr>
            <w:r>
              <w:rPr>
                <w:rFonts w:eastAsia="Calibri" w:cs="Arial"/>
                <w:b/>
                <w:szCs w:val="20"/>
                <w:lang w:eastAsia="en-US"/>
              </w:rPr>
              <w:t>Relates to item 6.2 of the agreement</w:t>
            </w:r>
          </w:p>
        </w:tc>
        <w:tc>
          <w:tcPr>
            <w:tcW w:w="2229" w:type="pct"/>
            <w:gridSpan w:val="2"/>
            <w:tcBorders>
              <w:left w:val="single" w:sz="18" w:space="0" w:color="auto"/>
            </w:tcBorders>
            <w:shd w:val="clear" w:color="auto" w:fill="FFFFFF"/>
          </w:tcPr>
          <w:p w:rsidR="00B3069B" w:rsidRPr="008D2B02" w:rsidRDefault="00480798" w:rsidP="006446B7">
            <w:pPr>
              <w:spacing w:after="0"/>
              <w:rPr>
                <w:rFonts w:eastAsia="Calibri" w:cs="Arial"/>
                <w:b/>
                <w:szCs w:val="20"/>
                <w:lang w:eastAsia="en-US"/>
              </w:rPr>
            </w:pPr>
            <w:r>
              <w:rPr>
                <w:rFonts w:eastAsia="Calibri" w:cs="Arial"/>
                <w:b/>
                <w:szCs w:val="20"/>
                <w:lang w:eastAsia="en-US"/>
              </w:rPr>
              <w:t>Relates to item 7.1 or 9.1 of the agreement</w:t>
            </w:r>
          </w:p>
        </w:tc>
      </w:tr>
      <w:tr w:rsidR="00B3069B" w:rsidRPr="008D2B02" w:rsidTr="00931CBB">
        <w:tc>
          <w:tcPr>
            <w:tcW w:w="414"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User Code</w:t>
            </w:r>
          </w:p>
        </w:tc>
        <w:tc>
          <w:tcPr>
            <w:tcW w:w="416" w:type="pct"/>
            <w:tcBorders>
              <w:right w:val="single" w:sz="18" w:space="0" w:color="auto"/>
            </w:tcBorders>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Type Code</w:t>
            </w:r>
          </w:p>
        </w:tc>
        <w:tc>
          <w:tcPr>
            <w:tcW w:w="772" w:type="pct"/>
            <w:tcBorders>
              <w:left w:val="single" w:sz="18" w:space="0" w:color="auto"/>
            </w:tcBorders>
            <w:shd w:val="clear" w:color="auto" w:fill="D9D9D9"/>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 xml:space="preserve">Output        </w:t>
            </w:r>
          </w:p>
        </w:tc>
        <w:tc>
          <w:tcPr>
            <w:tcW w:w="566" w:type="pct"/>
            <w:shd w:val="clear" w:color="auto" w:fill="D9D9D9"/>
          </w:tcPr>
          <w:p w:rsidR="00B3069B" w:rsidRPr="008D2B02" w:rsidRDefault="00B3069B" w:rsidP="006446B7">
            <w:pPr>
              <w:spacing w:after="0"/>
              <w:rPr>
                <w:rFonts w:eastAsia="Calibri" w:cs="Arial"/>
                <w:szCs w:val="20"/>
                <w:lang w:eastAsia="en-US"/>
              </w:rPr>
            </w:pPr>
            <w:r w:rsidRPr="008D2B02">
              <w:rPr>
                <w:rFonts w:eastAsia="Calibri" w:cs="Arial"/>
                <w:b/>
                <w:szCs w:val="20"/>
                <w:lang w:eastAsia="en-US"/>
              </w:rPr>
              <w:t>Quantity per  annum</w:t>
            </w:r>
          </w:p>
        </w:tc>
        <w:tc>
          <w:tcPr>
            <w:tcW w:w="603" w:type="pct"/>
            <w:tcBorders>
              <w:right w:val="single" w:sz="18" w:space="0" w:color="auto"/>
            </w:tcBorders>
            <w:shd w:val="clear" w:color="auto" w:fill="D9D9D9"/>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Number of Service Users</w:t>
            </w:r>
          </w:p>
        </w:tc>
        <w:tc>
          <w:tcPr>
            <w:tcW w:w="2229" w:type="pct"/>
            <w:gridSpan w:val="2"/>
            <w:tcBorders>
              <w:left w:val="single" w:sz="18" w:space="0" w:color="auto"/>
            </w:tcBorders>
            <w:shd w:val="clear" w:color="auto" w:fill="D9D9D9"/>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Output Measures</w:t>
            </w:r>
          </w:p>
        </w:tc>
      </w:tr>
      <w:tr w:rsidR="00CE0D3C" w:rsidRPr="008D2B02" w:rsidTr="00931CBB">
        <w:trPr>
          <w:trHeight w:val="289"/>
        </w:trPr>
        <w:tc>
          <w:tcPr>
            <w:tcW w:w="414" w:type="pct"/>
            <w:vMerge w:val="restart"/>
            <w:shd w:val="clear" w:color="auto" w:fill="auto"/>
          </w:tcPr>
          <w:p w:rsidR="00CE0D3C" w:rsidRDefault="00CE0D3C" w:rsidP="006446B7">
            <w:pPr>
              <w:spacing w:after="0"/>
              <w:rPr>
                <w:rFonts w:eastAsia="Calibri" w:cs="Arial"/>
                <w:b/>
                <w:szCs w:val="20"/>
                <w:lang w:eastAsia="en-US"/>
              </w:rPr>
            </w:pPr>
            <w:r>
              <w:rPr>
                <w:rFonts w:eastAsia="Calibri" w:cs="Arial"/>
                <w:b/>
                <w:szCs w:val="20"/>
                <w:lang w:eastAsia="en-US"/>
              </w:rPr>
              <w:t>U3333</w:t>
            </w:r>
          </w:p>
          <w:p w:rsidR="00CE0D3C" w:rsidRDefault="00CE0D3C" w:rsidP="006446B7">
            <w:pPr>
              <w:spacing w:after="0"/>
              <w:rPr>
                <w:rFonts w:eastAsia="Calibri" w:cs="Arial"/>
                <w:b/>
                <w:szCs w:val="20"/>
                <w:lang w:eastAsia="en-US"/>
              </w:rPr>
            </w:pPr>
          </w:p>
        </w:tc>
        <w:tc>
          <w:tcPr>
            <w:tcW w:w="416" w:type="pct"/>
            <w:vMerge w:val="restart"/>
            <w:tcBorders>
              <w:right w:val="single" w:sz="18" w:space="0" w:color="auto"/>
            </w:tcBorders>
            <w:shd w:val="clear" w:color="auto" w:fill="auto"/>
          </w:tcPr>
          <w:p w:rsidR="00CE0D3C" w:rsidRDefault="0097098F" w:rsidP="006446B7">
            <w:pPr>
              <w:spacing w:after="0"/>
              <w:rPr>
                <w:rFonts w:eastAsia="Calibri" w:cs="Arial"/>
                <w:szCs w:val="20"/>
                <w:lang w:eastAsia="en-US"/>
              </w:rPr>
            </w:pPr>
            <w:r>
              <w:rPr>
                <w:rFonts w:eastAsia="Calibri" w:cs="Arial"/>
                <w:szCs w:val="20"/>
                <w:lang w:eastAsia="en-US"/>
              </w:rPr>
              <w:t>T313</w:t>
            </w:r>
          </w:p>
        </w:tc>
        <w:tc>
          <w:tcPr>
            <w:tcW w:w="772" w:type="pct"/>
            <w:vMerge w:val="restart"/>
            <w:tcBorders>
              <w:left w:val="single" w:sz="18" w:space="0" w:color="auto"/>
              <w:bottom w:val="single" w:sz="4" w:space="0" w:color="auto"/>
            </w:tcBorders>
            <w:shd w:val="clear" w:color="auto" w:fill="auto"/>
          </w:tcPr>
          <w:p w:rsidR="00CE0D3C" w:rsidRDefault="00CE0D3C" w:rsidP="006446B7">
            <w:pPr>
              <w:spacing w:after="0"/>
              <w:rPr>
                <w:rFonts w:eastAsia="Calibri" w:cs="Arial"/>
                <w:b/>
                <w:szCs w:val="20"/>
                <w:lang w:eastAsia="en-US"/>
              </w:rPr>
            </w:pPr>
            <w:r>
              <w:rPr>
                <w:rFonts w:eastAsia="Calibri" w:cs="Arial"/>
                <w:b/>
                <w:szCs w:val="20"/>
                <w:lang w:eastAsia="en-US"/>
              </w:rPr>
              <w:t>A01.2.02</w:t>
            </w:r>
          </w:p>
          <w:p w:rsidR="00CE0D3C" w:rsidRPr="007B4647" w:rsidRDefault="00CE0D3C" w:rsidP="006446B7">
            <w:pPr>
              <w:spacing w:after="0"/>
              <w:rPr>
                <w:rFonts w:eastAsia="Calibri" w:cs="Arial"/>
                <w:szCs w:val="20"/>
                <w:lang w:eastAsia="en-US"/>
              </w:rPr>
            </w:pPr>
            <w:r>
              <w:rPr>
                <w:rFonts w:eastAsia="Calibri" w:cs="Arial"/>
                <w:szCs w:val="20"/>
                <w:lang w:eastAsia="en-US"/>
              </w:rPr>
              <w:t>Case management</w:t>
            </w:r>
          </w:p>
        </w:tc>
        <w:tc>
          <w:tcPr>
            <w:tcW w:w="566" w:type="pct"/>
            <w:vMerge w:val="restart"/>
            <w:tcBorders>
              <w:bottom w:val="single" w:sz="4" w:space="0" w:color="auto"/>
            </w:tcBorders>
            <w:shd w:val="clear" w:color="auto" w:fill="auto"/>
          </w:tcPr>
          <w:p w:rsidR="00CE0D3C" w:rsidRPr="008D2B02" w:rsidRDefault="00CE0D3C" w:rsidP="006446B7">
            <w:pPr>
              <w:spacing w:after="0"/>
              <w:rPr>
                <w:rFonts w:eastAsia="Calibri" w:cs="Arial"/>
                <w:szCs w:val="20"/>
                <w:lang w:eastAsia="en-US"/>
              </w:rPr>
            </w:pPr>
            <w:r>
              <w:rPr>
                <w:rFonts w:eastAsia="Calibri" w:cs="Arial"/>
                <w:szCs w:val="20"/>
                <w:lang w:eastAsia="en-US"/>
              </w:rPr>
              <w:t>Number of hours</w:t>
            </w:r>
          </w:p>
        </w:tc>
        <w:tc>
          <w:tcPr>
            <w:tcW w:w="603" w:type="pct"/>
            <w:vMerge w:val="restart"/>
            <w:tcBorders>
              <w:bottom w:val="single" w:sz="4" w:space="0" w:color="auto"/>
              <w:right w:val="single" w:sz="18" w:space="0" w:color="auto"/>
            </w:tcBorders>
            <w:shd w:val="clear" w:color="auto" w:fill="auto"/>
          </w:tcPr>
          <w:p w:rsidR="00CE0D3C" w:rsidRPr="008D2B02" w:rsidRDefault="00CE0D3C" w:rsidP="006446B7">
            <w:pPr>
              <w:spacing w:after="0"/>
              <w:rPr>
                <w:rFonts w:eastAsia="Calibri" w:cs="Arial"/>
                <w:szCs w:val="20"/>
                <w:lang w:eastAsia="en-US"/>
              </w:rPr>
            </w:pPr>
            <w:r>
              <w:rPr>
                <w:rFonts w:eastAsia="Calibri" w:cs="Arial"/>
                <w:szCs w:val="20"/>
                <w:lang w:eastAsia="en-US"/>
              </w:rPr>
              <w:t xml:space="preserve">Number of Service Users </w:t>
            </w:r>
          </w:p>
        </w:tc>
        <w:tc>
          <w:tcPr>
            <w:tcW w:w="740" w:type="pct"/>
            <w:vMerge w:val="restart"/>
            <w:tcBorders>
              <w:left w:val="single" w:sz="18" w:space="0" w:color="auto"/>
              <w:bottom w:val="single" w:sz="4" w:space="0" w:color="auto"/>
            </w:tcBorders>
            <w:shd w:val="clear" w:color="auto" w:fill="auto"/>
          </w:tcPr>
          <w:p w:rsidR="00CE0D3C" w:rsidRPr="003521F0" w:rsidRDefault="00CE0D3C" w:rsidP="006446B7">
            <w:pPr>
              <w:spacing w:after="0"/>
              <w:rPr>
                <w:rFonts w:eastAsia="Calibri" w:cs="Arial"/>
                <w:b/>
                <w:szCs w:val="20"/>
                <w:lang w:eastAsia="en-US"/>
              </w:rPr>
            </w:pPr>
            <w:r>
              <w:rPr>
                <w:rFonts w:eastAsia="Calibri" w:cs="Arial"/>
                <w:b/>
                <w:szCs w:val="20"/>
                <w:lang w:eastAsia="en-US"/>
              </w:rPr>
              <w:t>A01.2.02</w:t>
            </w:r>
          </w:p>
        </w:tc>
        <w:tc>
          <w:tcPr>
            <w:tcW w:w="1490" w:type="pct"/>
            <w:shd w:val="clear" w:color="auto" w:fill="auto"/>
          </w:tcPr>
          <w:p w:rsidR="00CE0D3C" w:rsidRPr="00AA0A8D" w:rsidRDefault="00CE0D3C" w:rsidP="006446B7">
            <w:pPr>
              <w:spacing w:after="0"/>
            </w:pPr>
            <w:r w:rsidRPr="00AA0A8D">
              <w:t>Number of hours provided during the reporting period</w:t>
            </w:r>
          </w:p>
        </w:tc>
      </w:tr>
      <w:tr w:rsidR="00CE0D3C" w:rsidRPr="008D2B02" w:rsidTr="00931CBB">
        <w:trPr>
          <w:trHeight w:val="523"/>
        </w:trPr>
        <w:tc>
          <w:tcPr>
            <w:tcW w:w="414" w:type="pct"/>
            <w:vMerge/>
            <w:shd w:val="clear" w:color="auto" w:fill="auto"/>
          </w:tcPr>
          <w:p w:rsidR="00CE0D3C" w:rsidRDefault="00CE0D3C" w:rsidP="006446B7">
            <w:pPr>
              <w:spacing w:after="0"/>
              <w:rPr>
                <w:rFonts w:eastAsia="Calibri" w:cs="Arial"/>
                <w:b/>
                <w:szCs w:val="20"/>
                <w:lang w:eastAsia="en-US"/>
              </w:rPr>
            </w:pPr>
          </w:p>
        </w:tc>
        <w:tc>
          <w:tcPr>
            <w:tcW w:w="416" w:type="pct"/>
            <w:vMerge/>
            <w:tcBorders>
              <w:right w:val="single" w:sz="18" w:space="0" w:color="auto"/>
            </w:tcBorders>
            <w:shd w:val="clear" w:color="auto" w:fill="auto"/>
          </w:tcPr>
          <w:p w:rsidR="00CE0D3C" w:rsidRDefault="00CE0D3C" w:rsidP="006446B7">
            <w:pPr>
              <w:spacing w:after="0"/>
              <w:rPr>
                <w:rFonts w:eastAsia="Calibri" w:cs="Arial"/>
                <w:szCs w:val="20"/>
                <w:lang w:eastAsia="en-US"/>
              </w:rPr>
            </w:pPr>
          </w:p>
        </w:tc>
        <w:tc>
          <w:tcPr>
            <w:tcW w:w="772" w:type="pct"/>
            <w:vMerge/>
            <w:tcBorders>
              <w:left w:val="single" w:sz="18" w:space="0" w:color="auto"/>
            </w:tcBorders>
            <w:shd w:val="clear" w:color="auto" w:fill="auto"/>
          </w:tcPr>
          <w:p w:rsidR="00CE0D3C" w:rsidRDefault="00CE0D3C" w:rsidP="006446B7">
            <w:pPr>
              <w:spacing w:after="0"/>
              <w:rPr>
                <w:rFonts w:eastAsia="Calibri" w:cs="Arial"/>
                <w:b/>
                <w:szCs w:val="20"/>
                <w:lang w:eastAsia="en-US"/>
              </w:rPr>
            </w:pPr>
          </w:p>
        </w:tc>
        <w:tc>
          <w:tcPr>
            <w:tcW w:w="566" w:type="pct"/>
            <w:vMerge/>
            <w:shd w:val="clear" w:color="auto" w:fill="auto"/>
          </w:tcPr>
          <w:p w:rsidR="00CE0D3C" w:rsidRDefault="00CE0D3C" w:rsidP="006446B7">
            <w:pPr>
              <w:spacing w:after="0"/>
              <w:rPr>
                <w:rFonts w:eastAsia="Calibri" w:cs="Arial"/>
                <w:szCs w:val="20"/>
                <w:lang w:eastAsia="en-US"/>
              </w:rPr>
            </w:pPr>
          </w:p>
        </w:tc>
        <w:tc>
          <w:tcPr>
            <w:tcW w:w="603" w:type="pct"/>
            <w:vMerge/>
            <w:tcBorders>
              <w:right w:val="single" w:sz="18" w:space="0" w:color="auto"/>
            </w:tcBorders>
            <w:shd w:val="clear" w:color="auto" w:fill="auto"/>
          </w:tcPr>
          <w:p w:rsidR="00CE0D3C" w:rsidRDefault="00CE0D3C" w:rsidP="006446B7">
            <w:pPr>
              <w:spacing w:after="0"/>
              <w:rPr>
                <w:rFonts w:eastAsia="Calibri" w:cs="Arial"/>
                <w:szCs w:val="20"/>
                <w:lang w:eastAsia="en-US"/>
              </w:rPr>
            </w:pPr>
          </w:p>
        </w:tc>
        <w:tc>
          <w:tcPr>
            <w:tcW w:w="740" w:type="pct"/>
            <w:vMerge/>
            <w:tcBorders>
              <w:left w:val="single" w:sz="18" w:space="0" w:color="auto"/>
            </w:tcBorders>
            <w:shd w:val="clear" w:color="auto" w:fill="auto"/>
          </w:tcPr>
          <w:p w:rsidR="00CE0D3C" w:rsidRDefault="00CE0D3C" w:rsidP="006446B7">
            <w:pPr>
              <w:spacing w:after="0"/>
              <w:rPr>
                <w:rFonts w:eastAsia="Calibri" w:cs="Arial"/>
                <w:b/>
                <w:szCs w:val="20"/>
                <w:lang w:eastAsia="en-US"/>
              </w:rPr>
            </w:pPr>
          </w:p>
        </w:tc>
        <w:tc>
          <w:tcPr>
            <w:tcW w:w="1490" w:type="pct"/>
            <w:shd w:val="clear" w:color="auto" w:fill="auto"/>
          </w:tcPr>
          <w:p w:rsidR="00CE0D3C" w:rsidRPr="00AA0A8D" w:rsidRDefault="00CE0D3C" w:rsidP="006446B7">
            <w:pPr>
              <w:spacing w:after="0"/>
            </w:pPr>
            <w:r w:rsidRPr="00067C93">
              <w:t>Number of Service Users who received a service during the reporting period</w:t>
            </w:r>
          </w:p>
        </w:tc>
      </w:tr>
      <w:tr w:rsidR="002E7163" w:rsidRPr="008D2B02" w:rsidTr="00931CBB">
        <w:trPr>
          <w:trHeight w:val="523"/>
        </w:trPr>
        <w:tc>
          <w:tcPr>
            <w:tcW w:w="414" w:type="pct"/>
            <w:vMerge w:val="restart"/>
            <w:shd w:val="clear" w:color="auto" w:fill="auto"/>
          </w:tcPr>
          <w:p w:rsidR="002E7163" w:rsidRDefault="002E7163" w:rsidP="002E7163">
            <w:pPr>
              <w:spacing w:after="0"/>
              <w:rPr>
                <w:rFonts w:eastAsia="Calibri" w:cs="Arial"/>
                <w:b/>
                <w:szCs w:val="20"/>
                <w:lang w:eastAsia="en-US"/>
              </w:rPr>
            </w:pPr>
            <w:r>
              <w:rPr>
                <w:rFonts w:eastAsia="Calibri" w:cs="Arial"/>
                <w:b/>
                <w:szCs w:val="20"/>
                <w:lang w:eastAsia="en-US"/>
              </w:rPr>
              <w:t>U3333</w:t>
            </w:r>
          </w:p>
          <w:p w:rsidR="002E7163" w:rsidRDefault="002E7163" w:rsidP="002E7163">
            <w:pPr>
              <w:spacing w:after="0"/>
              <w:rPr>
                <w:rFonts w:eastAsia="Calibri" w:cs="Arial"/>
                <w:b/>
                <w:szCs w:val="20"/>
                <w:lang w:eastAsia="en-US"/>
              </w:rPr>
            </w:pPr>
          </w:p>
        </w:tc>
        <w:tc>
          <w:tcPr>
            <w:tcW w:w="416" w:type="pct"/>
            <w:vMerge w:val="restart"/>
            <w:tcBorders>
              <w:right w:val="single" w:sz="18" w:space="0" w:color="auto"/>
            </w:tcBorders>
            <w:shd w:val="clear" w:color="auto" w:fill="auto"/>
          </w:tcPr>
          <w:p w:rsidR="002E7163" w:rsidRDefault="002E7163" w:rsidP="002E7163">
            <w:pPr>
              <w:spacing w:after="0"/>
              <w:rPr>
                <w:rFonts w:eastAsia="Calibri" w:cs="Arial"/>
                <w:szCs w:val="20"/>
                <w:lang w:eastAsia="en-US"/>
              </w:rPr>
            </w:pPr>
            <w:r>
              <w:rPr>
                <w:rFonts w:eastAsia="Calibri" w:cs="Arial"/>
                <w:szCs w:val="20"/>
                <w:lang w:eastAsia="en-US"/>
              </w:rPr>
              <w:t>T313</w:t>
            </w:r>
          </w:p>
          <w:p w:rsidR="00C21C2E" w:rsidRDefault="00C21C2E" w:rsidP="002E7163">
            <w:pPr>
              <w:spacing w:after="0"/>
              <w:rPr>
                <w:rFonts w:eastAsia="Calibri" w:cs="Arial"/>
                <w:szCs w:val="20"/>
                <w:lang w:eastAsia="en-US"/>
              </w:rPr>
            </w:pPr>
            <w:r>
              <w:rPr>
                <w:rFonts w:eastAsia="Calibri" w:cs="Arial"/>
                <w:szCs w:val="20"/>
                <w:lang w:eastAsia="en-US"/>
              </w:rPr>
              <w:t>T337</w:t>
            </w:r>
          </w:p>
        </w:tc>
        <w:tc>
          <w:tcPr>
            <w:tcW w:w="772" w:type="pct"/>
            <w:vMerge w:val="restart"/>
            <w:tcBorders>
              <w:left w:val="single" w:sz="18" w:space="0" w:color="auto"/>
            </w:tcBorders>
            <w:shd w:val="clear" w:color="auto" w:fill="auto"/>
          </w:tcPr>
          <w:p w:rsidR="002E7163" w:rsidRDefault="002E7163" w:rsidP="002E7163">
            <w:pPr>
              <w:spacing w:after="0"/>
              <w:rPr>
                <w:rFonts w:eastAsia="Calibri" w:cs="Arial"/>
                <w:b/>
                <w:szCs w:val="20"/>
                <w:lang w:eastAsia="en-US"/>
              </w:rPr>
            </w:pPr>
            <w:r>
              <w:rPr>
                <w:rFonts w:eastAsia="Calibri" w:cs="Arial"/>
                <w:b/>
                <w:szCs w:val="20"/>
                <w:lang w:eastAsia="en-US"/>
              </w:rPr>
              <w:t>A01.1.06</w:t>
            </w:r>
          </w:p>
          <w:p w:rsidR="002E7163" w:rsidRDefault="002E7163" w:rsidP="002E7163">
            <w:pPr>
              <w:spacing w:after="0"/>
              <w:rPr>
                <w:rFonts w:eastAsia="Calibri" w:cs="Arial"/>
                <w:b/>
                <w:szCs w:val="20"/>
                <w:lang w:eastAsia="en-US"/>
              </w:rPr>
            </w:pPr>
            <w:r w:rsidRPr="00514E23">
              <w:rPr>
                <w:rFonts w:eastAsia="Calibri" w:cs="Arial"/>
                <w:szCs w:val="20"/>
                <w:lang w:eastAsia="en-US"/>
              </w:rPr>
              <w:t>Information, advice, individual advocacy, engagement and/or referral</w:t>
            </w:r>
          </w:p>
        </w:tc>
        <w:tc>
          <w:tcPr>
            <w:tcW w:w="566" w:type="pct"/>
            <w:vMerge w:val="restart"/>
            <w:shd w:val="clear" w:color="auto" w:fill="auto"/>
          </w:tcPr>
          <w:p w:rsidR="002E7163" w:rsidRDefault="002E7163" w:rsidP="002E7163">
            <w:pPr>
              <w:spacing w:after="0"/>
              <w:rPr>
                <w:rFonts w:eastAsia="Calibri" w:cs="Arial"/>
                <w:szCs w:val="20"/>
                <w:lang w:eastAsia="en-US"/>
              </w:rPr>
            </w:pPr>
            <w:r w:rsidRPr="002E7163">
              <w:rPr>
                <w:rFonts w:eastAsia="Calibri" w:cs="Arial"/>
                <w:szCs w:val="20"/>
                <w:lang w:eastAsia="en-US"/>
              </w:rPr>
              <w:t>Number of hours</w:t>
            </w:r>
          </w:p>
        </w:tc>
        <w:tc>
          <w:tcPr>
            <w:tcW w:w="603" w:type="pct"/>
            <w:vMerge w:val="restart"/>
            <w:tcBorders>
              <w:right w:val="single" w:sz="18" w:space="0" w:color="auto"/>
            </w:tcBorders>
            <w:shd w:val="clear" w:color="auto" w:fill="auto"/>
          </w:tcPr>
          <w:p w:rsidR="002E7163" w:rsidRDefault="002E7163" w:rsidP="002E7163">
            <w:pPr>
              <w:spacing w:after="0"/>
              <w:rPr>
                <w:rFonts w:eastAsia="Calibri" w:cs="Arial"/>
                <w:szCs w:val="20"/>
                <w:lang w:eastAsia="en-US"/>
              </w:rPr>
            </w:pPr>
            <w:r w:rsidRPr="002E7163">
              <w:rPr>
                <w:rFonts w:eastAsia="Calibri" w:cs="Arial"/>
                <w:szCs w:val="20"/>
                <w:lang w:eastAsia="en-US"/>
              </w:rPr>
              <w:t>Number of Service Users</w:t>
            </w:r>
          </w:p>
        </w:tc>
        <w:tc>
          <w:tcPr>
            <w:tcW w:w="740" w:type="pct"/>
            <w:vMerge w:val="restart"/>
            <w:tcBorders>
              <w:left w:val="single" w:sz="18" w:space="0" w:color="auto"/>
            </w:tcBorders>
            <w:shd w:val="clear" w:color="auto" w:fill="auto"/>
          </w:tcPr>
          <w:p w:rsidR="002E7163" w:rsidRDefault="002E7163" w:rsidP="002E7163">
            <w:pPr>
              <w:spacing w:after="0"/>
              <w:rPr>
                <w:rFonts w:eastAsia="Calibri" w:cs="Arial"/>
                <w:b/>
                <w:szCs w:val="20"/>
                <w:lang w:eastAsia="en-US"/>
              </w:rPr>
            </w:pPr>
            <w:r>
              <w:rPr>
                <w:rFonts w:eastAsia="Calibri" w:cs="Arial"/>
                <w:b/>
                <w:szCs w:val="20"/>
                <w:lang w:eastAsia="en-US"/>
              </w:rPr>
              <w:t>A01.1.06</w:t>
            </w:r>
          </w:p>
          <w:p w:rsidR="002E7163" w:rsidRDefault="002E7163" w:rsidP="002E7163">
            <w:pPr>
              <w:spacing w:after="0"/>
              <w:rPr>
                <w:rFonts w:eastAsia="Calibri" w:cs="Arial"/>
                <w:b/>
                <w:szCs w:val="20"/>
                <w:lang w:eastAsia="en-US"/>
              </w:rPr>
            </w:pPr>
          </w:p>
        </w:tc>
        <w:tc>
          <w:tcPr>
            <w:tcW w:w="1490" w:type="pct"/>
            <w:shd w:val="clear" w:color="auto" w:fill="auto"/>
          </w:tcPr>
          <w:p w:rsidR="002E7163" w:rsidRPr="00067C93" w:rsidRDefault="002E7163" w:rsidP="002E7163">
            <w:pPr>
              <w:spacing w:after="0"/>
            </w:pPr>
            <w:r w:rsidRPr="00AA0A8D">
              <w:t>Number of hours provided during the reporting period</w:t>
            </w:r>
          </w:p>
        </w:tc>
      </w:tr>
      <w:tr w:rsidR="002E7163" w:rsidRPr="008D2B02" w:rsidTr="00931CBB">
        <w:trPr>
          <w:trHeight w:val="523"/>
        </w:trPr>
        <w:tc>
          <w:tcPr>
            <w:tcW w:w="414" w:type="pct"/>
            <w:vMerge/>
            <w:shd w:val="clear" w:color="auto" w:fill="auto"/>
          </w:tcPr>
          <w:p w:rsidR="002E7163" w:rsidRDefault="002E7163" w:rsidP="002E7163">
            <w:pPr>
              <w:spacing w:after="0"/>
              <w:rPr>
                <w:rFonts w:eastAsia="Calibri" w:cs="Arial"/>
                <w:b/>
                <w:szCs w:val="20"/>
                <w:lang w:eastAsia="en-US"/>
              </w:rPr>
            </w:pPr>
          </w:p>
        </w:tc>
        <w:tc>
          <w:tcPr>
            <w:tcW w:w="416" w:type="pct"/>
            <w:vMerge/>
            <w:tcBorders>
              <w:right w:val="single" w:sz="18" w:space="0" w:color="auto"/>
            </w:tcBorders>
            <w:shd w:val="clear" w:color="auto" w:fill="auto"/>
          </w:tcPr>
          <w:p w:rsidR="002E7163" w:rsidRDefault="002E7163" w:rsidP="002E7163">
            <w:pPr>
              <w:spacing w:after="0"/>
              <w:rPr>
                <w:rFonts w:eastAsia="Calibri" w:cs="Arial"/>
                <w:szCs w:val="20"/>
                <w:lang w:eastAsia="en-US"/>
              </w:rPr>
            </w:pPr>
          </w:p>
        </w:tc>
        <w:tc>
          <w:tcPr>
            <w:tcW w:w="772" w:type="pct"/>
            <w:vMerge/>
            <w:tcBorders>
              <w:left w:val="single" w:sz="18" w:space="0" w:color="auto"/>
            </w:tcBorders>
            <w:shd w:val="clear" w:color="auto" w:fill="auto"/>
          </w:tcPr>
          <w:p w:rsidR="002E7163" w:rsidRDefault="002E7163" w:rsidP="002E7163">
            <w:pPr>
              <w:spacing w:after="0"/>
              <w:rPr>
                <w:rFonts w:eastAsia="Calibri" w:cs="Arial"/>
                <w:b/>
                <w:szCs w:val="20"/>
                <w:lang w:eastAsia="en-US"/>
              </w:rPr>
            </w:pPr>
          </w:p>
        </w:tc>
        <w:tc>
          <w:tcPr>
            <w:tcW w:w="566" w:type="pct"/>
            <w:vMerge/>
            <w:shd w:val="clear" w:color="auto" w:fill="auto"/>
          </w:tcPr>
          <w:p w:rsidR="002E7163" w:rsidRPr="002E7163" w:rsidRDefault="002E7163" w:rsidP="002E7163">
            <w:pPr>
              <w:spacing w:after="0"/>
              <w:rPr>
                <w:rFonts w:eastAsia="Calibri" w:cs="Arial"/>
                <w:szCs w:val="20"/>
                <w:lang w:eastAsia="en-US"/>
              </w:rPr>
            </w:pPr>
          </w:p>
        </w:tc>
        <w:tc>
          <w:tcPr>
            <w:tcW w:w="603" w:type="pct"/>
            <w:vMerge/>
            <w:tcBorders>
              <w:right w:val="single" w:sz="18" w:space="0" w:color="auto"/>
            </w:tcBorders>
            <w:shd w:val="clear" w:color="auto" w:fill="auto"/>
          </w:tcPr>
          <w:p w:rsidR="002E7163" w:rsidRPr="002E7163" w:rsidRDefault="002E7163" w:rsidP="002E7163">
            <w:pPr>
              <w:spacing w:after="0"/>
              <w:rPr>
                <w:rFonts w:eastAsia="Calibri" w:cs="Arial"/>
                <w:szCs w:val="20"/>
                <w:lang w:eastAsia="en-US"/>
              </w:rPr>
            </w:pPr>
          </w:p>
        </w:tc>
        <w:tc>
          <w:tcPr>
            <w:tcW w:w="740" w:type="pct"/>
            <w:vMerge/>
            <w:tcBorders>
              <w:left w:val="single" w:sz="18" w:space="0" w:color="auto"/>
            </w:tcBorders>
            <w:shd w:val="clear" w:color="auto" w:fill="auto"/>
          </w:tcPr>
          <w:p w:rsidR="002E7163" w:rsidRDefault="002E7163" w:rsidP="002E7163">
            <w:pPr>
              <w:spacing w:after="0"/>
              <w:rPr>
                <w:rFonts w:eastAsia="Calibri" w:cs="Arial"/>
                <w:b/>
                <w:szCs w:val="20"/>
                <w:lang w:eastAsia="en-US"/>
              </w:rPr>
            </w:pPr>
          </w:p>
        </w:tc>
        <w:tc>
          <w:tcPr>
            <w:tcW w:w="1490" w:type="pct"/>
            <w:shd w:val="clear" w:color="auto" w:fill="auto"/>
          </w:tcPr>
          <w:p w:rsidR="002E7163" w:rsidRPr="00067C93" w:rsidRDefault="002E7163" w:rsidP="002E7163">
            <w:pPr>
              <w:spacing w:after="0"/>
            </w:pPr>
            <w:r w:rsidRPr="00067C93">
              <w:t>Number of Service Users who received a service during the reporting period</w:t>
            </w:r>
          </w:p>
        </w:tc>
      </w:tr>
      <w:tr w:rsidR="00C21C2E" w:rsidRPr="008D2B02" w:rsidTr="00931CBB">
        <w:trPr>
          <w:trHeight w:val="523"/>
        </w:trPr>
        <w:tc>
          <w:tcPr>
            <w:tcW w:w="414" w:type="pct"/>
            <w:shd w:val="clear" w:color="auto" w:fill="auto"/>
          </w:tcPr>
          <w:p w:rsidR="00C21C2E" w:rsidRDefault="00C21C2E" w:rsidP="002E7163">
            <w:pPr>
              <w:spacing w:after="0"/>
              <w:rPr>
                <w:rFonts w:eastAsia="Calibri" w:cs="Arial"/>
                <w:b/>
                <w:szCs w:val="20"/>
                <w:lang w:eastAsia="en-US"/>
              </w:rPr>
            </w:pPr>
            <w:r>
              <w:rPr>
                <w:rFonts w:eastAsia="Calibri" w:cs="Arial"/>
                <w:b/>
                <w:szCs w:val="20"/>
                <w:lang w:eastAsia="en-US"/>
              </w:rPr>
              <w:t>U3333</w:t>
            </w:r>
          </w:p>
        </w:tc>
        <w:tc>
          <w:tcPr>
            <w:tcW w:w="416" w:type="pct"/>
            <w:tcBorders>
              <w:right w:val="single" w:sz="18" w:space="0" w:color="auto"/>
            </w:tcBorders>
            <w:shd w:val="clear" w:color="auto" w:fill="auto"/>
          </w:tcPr>
          <w:p w:rsidR="00C21C2E" w:rsidRDefault="00C21C2E" w:rsidP="002E7163">
            <w:pPr>
              <w:spacing w:after="0"/>
              <w:rPr>
                <w:rFonts w:eastAsia="Calibri" w:cs="Arial"/>
                <w:szCs w:val="20"/>
                <w:lang w:eastAsia="en-US"/>
              </w:rPr>
            </w:pPr>
            <w:r>
              <w:rPr>
                <w:rFonts w:eastAsia="Calibri" w:cs="Arial"/>
                <w:szCs w:val="20"/>
                <w:lang w:eastAsia="en-US"/>
              </w:rPr>
              <w:t>T337</w:t>
            </w:r>
          </w:p>
        </w:tc>
        <w:tc>
          <w:tcPr>
            <w:tcW w:w="772" w:type="pct"/>
            <w:tcBorders>
              <w:left w:val="single" w:sz="18" w:space="0" w:color="auto"/>
            </w:tcBorders>
            <w:shd w:val="clear" w:color="auto" w:fill="auto"/>
          </w:tcPr>
          <w:p w:rsidR="00C21C2E" w:rsidRDefault="00C21C2E" w:rsidP="00C21C2E">
            <w:pPr>
              <w:spacing w:after="0"/>
              <w:rPr>
                <w:rFonts w:eastAsia="Calibri" w:cs="Arial"/>
                <w:b/>
                <w:szCs w:val="20"/>
                <w:lang w:eastAsia="en-US"/>
              </w:rPr>
            </w:pPr>
            <w:r>
              <w:rPr>
                <w:rFonts w:eastAsia="Calibri" w:cs="Arial"/>
                <w:b/>
                <w:szCs w:val="20"/>
                <w:lang w:eastAsia="en-US"/>
              </w:rPr>
              <w:t>A01.1.06</w:t>
            </w:r>
          </w:p>
          <w:p w:rsidR="00C21C2E" w:rsidRDefault="00C21C2E" w:rsidP="00C21C2E">
            <w:pPr>
              <w:spacing w:after="0"/>
              <w:rPr>
                <w:rFonts w:eastAsia="Calibri" w:cs="Arial"/>
                <w:b/>
                <w:szCs w:val="20"/>
                <w:lang w:eastAsia="en-US"/>
              </w:rPr>
            </w:pPr>
            <w:r w:rsidRPr="00514E23">
              <w:rPr>
                <w:rFonts w:eastAsia="Calibri" w:cs="Arial"/>
                <w:szCs w:val="20"/>
                <w:lang w:eastAsia="en-US"/>
              </w:rPr>
              <w:t>Information, advice, individual advocacy, engagement and/or referral</w:t>
            </w:r>
          </w:p>
        </w:tc>
        <w:tc>
          <w:tcPr>
            <w:tcW w:w="566" w:type="pct"/>
            <w:shd w:val="clear" w:color="auto" w:fill="auto"/>
          </w:tcPr>
          <w:p w:rsidR="00C21C2E" w:rsidRPr="002E7163" w:rsidRDefault="00C21C2E" w:rsidP="002E7163">
            <w:pPr>
              <w:spacing w:after="0"/>
              <w:rPr>
                <w:rFonts w:eastAsia="Calibri" w:cs="Arial"/>
                <w:szCs w:val="20"/>
                <w:lang w:eastAsia="en-US"/>
              </w:rPr>
            </w:pPr>
            <w:r>
              <w:rPr>
                <w:rFonts w:eastAsia="Calibri" w:cs="Arial"/>
                <w:szCs w:val="20"/>
                <w:lang w:eastAsia="en-US"/>
              </w:rPr>
              <w:t>Milestones</w:t>
            </w:r>
          </w:p>
        </w:tc>
        <w:tc>
          <w:tcPr>
            <w:tcW w:w="603" w:type="pct"/>
            <w:tcBorders>
              <w:right w:val="single" w:sz="18" w:space="0" w:color="auto"/>
            </w:tcBorders>
            <w:shd w:val="clear" w:color="auto" w:fill="auto"/>
          </w:tcPr>
          <w:p w:rsidR="00C21C2E" w:rsidRPr="002E7163" w:rsidRDefault="00C21C2E" w:rsidP="002E7163">
            <w:pPr>
              <w:spacing w:after="0"/>
              <w:rPr>
                <w:rFonts w:eastAsia="Calibri" w:cs="Arial"/>
                <w:szCs w:val="20"/>
                <w:lang w:eastAsia="en-US"/>
              </w:rPr>
            </w:pPr>
            <w:r>
              <w:rPr>
                <w:rFonts w:eastAsia="Calibri" w:cs="Arial"/>
                <w:szCs w:val="20"/>
                <w:lang w:eastAsia="en-US"/>
              </w:rPr>
              <w:t>N/A</w:t>
            </w:r>
          </w:p>
        </w:tc>
        <w:tc>
          <w:tcPr>
            <w:tcW w:w="740" w:type="pct"/>
            <w:tcBorders>
              <w:left w:val="single" w:sz="18" w:space="0" w:color="auto"/>
            </w:tcBorders>
            <w:shd w:val="clear" w:color="auto" w:fill="auto"/>
          </w:tcPr>
          <w:p w:rsidR="00C21C2E" w:rsidRDefault="00C21C2E" w:rsidP="002E7163">
            <w:pPr>
              <w:spacing w:after="0"/>
              <w:rPr>
                <w:rFonts w:eastAsia="Calibri" w:cs="Arial"/>
                <w:b/>
                <w:szCs w:val="20"/>
                <w:lang w:eastAsia="en-US"/>
              </w:rPr>
            </w:pPr>
            <w:r>
              <w:rPr>
                <w:rFonts w:eastAsia="Calibri" w:cs="Arial"/>
                <w:b/>
                <w:szCs w:val="20"/>
                <w:lang w:eastAsia="en-US"/>
              </w:rPr>
              <w:t>A01.1.06</w:t>
            </w:r>
          </w:p>
        </w:tc>
        <w:tc>
          <w:tcPr>
            <w:tcW w:w="1490" w:type="pct"/>
            <w:shd w:val="clear" w:color="auto" w:fill="auto"/>
          </w:tcPr>
          <w:p w:rsidR="00C21C2E" w:rsidRPr="00067C93" w:rsidRDefault="00C21C2E" w:rsidP="002E7163">
            <w:pPr>
              <w:spacing w:after="0"/>
            </w:pPr>
            <w:r>
              <w:t>Milestones</w:t>
            </w:r>
          </w:p>
        </w:tc>
      </w:tr>
    </w:tbl>
    <w:p w:rsidR="005027F7" w:rsidRDefault="005027F7" w:rsidP="00B3069B">
      <w:pPr>
        <w:spacing w:after="0"/>
        <w:rPr>
          <w:rFonts w:eastAsia="Calibri" w:cs="Arial"/>
          <w:szCs w:val="20"/>
          <w:lang w:eastAsia="en-US"/>
        </w:rPr>
      </w:pPr>
    </w:p>
    <w:p w:rsidR="003F2E1C" w:rsidRDefault="005027F7" w:rsidP="005027F7">
      <w:pPr>
        <w:rPr>
          <w:rFonts w:eastAsia="Calibri"/>
          <w:lang w:eastAsia="en-US"/>
        </w:rPr>
      </w:pPr>
      <w:r>
        <w:rPr>
          <w:rFonts w:eastAsia="Calibri"/>
          <w:lang w:eastAsia="en-US"/>
        </w:rPr>
        <w:br w:type="page"/>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B3069B" w:rsidRPr="008D2B02" w:rsidTr="00931CBB">
        <w:tc>
          <w:tcPr>
            <w:tcW w:w="5000" w:type="pct"/>
            <w:gridSpan w:val="4"/>
            <w:tcBorders>
              <w:right w:val="single" w:sz="2" w:space="0" w:color="auto"/>
            </w:tcBorders>
            <w:shd w:val="clear" w:color="auto" w:fill="FFFFFF"/>
          </w:tcPr>
          <w:p w:rsidR="00B3069B" w:rsidRPr="008D2B02" w:rsidRDefault="003F2E1C" w:rsidP="006446B7">
            <w:pPr>
              <w:spacing w:after="0"/>
              <w:rPr>
                <w:rFonts w:eastAsia="Calibri" w:cs="Arial"/>
                <w:b/>
                <w:szCs w:val="20"/>
                <w:lang w:eastAsia="en-US"/>
              </w:rPr>
            </w:pPr>
            <w:r>
              <w:br w:type="page"/>
            </w:r>
            <w:r>
              <w:rPr>
                <w:rFonts w:eastAsia="Calibri"/>
                <w:lang w:eastAsia="en-US"/>
              </w:rPr>
              <w:br w:type="page"/>
            </w:r>
            <w:r w:rsidR="00480798">
              <w:rPr>
                <w:rFonts w:eastAsia="Calibri" w:cs="Arial"/>
                <w:b/>
                <w:szCs w:val="20"/>
                <w:lang w:eastAsia="en-US"/>
              </w:rPr>
              <w:t>Relates to item 7.1 or 9.1 of the agreement</w:t>
            </w:r>
          </w:p>
        </w:tc>
      </w:tr>
      <w:tr w:rsidR="00B3069B" w:rsidRPr="008D2B02" w:rsidTr="00931CBB">
        <w:tc>
          <w:tcPr>
            <w:tcW w:w="414"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 xml:space="preserve">Throughput  Measure  </w:t>
            </w:r>
          </w:p>
        </w:tc>
      </w:tr>
      <w:tr w:rsidR="00F74385" w:rsidRPr="008D2B02" w:rsidTr="00931CBB">
        <w:trPr>
          <w:trHeight w:val="377"/>
        </w:trPr>
        <w:tc>
          <w:tcPr>
            <w:tcW w:w="414" w:type="pct"/>
            <w:tcBorders>
              <w:bottom w:val="single" w:sz="4" w:space="0" w:color="auto"/>
            </w:tcBorders>
            <w:shd w:val="clear" w:color="auto" w:fill="auto"/>
          </w:tcPr>
          <w:p w:rsidR="00F74385" w:rsidRPr="00767F4A" w:rsidRDefault="00F74385" w:rsidP="006446B7">
            <w:pPr>
              <w:spacing w:after="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w:t>
            </w:r>
            <w:r w:rsidR="008579FE">
              <w:rPr>
                <w:rFonts w:eastAsia="Calibri" w:cs="Arial"/>
                <w:b/>
                <w:szCs w:val="20"/>
                <w:lang w:eastAsia="en-US"/>
              </w:rPr>
              <w:t>3</w:t>
            </w:r>
          </w:p>
        </w:tc>
        <w:tc>
          <w:tcPr>
            <w:tcW w:w="413" w:type="pct"/>
            <w:tcBorders>
              <w:bottom w:val="single" w:sz="4" w:space="0" w:color="auto"/>
            </w:tcBorders>
            <w:shd w:val="clear" w:color="auto" w:fill="auto"/>
          </w:tcPr>
          <w:p w:rsidR="00F74385" w:rsidRPr="00B3069B" w:rsidRDefault="00F74385" w:rsidP="003162E9">
            <w:pPr>
              <w:spacing w:after="0"/>
              <w:rPr>
                <w:rFonts w:eastAsia="Calibri" w:cs="Arial"/>
                <w:szCs w:val="20"/>
                <w:lang w:eastAsia="en-US"/>
              </w:rPr>
            </w:pPr>
            <w:r w:rsidRPr="003162E9">
              <w:rPr>
                <w:rFonts w:eastAsia="Calibri" w:cs="Arial"/>
                <w:szCs w:val="20"/>
                <w:lang w:eastAsia="en-US"/>
              </w:rPr>
              <w:t>T31</w:t>
            </w:r>
            <w:r w:rsidR="0097098F">
              <w:rPr>
                <w:rFonts w:eastAsia="Calibri" w:cs="Arial"/>
                <w:szCs w:val="20"/>
                <w:lang w:eastAsia="en-US"/>
              </w:rPr>
              <w:t>3</w:t>
            </w:r>
          </w:p>
        </w:tc>
        <w:tc>
          <w:tcPr>
            <w:tcW w:w="780" w:type="pct"/>
            <w:tcBorders>
              <w:bottom w:val="single" w:sz="4" w:space="0" w:color="auto"/>
            </w:tcBorders>
            <w:shd w:val="clear" w:color="auto" w:fill="auto"/>
          </w:tcPr>
          <w:p w:rsidR="00F74385" w:rsidRDefault="00F74385" w:rsidP="006446B7">
            <w:pPr>
              <w:spacing w:after="0"/>
              <w:rPr>
                <w:rFonts w:eastAsia="Calibri" w:cs="Arial"/>
                <w:b/>
                <w:szCs w:val="20"/>
                <w:lang w:eastAsia="en-US"/>
              </w:rPr>
            </w:pPr>
            <w:r>
              <w:rPr>
                <w:rFonts w:eastAsia="Calibri" w:cs="Arial"/>
                <w:b/>
                <w:szCs w:val="20"/>
                <w:lang w:eastAsia="en-US"/>
              </w:rPr>
              <w:t>IS132</w:t>
            </w:r>
          </w:p>
        </w:tc>
        <w:tc>
          <w:tcPr>
            <w:tcW w:w="3393" w:type="pct"/>
            <w:tcBorders>
              <w:bottom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F74385" w:rsidRPr="008D2B02" w:rsidTr="00931CBB">
        <w:trPr>
          <w:trHeight w:val="413"/>
        </w:trPr>
        <w:tc>
          <w:tcPr>
            <w:tcW w:w="414"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rsidR="00F74385" w:rsidRPr="008D2B02" w:rsidRDefault="00F74385" w:rsidP="003F2E1C">
            <w:pPr>
              <w:spacing w:after="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IS133</w:t>
            </w:r>
          </w:p>
        </w:tc>
        <w:tc>
          <w:tcPr>
            <w:tcW w:w="3393" w:type="pct"/>
            <w:tcBorders>
              <w:top w:val="single" w:sz="4" w:space="0" w:color="auto"/>
              <w:bottom w:val="single" w:sz="4" w:space="0" w:color="auto"/>
              <w:right w:val="single" w:sz="2" w:space="0" w:color="auto"/>
            </w:tcBorders>
            <w:shd w:val="clear" w:color="auto" w:fill="auto"/>
          </w:tcPr>
          <w:p w:rsidR="00F74385" w:rsidRPr="002708A3" w:rsidRDefault="001C0E52" w:rsidP="006446B7">
            <w:pPr>
              <w:spacing w:before="60" w:after="60"/>
              <w:rPr>
                <w:rFonts w:eastAsia="Calibri" w:cs="Arial"/>
                <w:szCs w:val="20"/>
                <w:lang w:eastAsia="en-US"/>
              </w:rPr>
            </w:pPr>
            <w:r w:rsidRPr="002708A3">
              <w:rPr>
                <w:rFonts w:eastAsia="Calibri" w:cs="Arial"/>
                <w:szCs w:val="20"/>
                <w:lang w:eastAsia="en-US"/>
              </w:rPr>
              <w:t>Number of existing Service Users</w:t>
            </w:r>
          </w:p>
        </w:tc>
      </w:tr>
      <w:tr w:rsidR="00F74385" w:rsidRPr="008D2B02" w:rsidTr="00931CBB">
        <w:trPr>
          <w:trHeight w:val="401"/>
        </w:trPr>
        <w:tc>
          <w:tcPr>
            <w:tcW w:w="414"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sidRPr="008D2B02">
              <w:rPr>
                <w:rFonts w:eastAsia="Calibri" w:cs="Arial"/>
                <w:b/>
                <w:szCs w:val="20"/>
                <w:lang w:eastAsia="en-US"/>
              </w:rPr>
              <w:t>IS145</w:t>
            </w:r>
          </w:p>
        </w:tc>
        <w:tc>
          <w:tcPr>
            <w:tcW w:w="3393" w:type="pct"/>
            <w:tcBorders>
              <w:top w:val="single" w:sz="4" w:space="0" w:color="auto"/>
              <w:bottom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F74385" w:rsidRPr="008D2B02" w:rsidTr="00931CBB">
        <w:trPr>
          <w:trHeight w:val="423"/>
        </w:trPr>
        <w:tc>
          <w:tcPr>
            <w:tcW w:w="414"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sidRPr="008D2B02">
              <w:rPr>
                <w:rFonts w:eastAsia="Calibri" w:cs="Arial"/>
                <w:b/>
                <w:szCs w:val="20"/>
                <w:lang w:eastAsia="en-US"/>
              </w:rPr>
              <w:t>IS201</w:t>
            </w:r>
          </w:p>
        </w:tc>
        <w:tc>
          <w:tcPr>
            <w:tcW w:w="3393" w:type="pct"/>
            <w:tcBorders>
              <w:top w:val="single" w:sz="4" w:space="0" w:color="auto"/>
              <w:bottom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Number of referrals received</w:t>
            </w:r>
          </w:p>
        </w:tc>
      </w:tr>
      <w:tr w:rsidR="00F74385" w:rsidRPr="008D2B02" w:rsidTr="00931CBB">
        <w:trPr>
          <w:trHeight w:val="389"/>
        </w:trPr>
        <w:tc>
          <w:tcPr>
            <w:tcW w:w="414" w:type="pct"/>
            <w:tcBorders>
              <w:top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rsidR="00F74385" w:rsidRPr="008D2B02" w:rsidRDefault="00F74385" w:rsidP="006446B7">
            <w:pPr>
              <w:spacing w:after="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tcBorders>
            <w:shd w:val="clear" w:color="auto" w:fill="auto"/>
          </w:tcPr>
          <w:p w:rsidR="00F74385" w:rsidRPr="008D2B02" w:rsidRDefault="00F74385" w:rsidP="006446B7">
            <w:pPr>
              <w:spacing w:after="0"/>
              <w:rPr>
                <w:rFonts w:eastAsia="Calibri" w:cs="Arial"/>
                <w:b/>
                <w:szCs w:val="20"/>
                <w:lang w:eastAsia="en-US"/>
              </w:rPr>
            </w:pPr>
            <w:r w:rsidRPr="008D2B02">
              <w:rPr>
                <w:rFonts w:eastAsia="Calibri" w:cs="Arial"/>
                <w:b/>
                <w:szCs w:val="20"/>
                <w:lang w:eastAsia="en-US"/>
              </w:rPr>
              <w:t>GM07</w:t>
            </w:r>
          </w:p>
        </w:tc>
        <w:tc>
          <w:tcPr>
            <w:tcW w:w="3393" w:type="pct"/>
            <w:tcBorders>
              <w:top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B3069B" w:rsidRPr="008D2B02" w:rsidTr="00931CBB">
        <w:tc>
          <w:tcPr>
            <w:tcW w:w="414"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rsidR="00B3069B" w:rsidRPr="008D2B02" w:rsidRDefault="00CB44C8" w:rsidP="006446B7">
            <w:pPr>
              <w:spacing w:after="0"/>
              <w:rPr>
                <w:rFonts w:eastAsia="Calibri" w:cs="Arial"/>
                <w:b/>
                <w:szCs w:val="20"/>
                <w:lang w:eastAsia="en-US"/>
              </w:rPr>
            </w:pPr>
            <w:r>
              <w:rPr>
                <w:rFonts w:eastAsia="Calibri" w:cs="Arial"/>
                <w:b/>
                <w:szCs w:val="20"/>
                <w:lang w:eastAsia="en-US"/>
              </w:rPr>
              <w:t>Demographic Measure</w:t>
            </w:r>
          </w:p>
        </w:tc>
      </w:tr>
      <w:tr w:rsidR="00F74385" w:rsidRPr="008D2B02" w:rsidTr="00931CBB">
        <w:trPr>
          <w:trHeight w:val="185"/>
        </w:trPr>
        <w:tc>
          <w:tcPr>
            <w:tcW w:w="414" w:type="pct"/>
            <w:tcBorders>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bottom w:val="single" w:sz="4" w:space="0" w:color="auto"/>
            </w:tcBorders>
            <w:shd w:val="clear" w:color="auto" w:fill="auto"/>
          </w:tcPr>
          <w:p w:rsidR="00F74385" w:rsidRPr="008D2B02" w:rsidRDefault="00F74385" w:rsidP="006446B7">
            <w:pPr>
              <w:spacing w:after="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sidRPr="008D2B02">
              <w:rPr>
                <w:rFonts w:eastAsia="Calibri" w:cs="Arial"/>
                <w:b/>
                <w:szCs w:val="20"/>
                <w:lang w:eastAsia="en-US"/>
              </w:rPr>
              <w:t>IS35</w:t>
            </w:r>
          </w:p>
          <w:p w:rsidR="00F74385" w:rsidRPr="008D2B02" w:rsidRDefault="00F74385" w:rsidP="006446B7">
            <w:pPr>
              <w:spacing w:after="0"/>
              <w:rPr>
                <w:rFonts w:eastAsia="Calibri" w:cs="Arial"/>
                <w:b/>
                <w:szCs w:val="20"/>
                <w:lang w:eastAsia="en-US"/>
              </w:rPr>
            </w:pPr>
          </w:p>
        </w:tc>
        <w:tc>
          <w:tcPr>
            <w:tcW w:w="3393" w:type="pct"/>
            <w:tcBorders>
              <w:bottom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74385" w:rsidRPr="008D2B02" w:rsidTr="00931CBB">
        <w:trPr>
          <w:trHeight w:val="149"/>
        </w:trPr>
        <w:tc>
          <w:tcPr>
            <w:tcW w:w="414" w:type="pct"/>
            <w:tcBorders>
              <w:top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rsidR="00F74385" w:rsidRPr="008D2B02" w:rsidRDefault="00F74385" w:rsidP="006446B7">
            <w:pPr>
              <w:spacing w:after="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tcBorders>
            <w:shd w:val="clear" w:color="auto" w:fill="auto"/>
          </w:tcPr>
          <w:p w:rsidR="00F74385" w:rsidRPr="008D2B02" w:rsidRDefault="00F74385" w:rsidP="006446B7">
            <w:pPr>
              <w:spacing w:after="0"/>
              <w:rPr>
                <w:rFonts w:eastAsia="Calibri" w:cs="Arial"/>
                <w:b/>
                <w:szCs w:val="20"/>
                <w:lang w:eastAsia="en-US"/>
              </w:rPr>
            </w:pPr>
            <w:r w:rsidRPr="008D2B02">
              <w:rPr>
                <w:rFonts w:eastAsia="Calibri" w:cs="Arial"/>
                <w:b/>
                <w:szCs w:val="20"/>
                <w:lang w:eastAsia="en-US"/>
              </w:rPr>
              <w:t>IS39</w:t>
            </w:r>
          </w:p>
        </w:tc>
        <w:tc>
          <w:tcPr>
            <w:tcW w:w="3393" w:type="pct"/>
            <w:tcBorders>
              <w:top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B3069B" w:rsidRPr="008D2B02" w:rsidTr="00931CBB">
        <w:tc>
          <w:tcPr>
            <w:tcW w:w="414"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Outcome Measure</w:t>
            </w:r>
          </w:p>
        </w:tc>
      </w:tr>
      <w:tr w:rsidR="00F74385" w:rsidRPr="008D2B02" w:rsidTr="00931CBB">
        <w:trPr>
          <w:trHeight w:val="437"/>
        </w:trPr>
        <w:tc>
          <w:tcPr>
            <w:tcW w:w="414" w:type="pct"/>
            <w:tcBorders>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bottom w:val="single" w:sz="4" w:space="0" w:color="auto"/>
            </w:tcBorders>
            <w:shd w:val="clear" w:color="auto" w:fill="auto"/>
          </w:tcPr>
          <w:p w:rsidR="00F74385" w:rsidRPr="008D2B02" w:rsidRDefault="00F74385" w:rsidP="006446B7">
            <w:pPr>
              <w:spacing w:after="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80" w:type="pct"/>
            <w:tcBorders>
              <w:bottom w:val="single" w:sz="4" w:space="0" w:color="auto"/>
            </w:tcBorders>
            <w:shd w:val="clear" w:color="auto" w:fill="auto"/>
          </w:tcPr>
          <w:p w:rsidR="00F74385" w:rsidRPr="008D2B02" w:rsidRDefault="00F74385" w:rsidP="006446B7">
            <w:pPr>
              <w:spacing w:after="0"/>
              <w:rPr>
                <w:rFonts w:eastAsia="Calibri" w:cs="Arial"/>
                <w:b/>
                <w:szCs w:val="20"/>
                <w:lang w:eastAsia="en-US"/>
              </w:rPr>
            </w:pPr>
            <w:r w:rsidRPr="008D2B02">
              <w:rPr>
                <w:rFonts w:eastAsia="Calibri" w:cs="Arial"/>
                <w:b/>
                <w:szCs w:val="20"/>
                <w:lang w:eastAsia="en-US"/>
              </w:rPr>
              <w:t>OM2.1.01</w:t>
            </w:r>
          </w:p>
        </w:tc>
        <w:tc>
          <w:tcPr>
            <w:tcW w:w="3393" w:type="pct"/>
            <w:tcBorders>
              <w:bottom w:val="single" w:sz="4"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F74385" w:rsidRPr="008D2B02" w:rsidTr="00931CBB">
        <w:trPr>
          <w:trHeight w:val="415"/>
        </w:trPr>
        <w:tc>
          <w:tcPr>
            <w:tcW w:w="414" w:type="pct"/>
            <w:tcBorders>
              <w:top w:val="single" w:sz="4"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rsidR="00F74385" w:rsidRPr="008D2B02" w:rsidRDefault="00F74385" w:rsidP="006446B7">
            <w:pPr>
              <w:spacing w:after="0"/>
              <w:rPr>
                <w:rFonts w:eastAsia="Calibri" w:cs="Arial"/>
                <w:szCs w:val="20"/>
                <w:lang w:eastAsia="en-US"/>
              </w:rPr>
            </w:pPr>
            <w:r w:rsidRPr="003162E9">
              <w:rPr>
                <w:rFonts w:eastAsia="Calibri" w:cs="Arial"/>
                <w:szCs w:val="20"/>
                <w:lang w:eastAsia="en-US"/>
              </w:rPr>
              <w:t>T31</w:t>
            </w:r>
            <w:r w:rsidR="00C634B2">
              <w:rPr>
                <w:rFonts w:eastAsia="Calibri" w:cs="Arial"/>
                <w:szCs w:val="20"/>
                <w:lang w:eastAsia="en-US"/>
              </w:rPr>
              <w:t>3</w:t>
            </w:r>
          </w:p>
        </w:tc>
        <w:tc>
          <w:tcPr>
            <w:tcW w:w="780" w:type="pct"/>
            <w:tcBorders>
              <w:top w:val="single" w:sz="4" w:space="0" w:color="auto"/>
            </w:tcBorders>
            <w:shd w:val="clear" w:color="auto" w:fill="auto"/>
          </w:tcPr>
          <w:p w:rsidR="00F74385" w:rsidRDefault="00F74385" w:rsidP="006446B7">
            <w:pPr>
              <w:spacing w:after="0"/>
              <w:rPr>
                <w:rFonts w:eastAsia="Calibri" w:cs="Arial"/>
                <w:b/>
                <w:szCs w:val="20"/>
                <w:lang w:eastAsia="en-US"/>
              </w:rPr>
            </w:pPr>
            <w:r>
              <w:rPr>
                <w:rFonts w:eastAsia="Calibri" w:cs="Arial"/>
                <w:b/>
                <w:szCs w:val="20"/>
                <w:lang w:eastAsia="en-US"/>
              </w:rPr>
              <w:t>OM2.1.08</w:t>
            </w:r>
          </w:p>
        </w:tc>
        <w:tc>
          <w:tcPr>
            <w:tcW w:w="3393" w:type="pct"/>
            <w:tcBorders>
              <w:top w:val="single" w:sz="4" w:space="0" w:color="auto"/>
              <w:right w:val="single" w:sz="2" w:space="0" w:color="auto"/>
            </w:tcBorders>
            <w:shd w:val="clear" w:color="auto" w:fill="auto"/>
          </w:tcPr>
          <w:p w:rsidR="00F74385" w:rsidRDefault="00F74385" w:rsidP="006446B7">
            <w:pPr>
              <w:spacing w:before="60" w:after="60"/>
              <w:rPr>
                <w:rFonts w:eastAsia="Calibri" w:cs="Arial"/>
                <w:szCs w:val="20"/>
                <w:lang w:eastAsia="en-US"/>
              </w:rPr>
            </w:pPr>
            <w:r>
              <w:rPr>
                <w:rFonts w:eastAsia="Calibri" w:cs="Arial"/>
                <w:szCs w:val="20"/>
                <w:lang w:eastAsia="en-US"/>
              </w:rPr>
              <w:t>Number of Service Users with improved life skills</w:t>
            </w:r>
          </w:p>
        </w:tc>
      </w:tr>
      <w:tr w:rsidR="009B6564" w:rsidRPr="008D2B02" w:rsidTr="00931CBB">
        <w:trPr>
          <w:trHeight w:val="415"/>
        </w:trPr>
        <w:tc>
          <w:tcPr>
            <w:tcW w:w="414" w:type="pct"/>
            <w:tcBorders>
              <w:top w:val="single" w:sz="4" w:space="0" w:color="auto"/>
            </w:tcBorders>
            <w:shd w:val="clear" w:color="auto" w:fill="auto"/>
          </w:tcPr>
          <w:p w:rsidR="009B6564" w:rsidRDefault="009B6564"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rsidR="009B6564" w:rsidRPr="003162E9" w:rsidRDefault="009B6564" w:rsidP="006446B7">
            <w:pPr>
              <w:spacing w:after="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80" w:type="pct"/>
            <w:tcBorders>
              <w:top w:val="single" w:sz="4" w:space="0" w:color="auto"/>
            </w:tcBorders>
            <w:shd w:val="clear" w:color="auto" w:fill="auto"/>
          </w:tcPr>
          <w:p w:rsidR="009B6564" w:rsidRDefault="009B6564" w:rsidP="006446B7">
            <w:pPr>
              <w:spacing w:after="0"/>
              <w:rPr>
                <w:rFonts w:eastAsia="Calibri" w:cs="Arial"/>
                <w:b/>
                <w:szCs w:val="20"/>
                <w:lang w:eastAsia="en-US"/>
              </w:rPr>
            </w:pPr>
            <w:r>
              <w:rPr>
                <w:rFonts w:eastAsia="Calibri" w:cs="Arial"/>
                <w:b/>
                <w:szCs w:val="20"/>
                <w:lang w:eastAsia="en-US"/>
              </w:rPr>
              <w:t>OM2.1.02</w:t>
            </w:r>
          </w:p>
        </w:tc>
        <w:tc>
          <w:tcPr>
            <w:tcW w:w="3393" w:type="pct"/>
            <w:tcBorders>
              <w:top w:val="single" w:sz="4" w:space="0" w:color="auto"/>
              <w:right w:val="single" w:sz="2" w:space="0" w:color="auto"/>
            </w:tcBorders>
            <w:shd w:val="clear" w:color="auto" w:fill="auto"/>
          </w:tcPr>
          <w:p w:rsidR="009B6564" w:rsidRDefault="009B6564" w:rsidP="006446B7">
            <w:pPr>
              <w:spacing w:before="60" w:after="60"/>
              <w:rPr>
                <w:rFonts w:eastAsia="Calibri" w:cs="Arial"/>
                <w:szCs w:val="20"/>
                <w:lang w:eastAsia="en-US"/>
              </w:rPr>
            </w:pPr>
            <w:r>
              <w:rPr>
                <w:rFonts w:eastAsia="Calibri" w:cs="Arial"/>
                <w:szCs w:val="20"/>
                <w:lang w:eastAsia="en-US"/>
              </w:rPr>
              <w:t>Number of Service Users with improved cultural identity / connectedness</w:t>
            </w:r>
          </w:p>
        </w:tc>
      </w:tr>
      <w:tr w:rsidR="00B3069B" w:rsidRPr="008D2B02" w:rsidTr="00C21C2E">
        <w:tc>
          <w:tcPr>
            <w:tcW w:w="414" w:type="pct"/>
            <w:tcBorders>
              <w:bottom w:val="single" w:sz="12" w:space="0" w:color="auto"/>
            </w:tcBorders>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tcBorders>
              <w:bottom w:val="single" w:sz="12" w:space="0" w:color="auto"/>
            </w:tcBorders>
            <w:shd w:val="clear" w:color="auto" w:fill="262626"/>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Service Type Code</w:t>
            </w:r>
          </w:p>
        </w:tc>
        <w:tc>
          <w:tcPr>
            <w:tcW w:w="780" w:type="pct"/>
            <w:tcBorders>
              <w:bottom w:val="single" w:sz="12" w:space="0" w:color="auto"/>
            </w:tcBorders>
            <w:shd w:val="clear" w:color="auto" w:fill="BFBFBF"/>
          </w:tcPr>
          <w:p w:rsidR="00B3069B" w:rsidRPr="008D2B02" w:rsidRDefault="00B3069B" w:rsidP="006446B7">
            <w:pPr>
              <w:spacing w:after="0"/>
              <w:rPr>
                <w:rFonts w:eastAsia="Calibri" w:cs="Arial"/>
                <w:b/>
                <w:szCs w:val="20"/>
                <w:lang w:eastAsia="en-US"/>
              </w:rPr>
            </w:pPr>
            <w:r w:rsidRPr="008D2B02">
              <w:rPr>
                <w:rFonts w:eastAsia="Calibri" w:cs="Arial"/>
                <w:b/>
                <w:szCs w:val="20"/>
                <w:lang w:eastAsia="en-US"/>
              </w:rPr>
              <w:t>Other Measure</w:t>
            </w:r>
          </w:p>
        </w:tc>
        <w:tc>
          <w:tcPr>
            <w:tcW w:w="3393" w:type="pct"/>
            <w:tcBorders>
              <w:bottom w:val="single" w:sz="12" w:space="0" w:color="auto"/>
              <w:right w:val="single" w:sz="2" w:space="0" w:color="auto"/>
            </w:tcBorders>
            <w:shd w:val="clear" w:color="auto" w:fill="BFBFBF"/>
          </w:tcPr>
          <w:p w:rsidR="00B3069B" w:rsidRPr="008D2B02" w:rsidRDefault="00B3069B" w:rsidP="006446B7">
            <w:pPr>
              <w:spacing w:after="0"/>
              <w:rPr>
                <w:rFonts w:eastAsia="Calibri" w:cs="Arial"/>
                <w:b/>
                <w:szCs w:val="20"/>
                <w:lang w:eastAsia="en-US"/>
              </w:rPr>
            </w:pPr>
          </w:p>
        </w:tc>
      </w:tr>
      <w:tr w:rsidR="00F74385" w:rsidRPr="008D2B02" w:rsidTr="00C21C2E">
        <w:trPr>
          <w:trHeight w:val="397"/>
        </w:trPr>
        <w:tc>
          <w:tcPr>
            <w:tcW w:w="414" w:type="pct"/>
            <w:tcBorders>
              <w:top w:val="single" w:sz="12" w:space="0" w:color="auto"/>
              <w:bottom w:val="single" w:sz="6"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12" w:space="0" w:color="auto"/>
              <w:bottom w:val="single" w:sz="6" w:space="0" w:color="auto"/>
            </w:tcBorders>
            <w:shd w:val="clear" w:color="auto" w:fill="auto"/>
          </w:tcPr>
          <w:p w:rsidR="00F74385" w:rsidRPr="008D2B02" w:rsidRDefault="00F74385" w:rsidP="006446B7">
            <w:pPr>
              <w:spacing w:after="0"/>
              <w:rPr>
                <w:rFonts w:eastAsia="Calibri" w:cs="Arial"/>
                <w:szCs w:val="20"/>
                <w:lang w:eastAsia="en-US"/>
              </w:rPr>
            </w:pPr>
            <w:r w:rsidRPr="003162E9">
              <w:rPr>
                <w:rFonts w:eastAsia="Calibri" w:cs="Arial"/>
                <w:szCs w:val="20"/>
                <w:lang w:eastAsia="en-US"/>
              </w:rPr>
              <w:t>T31</w:t>
            </w:r>
            <w:r w:rsidR="00E70A49">
              <w:rPr>
                <w:rFonts w:eastAsia="Calibri" w:cs="Arial"/>
                <w:szCs w:val="20"/>
                <w:lang w:eastAsia="en-US"/>
              </w:rPr>
              <w:t>3</w:t>
            </w:r>
          </w:p>
        </w:tc>
        <w:tc>
          <w:tcPr>
            <w:tcW w:w="780" w:type="pct"/>
            <w:tcBorders>
              <w:top w:val="single" w:sz="12" w:space="0" w:color="auto"/>
              <w:bottom w:val="single" w:sz="6" w:space="0" w:color="auto"/>
            </w:tcBorders>
            <w:shd w:val="clear" w:color="auto" w:fill="auto"/>
          </w:tcPr>
          <w:p w:rsidR="00F74385" w:rsidRPr="008D2B02" w:rsidRDefault="00F74385" w:rsidP="006446B7">
            <w:pPr>
              <w:spacing w:after="0"/>
              <w:rPr>
                <w:rFonts w:eastAsia="Calibri" w:cs="Arial"/>
                <w:b/>
                <w:szCs w:val="20"/>
                <w:lang w:eastAsia="en-US"/>
              </w:rPr>
            </w:pPr>
            <w:r>
              <w:rPr>
                <w:rFonts w:eastAsia="Calibri" w:cs="Arial"/>
                <w:b/>
                <w:szCs w:val="20"/>
                <w:lang w:eastAsia="en-US"/>
              </w:rPr>
              <w:t>GM01</w:t>
            </w:r>
          </w:p>
        </w:tc>
        <w:tc>
          <w:tcPr>
            <w:tcW w:w="3393" w:type="pct"/>
            <w:tcBorders>
              <w:top w:val="single" w:sz="12" w:space="0" w:color="auto"/>
              <w:bottom w:val="single" w:sz="6" w:space="0" w:color="auto"/>
              <w:right w:val="single" w:sz="2" w:space="0" w:color="auto"/>
            </w:tcBorders>
            <w:shd w:val="clear" w:color="auto" w:fill="auto"/>
          </w:tcPr>
          <w:p w:rsidR="00F74385" w:rsidRPr="008D2B02" w:rsidRDefault="00F74385" w:rsidP="006446B7">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w:t>
            </w:r>
            <w:r w:rsidR="009B6564">
              <w:rPr>
                <w:rFonts w:eastAsia="Calibri" w:cs="Arial"/>
                <w:szCs w:val="20"/>
                <w:lang w:eastAsia="en-US"/>
              </w:rPr>
              <w:t>,</w:t>
            </w:r>
            <w:r>
              <w:rPr>
                <w:rFonts w:eastAsia="Calibri" w:cs="Arial"/>
                <w:szCs w:val="20"/>
                <w:lang w:eastAsia="en-US"/>
              </w:rPr>
              <w:t xml:space="preserve"> advice and referral were provided  (not provided elsewhere)</w:t>
            </w:r>
          </w:p>
        </w:tc>
      </w:tr>
      <w:tr w:rsidR="00C21C2E" w:rsidRPr="008D2B02" w:rsidTr="00C21C2E">
        <w:trPr>
          <w:trHeight w:val="397"/>
        </w:trPr>
        <w:tc>
          <w:tcPr>
            <w:tcW w:w="414" w:type="pct"/>
            <w:tcBorders>
              <w:top w:val="single" w:sz="6" w:space="0" w:color="auto"/>
              <w:bottom w:val="single" w:sz="4" w:space="0" w:color="auto"/>
            </w:tcBorders>
            <w:shd w:val="clear" w:color="auto" w:fill="auto"/>
          </w:tcPr>
          <w:p w:rsidR="00C21C2E" w:rsidRDefault="00C21C2E" w:rsidP="006446B7">
            <w:pPr>
              <w:spacing w:after="0"/>
              <w:rPr>
                <w:rFonts w:eastAsia="Calibri" w:cs="Arial"/>
                <w:b/>
                <w:szCs w:val="20"/>
                <w:lang w:eastAsia="en-US"/>
              </w:rPr>
            </w:pPr>
            <w:r>
              <w:rPr>
                <w:rFonts w:eastAsia="Calibri" w:cs="Arial"/>
                <w:b/>
                <w:szCs w:val="20"/>
                <w:lang w:eastAsia="en-US"/>
              </w:rPr>
              <w:t>U3333</w:t>
            </w:r>
          </w:p>
        </w:tc>
        <w:tc>
          <w:tcPr>
            <w:tcW w:w="413" w:type="pct"/>
            <w:tcBorders>
              <w:top w:val="single" w:sz="6" w:space="0" w:color="auto"/>
              <w:bottom w:val="single" w:sz="4" w:space="0" w:color="auto"/>
            </w:tcBorders>
            <w:shd w:val="clear" w:color="auto" w:fill="auto"/>
          </w:tcPr>
          <w:p w:rsidR="00C21C2E" w:rsidRPr="003162E9" w:rsidRDefault="00C21C2E" w:rsidP="006446B7">
            <w:pPr>
              <w:spacing w:after="0"/>
              <w:rPr>
                <w:rFonts w:eastAsia="Calibri" w:cs="Arial"/>
                <w:szCs w:val="20"/>
                <w:lang w:eastAsia="en-US"/>
              </w:rPr>
            </w:pPr>
            <w:r>
              <w:rPr>
                <w:rFonts w:eastAsia="Calibri" w:cs="Arial"/>
                <w:szCs w:val="20"/>
                <w:lang w:eastAsia="en-US"/>
              </w:rPr>
              <w:t>T337</w:t>
            </w:r>
          </w:p>
        </w:tc>
        <w:tc>
          <w:tcPr>
            <w:tcW w:w="780" w:type="pct"/>
            <w:tcBorders>
              <w:top w:val="single" w:sz="6" w:space="0" w:color="auto"/>
              <w:bottom w:val="single" w:sz="4" w:space="0" w:color="auto"/>
            </w:tcBorders>
            <w:shd w:val="clear" w:color="auto" w:fill="auto"/>
          </w:tcPr>
          <w:p w:rsidR="00C21C2E" w:rsidRDefault="00C21C2E" w:rsidP="006446B7">
            <w:pPr>
              <w:spacing w:after="0"/>
              <w:rPr>
                <w:rFonts w:eastAsia="Calibri" w:cs="Arial"/>
                <w:b/>
                <w:szCs w:val="20"/>
                <w:lang w:eastAsia="en-US"/>
              </w:rPr>
            </w:pPr>
            <w:r>
              <w:rPr>
                <w:rFonts w:eastAsia="Calibri" w:cs="Arial"/>
                <w:b/>
                <w:szCs w:val="20"/>
                <w:lang w:eastAsia="en-US"/>
              </w:rPr>
              <w:t>IS70</w:t>
            </w:r>
          </w:p>
        </w:tc>
        <w:tc>
          <w:tcPr>
            <w:tcW w:w="3393" w:type="pct"/>
            <w:tcBorders>
              <w:top w:val="single" w:sz="6" w:space="0" w:color="auto"/>
              <w:bottom w:val="single" w:sz="4" w:space="0" w:color="auto"/>
              <w:right w:val="single" w:sz="2" w:space="0" w:color="auto"/>
            </w:tcBorders>
            <w:shd w:val="clear" w:color="auto" w:fill="auto"/>
          </w:tcPr>
          <w:p w:rsidR="00C21C2E" w:rsidRPr="008D2B02" w:rsidRDefault="00C21C2E" w:rsidP="006446B7">
            <w:pPr>
              <w:spacing w:before="60" w:after="60"/>
              <w:rPr>
                <w:rFonts w:eastAsia="Calibri" w:cs="Arial"/>
                <w:szCs w:val="20"/>
                <w:lang w:eastAsia="en-US"/>
              </w:rPr>
            </w:pPr>
            <w:r>
              <w:rPr>
                <w:rFonts w:eastAsia="Calibri" w:cs="Arial"/>
                <w:szCs w:val="20"/>
                <w:lang w:eastAsia="en-US"/>
              </w:rPr>
              <w:t>Complete and upload reports as per the template provided (Nurses_Schedule 1)</w:t>
            </w:r>
          </w:p>
        </w:tc>
      </w:tr>
    </w:tbl>
    <w:p w:rsidR="00B3069B" w:rsidRPr="00DA4003" w:rsidRDefault="00B3069B" w:rsidP="00B3069B">
      <w:pPr>
        <w:spacing w:after="0"/>
        <w:rPr>
          <w:rFonts w:eastAsia="Calibri" w:cs="Arial"/>
          <w:szCs w:val="20"/>
          <w:lang w:eastAsia="en-US"/>
        </w:rPr>
      </w:pPr>
    </w:p>
    <w:p w:rsidR="00C71A64" w:rsidRPr="008D2B02" w:rsidRDefault="00F87015" w:rsidP="00C71A64">
      <w:pPr>
        <w:spacing w:after="0"/>
        <w:rPr>
          <w:rFonts w:eastAsia="Calibri" w:cs="Arial"/>
          <w:b/>
          <w:szCs w:val="20"/>
          <w:lang w:eastAsia="en-US"/>
        </w:rPr>
      </w:pPr>
      <w:r>
        <w:rPr>
          <w:rFonts w:eastAsia="Calibri" w:cs="Arial"/>
          <w:b/>
          <w:szCs w:val="20"/>
          <w:lang w:eastAsia="en-US"/>
        </w:rPr>
        <w:br w:type="page"/>
      </w:r>
    </w:p>
    <w:p w:rsidR="00C71A64" w:rsidRPr="008D2B02" w:rsidRDefault="00C71A64" w:rsidP="00C71A64">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U3340</w:t>
      </w:r>
      <w:r w:rsidRPr="008D2B02">
        <w:rPr>
          <w:rFonts w:eastAsia="Calibri" w:cs="Arial"/>
          <w:b/>
          <w:sz w:val="26"/>
          <w:szCs w:val="26"/>
          <w:shd w:val="clear" w:color="auto" w:fill="000000"/>
          <w:lang w:eastAsia="en-US"/>
        </w:rPr>
        <w:t xml:space="preserve"> - </w:t>
      </w:r>
      <w:r w:rsidRPr="00C71A64">
        <w:rPr>
          <w:rFonts w:eastAsia="Calibri" w:cs="Arial"/>
          <w:b/>
          <w:sz w:val="26"/>
          <w:szCs w:val="26"/>
          <w:shd w:val="clear" w:color="auto" w:fill="000000"/>
          <w:lang w:eastAsia="en-US"/>
        </w:rPr>
        <w:t>Referrers and enquirers</w:t>
      </w:r>
    </w:p>
    <w:p w:rsidR="00C71A64" w:rsidRPr="008D2B02" w:rsidRDefault="00C71A64" w:rsidP="00C71A64">
      <w:pPr>
        <w:shd w:val="clear" w:color="auto" w:fill="000000"/>
        <w:spacing w:after="0"/>
        <w:ind w:left="-142" w:right="100" w:firstLine="142"/>
        <w:rPr>
          <w:rFonts w:eastAsia="Calibri" w:cs="Arial"/>
          <w:b/>
          <w:szCs w:val="20"/>
          <w:lang w:eastAsia="en-US"/>
        </w:rPr>
      </w:pPr>
    </w:p>
    <w:p w:rsidR="00C71A64" w:rsidRPr="008D2B02" w:rsidRDefault="00C71A64" w:rsidP="00C71A64">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675"/>
        <w:gridCol w:w="1784"/>
        <w:gridCol w:w="2189"/>
        <w:gridCol w:w="4407"/>
      </w:tblGrid>
      <w:tr w:rsidR="00C71A64" w:rsidRPr="008D2B02" w:rsidTr="006446B7">
        <w:tc>
          <w:tcPr>
            <w:tcW w:w="823" w:type="pct"/>
            <w:gridSpan w:val="2"/>
            <w:tcBorders>
              <w:right w:val="single" w:sz="18" w:space="0" w:color="auto"/>
            </w:tcBorders>
            <w:shd w:val="clear" w:color="auto" w:fill="FFFFFF"/>
          </w:tcPr>
          <w:p w:rsidR="00C71A64" w:rsidRPr="008D2B02" w:rsidRDefault="00480798" w:rsidP="006446B7">
            <w:pPr>
              <w:spacing w:after="0"/>
              <w:rPr>
                <w:rFonts w:eastAsia="Calibri" w:cs="Arial"/>
                <w:b/>
                <w:szCs w:val="20"/>
                <w:lang w:eastAsia="en-US"/>
              </w:rPr>
            </w:pPr>
            <w:r>
              <w:rPr>
                <w:rFonts w:eastAsia="Calibri" w:cs="Arial"/>
                <w:b/>
                <w:szCs w:val="20"/>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C71A64" w:rsidRPr="008D2B02" w:rsidRDefault="00480798" w:rsidP="006446B7">
            <w:pPr>
              <w:spacing w:after="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rsidR="00C71A64" w:rsidRPr="008D2B02" w:rsidRDefault="00480798" w:rsidP="006446B7">
            <w:pPr>
              <w:spacing w:after="0"/>
              <w:rPr>
                <w:rFonts w:eastAsia="Calibri" w:cs="Arial"/>
                <w:b/>
                <w:szCs w:val="20"/>
                <w:lang w:eastAsia="en-US"/>
              </w:rPr>
            </w:pPr>
            <w:r>
              <w:rPr>
                <w:rFonts w:eastAsia="Calibri" w:cs="Arial"/>
                <w:b/>
                <w:szCs w:val="20"/>
                <w:lang w:eastAsia="en-US"/>
              </w:rPr>
              <w:t>Relates to item 7.1 or 9.1 of the agreement</w:t>
            </w:r>
          </w:p>
        </w:tc>
      </w:tr>
      <w:tr w:rsidR="00C71A64" w:rsidRPr="008D2B02" w:rsidTr="006446B7">
        <w:tc>
          <w:tcPr>
            <w:tcW w:w="406"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User Code</w:t>
            </w:r>
          </w:p>
        </w:tc>
        <w:tc>
          <w:tcPr>
            <w:tcW w:w="417" w:type="pct"/>
            <w:tcBorders>
              <w:right w:val="single" w:sz="18" w:space="0" w:color="auto"/>
            </w:tcBorders>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Type Code</w:t>
            </w:r>
          </w:p>
        </w:tc>
        <w:tc>
          <w:tcPr>
            <w:tcW w:w="773" w:type="pct"/>
            <w:tcBorders>
              <w:left w:val="single" w:sz="18" w:space="0" w:color="auto"/>
            </w:tcBorders>
            <w:shd w:val="clear" w:color="auto" w:fill="D9D9D9"/>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 xml:space="preserve">Output        </w:t>
            </w:r>
          </w:p>
        </w:tc>
        <w:tc>
          <w:tcPr>
            <w:tcW w:w="567" w:type="pct"/>
            <w:shd w:val="clear" w:color="auto" w:fill="D9D9D9"/>
          </w:tcPr>
          <w:p w:rsidR="00C71A64" w:rsidRPr="008D2B02" w:rsidRDefault="00C71A64" w:rsidP="006446B7">
            <w:pPr>
              <w:spacing w:after="0"/>
              <w:rPr>
                <w:rFonts w:eastAsia="Calibri" w:cs="Arial"/>
                <w:szCs w:val="20"/>
                <w:lang w:eastAsia="en-US"/>
              </w:rPr>
            </w:pPr>
            <w:r w:rsidRPr="008D2B02">
              <w:rPr>
                <w:rFonts w:eastAsia="Calibri" w:cs="Arial"/>
                <w:b/>
                <w:szCs w:val="20"/>
                <w:lang w:eastAsia="en-US"/>
              </w:rPr>
              <w:t>Quantity per  annum</w:t>
            </w:r>
          </w:p>
        </w:tc>
        <w:tc>
          <w:tcPr>
            <w:tcW w:w="604" w:type="pct"/>
            <w:tcBorders>
              <w:right w:val="single" w:sz="18" w:space="0" w:color="auto"/>
            </w:tcBorders>
            <w:shd w:val="clear" w:color="auto" w:fill="D9D9D9"/>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Output Measures</w:t>
            </w:r>
          </w:p>
        </w:tc>
      </w:tr>
      <w:tr w:rsidR="00800EA4" w:rsidRPr="008D2B02" w:rsidTr="00800EA4">
        <w:trPr>
          <w:trHeight w:val="661"/>
        </w:trPr>
        <w:tc>
          <w:tcPr>
            <w:tcW w:w="406" w:type="pct"/>
            <w:shd w:val="clear" w:color="auto" w:fill="auto"/>
          </w:tcPr>
          <w:p w:rsidR="00800EA4" w:rsidRPr="008D2B02" w:rsidRDefault="00800EA4" w:rsidP="006446B7">
            <w:pPr>
              <w:spacing w:after="0"/>
              <w:rPr>
                <w:rFonts w:eastAsia="Calibri" w:cs="Arial"/>
                <w:b/>
                <w:szCs w:val="20"/>
                <w:lang w:eastAsia="en-US"/>
              </w:rPr>
            </w:pPr>
            <w:r w:rsidRPr="00D10A42">
              <w:rPr>
                <w:rFonts w:eastAsia="Calibri" w:cs="Arial"/>
                <w:b/>
                <w:szCs w:val="20"/>
                <w:lang w:eastAsia="en-US"/>
              </w:rPr>
              <w:t>U33</w:t>
            </w:r>
            <w:r>
              <w:rPr>
                <w:rFonts w:eastAsia="Calibri" w:cs="Arial"/>
                <w:b/>
                <w:szCs w:val="20"/>
                <w:lang w:eastAsia="en-US"/>
              </w:rPr>
              <w:t>40</w:t>
            </w:r>
          </w:p>
        </w:tc>
        <w:tc>
          <w:tcPr>
            <w:tcW w:w="417" w:type="pct"/>
            <w:tcBorders>
              <w:right w:val="single" w:sz="18" w:space="0" w:color="auto"/>
            </w:tcBorders>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800EA4" w:rsidRPr="008D2B02" w:rsidRDefault="00800EA4" w:rsidP="0041417F">
            <w:pPr>
              <w:spacing w:after="0"/>
              <w:rPr>
                <w:rFonts w:eastAsia="Calibri" w:cs="Arial"/>
                <w:szCs w:val="20"/>
                <w:lang w:eastAsia="en-US"/>
              </w:rPr>
            </w:pPr>
          </w:p>
        </w:tc>
        <w:tc>
          <w:tcPr>
            <w:tcW w:w="773" w:type="pct"/>
            <w:tcBorders>
              <w:left w:val="single" w:sz="18" w:space="0" w:color="auto"/>
            </w:tcBorders>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A07.1.02</w:t>
            </w:r>
          </w:p>
          <w:p w:rsidR="00800EA4" w:rsidRPr="003237AD" w:rsidRDefault="007F6923" w:rsidP="006446B7">
            <w:pPr>
              <w:spacing w:after="0"/>
              <w:rPr>
                <w:rFonts w:eastAsia="Calibri" w:cs="Arial"/>
                <w:szCs w:val="20"/>
                <w:lang w:eastAsia="en-US"/>
              </w:rPr>
            </w:pPr>
            <w:r w:rsidRPr="007F6923">
              <w:rPr>
                <w:rFonts w:eastAsia="Calibri" w:cs="Arial"/>
                <w:szCs w:val="20"/>
                <w:lang w:eastAsia="en-US"/>
              </w:rPr>
              <w:t>Integrated Service System Development</w:t>
            </w:r>
          </w:p>
        </w:tc>
        <w:tc>
          <w:tcPr>
            <w:tcW w:w="567" w:type="pct"/>
            <w:shd w:val="clear" w:color="auto" w:fill="auto"/>
          </w:tcPr>
          <w:p w:rsidR="00800EA4" w:rsidRPr="008D2B02" w:rsidRDefault="00800EA4" w:rsidP="006446B7">
            <w:pPr>
              <w:spacing w:after="0"/>
              <w:rPr>
                <w:rFonts w:eastAsia="Calibri" w:cs="Arial"/>
                <w:szCs w:val="20"/>
                <w:lang w:eastAsia="en-US"/>
              </w:rPr>
            </w:pPr>
            <w:r>
              <w:rPr>
                <w:rFonts w:eastAsia="Calibri" w:cs="Arial"/>
                <w:szCs w:val="20"/>
                <w:lang w:eastAsia="en-US"/>
              </w:rPr>
              <w:t>Milestones</w:t>
            </w:r>
          </w:p>
        </w:tc>
        <w:tc>
          <w:tcPr>
            <w:tcW w:w="604" w:type="pct"/>
            <w:tcBorders>
              <w:right w:val="single" w:sz="18" w:space="0" w:color="auto"/>
            </w:tcBorders>
            <w:shd w:val="clear" w:color="auto" w:fill="auto"/>
          </w:tcPr>
          <w:p w:rsidR="00800EA4" w:rsidRPr="008D2B02" w:rsidRDefault="00800EA4" w:rsidP="006446B7">
            <w:pPr>
              <w:spacing w:after="0"/>
              <w:rPr>
                <w:rFonts w:eastAsia="Calibri" w:cs="Arial"/>
                <w:szCs w:val="20"/>
                <w:lang w:eastAsia="en-US"/>
              </w:rPr>
            </w:pPr>
            <w:r>
              <w:rPr>
                <w:rFonts w:eastAsia="Calibri" w:cs="Arial"/>
                <w:szCs w:val="20"/>
                <w:lang w:eastAsia="en-US"/>
              </w:rPr>
              <w:t>NA</w:t>
            </w:r>
          </w:p>
        </w:tc>
        <w:tc>
          <w:tcPr>
            <w:tcW w:w="741" w:type="pct"/>
            <w:tcBorders>
              <w:left w:val="single" w:sz="18" w:space="0" w:color="auto"/>
            </w:tcBorders>
            <w:shd w:val="clear" w:color="auto" w:fill="auto"/>
          </w:tcPr>
          <w:p w:rsidR="00800EA4" w:rsidRPr="008D2B02" w:rsidRDefault="00800EA4" w:rsidP="006446B7">
            <w:pPr>
              <w:spacing w:after="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07.1.02</w:t>
            </w:r>
          </w:p>
        </w:tc>
        <w:tc>
          <w:tcPr>
            <w:tcW w:w="1492" w:type="pct"/>
            <w:shd w:val="clear" w:color="auto" w:fill="auto"/>
          </w:tcPr>
          <w:p w:rsidR="00800EA4" w:rsidRPr="00AA0A8D" w:rsidRDefault="00800EA4" w:rsidP="006446B7">
            <w:pPr>
              <w:spacing w:after="0"/>
            </w:pPr>
            <w:r>
              <w:t>Milestones</w:t>
            </w:r>
          </w:p>
        </w:tc>
      </w:tr>
      <w:tr w:rsidR="00C71A64" w:rsidRPr="008D2B02" w:rsidTr="006446B7">
        <w:trPr>
          <w:trHeight w:val="392"/>
        </w:trPr>
        <w:tc>
          <w:tcPr>
            <w:tcW w:w="406" w:type="pct"/>
            <w:shd w:val="clear" w:color="auto" w:fill="auto"/>
          </w:tcPr>
          <w:p w:rsidR="00C71A64" w:rsidRDefault="00C71A64" w:rsidP="006446B7">
            <w:pPr>
              <w:spacing w:after="0"/>
              <w:rPr>
                <w:rFonts w:eastAsia="Calibri" w:cs="Arial"/>
                <w:b/>
                <w:szCs w:val="20"/>
                <w:lang w:eastAsia="en-US"/>
              </w:rPr>
            </w:pPr>
            <w:r>
              <w:rPr>
                <w:rFonts w:eastAsia="Calibri" w:cs="Arial"/>
                <w:b/>
                <w:szCs w:val="20"/>
                <w:lang w:eastAsia="en-US"/>
              </w:rPr>
              <w:t>U3340</w:t>
            </w:r>
          </w:p>
        </w:tc>
        <w:tc>
          <w:tcPr>
            <w:tcW w:w="417" w:type="pct"/>
            <w:tcBorders>
              <w:right w:val="single" w:sz="18" w:space="0" w:color="auto"/>
            </w:tcBorders>
            <w:shd w:val="clear" w:color="auto" w:fill="auto"/>
          </w:tcPr>
          <w:p w:rsidR="00C71A64" w:rsidRDefault="00C71A6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73" w:type="pct"/>
            <w:tcBorders>
              <w:left w:val="single" w:sz="18" w:space="0" w:color="auto"/>
            </w:tcBorders>
            <w:shd w:val="clear" w:color="auto" w:fill="auto"/>
          </w:tcPr>
          <w:p w:rsidR="00C71A64" w:rsidRPr="002708A3" w:rsidRDefault="006B6E3D" w:rsidP="006446B7">
            <w:pPr>
              <w:spacing w:after="0"/>
              <w:rPr>
                <w:rFonts w:eastAsia="Calibri" w:cs="Arial"/>
                <w:b/>
                <w:szCs w:val="20"/>
                <w:lang w:eastAsia="en-US"/>
              </w:rPr>
            </w:pPr>
            <w:r w:rsidRPr="002708A3">
              <w:rPr>
                <w:rFonts w:eastAsia="Calibri" w:cs="Arial"/>
                <w:b/>
                <w:szCs w:val="20"/>
                <w:lang w:eastAsia="en-US"/>
              </w:rPr>
              <w:t>A01.1.06</w:t>
            </w:r>
          </w:p>
          <w:p w:rsidR="006B6E3D" w:rsidRPr="006B6E3D" w:rsidRDefault="006B6E3D" w:rsidP="006446B7">
            <w:pPr>
              <w:spacing w:after="0"/>
              <w:rPr>
                <w:rFonts w:eastAsia="Calibri" w:cs="Arial"/>
                <w:szCs w:val="20"/>
                <w:lang w:eastAsia="en-US"/>
              </w:rPr>
            </w:pPr>
            <w:r w:rsidRPr="002708A3">
              <w:rPr>
                <w:rFonts w:eastAsia="Calibri" w:cs="Arial"/>
                <w:szCs w:val="20"/>
                <w:lang w:eastAsia="en-US"/>
              </w:rPr>
              <w:t>Information, advice, individual advocacy, engagement and/or referral</w:t>
            </w:r>
          </w:p>
        </w:tc>
        <w:tc>
          <w:tcPr>
            <w:tcW w:w="567" w:type="pct"/>
            <w:shd w:val="clear" w:color="auto" w:fill="auto"/>
          </w:tcPr>
          <w:p w:rsidR="00C71A64" w:rsidRDefault="00C71A64" w:rsidP="006446B7">
            <w:pPr>
              <w:spacing w:after="0"/>
              <w:rPr>
                <w:rFonts w:eastAsia="Calibri" w:cs="Arial"/>
                <w:szCs w:val="20"/>
                <w:lang w:eastAsia="en-US"/>
              </w:rPr>
            </w:pPr>
            <w:r>
              <w:rPr>
                <w:rFonts w:eastAsia="Calibri" w:cs="Arial"/>
                <w:szCs w:val="20"/>
                <w:lang w:eastAsia="en-US"/>
              </w:rPr>
              <w:t>Number of hours</w:t>
            </w:r>
          </w:p>
        </w:tc>
        <w:tc>
          <w:tcPr>
            <w:tcW w:w="604" w:type="pct"/>
            <w:tcBorders>
              <w:right w:val="single" w:sz="18" w:space="0" w:color="auto"/>
            </w:tcBorders>
            <w:shd w:val="clear" w:color="auto" w:fill="auto"/>
          </w:tcPr>
          <w:p w:rsidR="00C71A64" w:rsidRDefault="00C71A64" w:rsidP="006446B7">
            <w:pPr>
              <w:spacing w:after="0"/>
              <w:rPr>
                <w:rFonts w:eastAsia="Calibri" w:cs="Arial"/>
                <w:szCs w:val="20"/>
                <w:lang w:eastAsia="en-US"/>
              </w:rPr>
            </w:pPr>
            <w:r>
              <w:rPr>
                <w:rFonts w:eastAsia="Calibri" w:cs="Arial"/>
                <w:szCs w:val="20"/>
                <w:lang w:eastAsia="en-US"/>
              </w:rPr>
              <w:t>NA</w:t>
            </w:r>
          </w:p>
        </w:tc>
        <w:tc>
          <w:tcPr>
            <w:tcW w:w="741" w:type="pct"/>
            <w:tcBorders>
              <w:left w:val="single" w:sz="18" w:space="0" w:color="auto"/>
            </w:tcBorders>
            <w:shd w:val="clear" w:color="auto" w:fill="auto"/>
          </w:tcPr>
          <w:p w:rsidR="00C71A64" w:rsidRDefault="00055411" w:rsidP="006446B7">
            <w:pPr>
              <w:spacing w:after="0"/>
              <w:rPr>
                <w:rFonts w:eastAsia="Calibri" w:cs="Arial"/>
                <w:b/>
                <w:szCs w:val="20"/>
                <w:lang w:eastAsia="en-US"/>
              </w:rPr>
            </w:pPr>
            <w:r>
              <w:rPr>
                <w:rFonts w:eastAsia="Calibri" w:cs="Arial"/>
                <w:b/>
                <w:szCs w:val="20"/>
                <w:lang w:eastAsia="en-US"/>
              </w:rPr>
              <w:t>A01.1.0</w:t>
            </w:r>
            <w:r w:rsidR="002A518C">
              <w:rPr>
                <w:rFonts w:eastAsia="Calibri" w:cs="Arial"/>
                <w:b/>
                <w:szCs w:val="20"/>
                <w:lang w:eastAsia="en-US"/>
              </w:rPr>
              <w:t>6</w:t>
            </w:r>
          </w:p>
        </w:tc>
        <w:tc>
          <w:tcPr>
            <w:tcW w:w="1492" w:type="pct"/>
            <w:shd w:val="clear" w:color="auto" w:fill="auto"/>
          </w:tcPr>
          <w:p w:rsidR="00C71A64" w:rsidRPr="00067C93" w:rsidRDefault="00C71A64" w:rsidP="006446B7">
            <w:pPr>
              <w:spacing w:after="0"/>
            </w:pPr>
            <w:r>
              <w:t>Number of hours provided during the reporting period</w:t>
            </w:r>
          </w:p>
        </w:tc>
      </w:tr>
    </w:tbl>
    <w:p w:rsidR="005027F7" w:rsidRDefault="005027F7" w:rsidP="00C71A64">
      <w:pPr>
        <w:spacing w:after="0"/>
        <w:rPr>
          <w:rFonts w:eastAsia="Calibri" w:cs="Arial"/>
          <w:szCs w:val="20"/>
          <w:lang w:eastAsia="en-US"/>
        </w:rPr>
      </w:pPr>
    </w:p>
    <w:p w:rsidR="00C71A64" w:rsidRPr="008D2B02" w:rsidRDefault="005027F7" w:rsidP="005027F7">
      <w:pPr>
        <w:rPr>
          <w:rFonts w:eastAsia="Calibri"/>
          <w:lang w:eastAsia="en-US"/>
        </w:rPr>
      </w:pPr>
      <w:r>
        <w:rPr>
          <w:rFonts w:eastAsia="Calibri"/>
          <w:lang w:eastAsia="en-US"/>
        </w:rPr>
        <w:br w:type="page"/>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C71A64" w:rsidRPr="008D2B02" w:rsidTr="00931CBB">
        <w:tc>
          <w:tcPr>
            <w:tcW w:w="5000" w:type="pct"/>
            <w:gridSpan w:val="4"/>
            <w:tcBorders>
              <w:right w:val="single" w:sz="2" w:space="0" w:color="auto"/>
            </w:tcBorders>
            <w:shd w:val="clear" w:color="auto" w:fill="FFFFFF"/>
          </w:tcPr>
          <w:p w:rsidR="00C71A64" w:rsidRPr="008D2B02" w:rsidRDefault="00480798" w:rsidP="006446B7">
            <w:pPr>
              <w:spacing w:after="0"/>
              <w:rPr>
                <w:rFonts w:eastAsia="Calibri" w:cs="Arial"/>
                <w:b/>
                <w:szCs w:val="20"/>
                <w:lang w:eastAsia="en-US"/>
              </w:rPr>
            </w:pPr>
            <w:r>
              <w:rPr>
                <w:rFonts w:eastAsia="Calibri" w:cs="Arial"/>
                <w:b/>
                <w:szCs w:val="20"/>
                <w:lang w:eastAsia="en-US"/>
              </w:rPr>
              <w:t>Relates to item 7.1 or 9.1 of the agreement</w:t>
            </w:r>
          </w:p>
        </w:tc>
      </w:tr>
      <w:tr w:rsidR="00C71A64" w:rsidRPr="008D2B02" w:rsidTr="00931CBB">
        <w:tc>
          <w:tcPr>
            <w:tcW w:w="414"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 xml:space="preserve">Throughput  Measure  </w:t>
            </w:r>
          </w:p>
        </w:tc>
      </w:tr>
      <w:tr w:rsidR="00800EA4" w:rsidRPr="008D2B02" w:rsidTr="00931CBB">
        <w:trPr>
          <w:trHeight w:val="421"/>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rsidR="00800EA4" w:rsidRPr="008D2B02" w:rsidRDefault="00800EA4" w:rsidP="006446B7">
            <w:pPr>
              <w:spacing w:after="0"/>
              <w:rPr>
                <w:rFonts w:eastAsia="Calibri" w:cs="Arial"/>
                <w:b/>
                <w:szCs w:val="20"/>
                <w:lang w:eastAsia="en-US"/>
              </w:rPr>
            </w:pPr>
            <w:r>
              <w:rPr>
                <w:rFonts w:eastAsia="Calibri" w:cs="Arial"/>
                <w:b/>
                <w:szCs w:val="20"/>
                <w:lang w:eastAsia="en-US"/>
              </w:rPr>
              <w:t>IS133</w:t>
            </w:r>
          </w:p>
        </w:tc>
        <w:tc>
          <w:tcPr>
            <w:tcW w:w="3393" w:type="pct"/>
            <w:tcBorders>
              <w:right w:val="single" w:sz="2" w:space="0" w:color="auto"/>
            </w:tcBorders>
            <w:shd w:val="clear" w:color="auto" w:fill="auto"/>
          </w:tcPr>
          <w:p w:rsidR="00800EA4" w:rsidRPr="008D2B02" w:rsidRDefault="001C0E52" w:rsidP="006446B7">
            <w:pPr>
              <w:spacing w:before="60" w:after="60"/>
              <w:rPr>
                <w:rFonts w:eastAsia="Calibri" w:cs="Arial"/>
                <w:szCs w:val="20"/>
                <w:lang w:eastAsia="en-US"/>
              </w:rPr>
            </w:pPr>
            <w:r w:rsidRPr="002708A3">
              <w:rPr>
                <w:rFonts w:eastAsia="Calibri" w:cs="Arial"/>
                <w:szCs w:val="20"/>
                <w:lang w:eastAsia="en-US"/>
              </w:rPr>
              <w:t>Number of existing Service Users</w:t>
            </w:r>
          </w:p>
        </w:tc>
      </w:tr>
      <w:tr w:rsidR="00800EA4" w:rsidRPr="008D2B02" w:rsidTr="00931CBB">
        <w:trPr>
          <w:trHeight w:val="401"/>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rsidR="00800EA4" w:rsidRPr="008D2B02" w:rsidRDefault="00800EA4" w:rsidP="006446B7">
            <w:pPr>
              <w:spacing w:after="0"/>
              <w:rPr>
                <w:rFonts w:eastAsia="Calibri" w:cs="Arial"/>
                <w:b/>
                <w:szCs w:val="20"/>
                <w:lang w:eastAsia="en-US"/>
              </w:rPr>
            </w:pPr>
            <w:r w:rsidRPr="008D2B02">
              <w:rPr>
                <w:rFonts w:eastAsia="Calibri" w:cs="Arial"/>
                <w:b/>
                <w:szCs w:val="20"/>
                <w:lang w:eastAsia="en-US"/>
              </w:rPr>
              <w:t>IS145</w:t>
            </w:r>
          </w:p>
        </w:tc>
        <w:tc>
          <w:tcPr>
            <w:tcW w:w="3393" w:type="pct"/>
            <w:tcBorders>
              <w:right w:val="single" w:sz="2" w:space="0" w:color="auto"/>
            </w:tcBorders>
            <w:shd w:val="clear" w:color="auto" w:fill="auto"/>
          </w:tcPr>
          <w:p w:rsidR="00800EA4" w:rsidRPr="008D2B02" w:rsidRDefault="00800EA4" w:rsidP="006446B7">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800EA4" w:rsidRPr="008D2B02" w:rsidTr="00931CBB">
        <w:trPr>
          <w:trHeight w:val="433"/>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rsidR="00800EA4" w:rsidRPr="008D2B02" w:rsidRDefault="00800EA4" w:rsidP="006446B7">
            <w:pPr>
              <w:spacing w:after="0"/>
              <w:rPr>
                <w:rFonts w:eastAsia="Calibri" w:cs="Arial"/>
                <w:b/>
                <w:szCs w:val="20"/>
                <w:lang w:eastAsia="en-US"/>
              </w:rPr>
            </w:pPr>
            <w:r w:rsidRPr="008D2B02">
              <w:rPr>
                <w:rFonts w:eastAsia="Calibri" w:cs="Arial"/>
                <w:b/>
                <w:szCs w:val="20"/>
                <w:lang w:eastAsia="en-US"/>
              </w:rPr>
              <w:t>IS201</w:t>
            </w:r>
          </w:p>
        </w:tc>
        <w:tc>
          <w:tcPr>
            <w:tcW w:w="3393" w:type="pct"/>
            <w:tcBorders>
              <w:right w:val="single" w:sz="2" w:space="0" w:color="auto"/>
            </w:tcBorders>
            <w:shd w:val="clear" w:color="auto" w:fill="auto"/>
          </w:tcPr>
          <w:p w:rsidR="00800EA4" w:rsidRPr="008D2B02" w:rsidRDefault="00800EA4" w:rsidP="006446B7">
            <w:pPr>
              <w:spacing w:before="60" w:after="60"/>
              <w:rPr>
                <w:rFonts w:eastAsia="Calibri" w:cs="Arial"/>
                <w:szCs w:val="20"/>
                <w:lang w:eastAsia="en-US"/>
              </w:rPr>
            </w:pPr>
            <w:r w:rsidRPr="008D2B02">
              <w:rPr>
                <w:rFonts w:eastAsia="Calibri" w:cs="Arial"/>
                <w:szCs w:val="20"/>
                <w:lang w:eastAsia="en-US"/>
              </w:rPr>
              <w:t>Number of referrals received</w:t>
            </w:r>
          </w:p>
        </w:tc>
      </w:tr>
      <w:tr w:rsidR="00C71A64" w:rsidRPr="008D2B02" w:rsidTr="00931CBB">
        <w:tc>
          <w:tcPr>
            <w:tcW w:w="414"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rsidR="00C71A64" w:rsidRPr="008D2B02" w:rsidRDefault="00CB44C8" w:rsidP="006446B7">
            <w:pPr>
              <w:spacing w:after="0"/>
              <w:rPr>
                <w:rFonts w:eastAsia="Calibri" w:cs="Arial"/>
                <w:b/>
                <w:szCs w:val="20"/>
                <w:lang w:eastAsia="en-US"/>
              </w:rPr>
            </w:pPr>
            <w:r>
              <w:rPr>
                <w:rFonts w:eastAsia="Calibri" w:cs="Arial"/>
                <w:b/>
                <w:szCs w:val="20"/>
                <w:lang w:eastAsia="en-US"/>
              </w:rPr>
              <w:t>Demographic Measure</w:t>
            </w:r>
          </w:p>
        </w:tc>
      </w:tr>
      <w:tr w:rsidR="00800EA4" w:rsidRPr="008D2B02" w:rsidTr="00931CBB">
        <w:trPr>
          <w:trHeight w:val="399"/>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rsidR="00800EA4" w:rsidRPr="008D2B02" w:rsidRDefault="00800EA4" w:rsidP="006446B7">
            <w:pPr>
              <w:spacing w:after="0"/>
              <w:rPr>
                <w:rFonts w:eastAsia="Calibri" w:cs="Arial"/>
                <w:b/>
                <w:szCs w:val="20"/>
                <w:lang w:eastAsia="en-US"/>
              </w:rPr>
            </w:pPr>
            <w:r w:rsidRPr="008D2B02">
              <w:rPr>
                <w:rFonts w:eastAsia="Calibri" w:cs="Arial"/>
                <w:b/>
                <w:szCs w:val="20"/>
                <w:lang w:eastAsia="en-US"/>
              </w:rPr>
              <w:t>IS35</w:t>
            </w:r>
          </w:p>
          <w:p w:rsidR="00800EA4" w:rsidRPr="008D2B02" w:rsidRDefault="00800EA4" w:rsidP="006446B7">
            <w:pPr>
              <w:spacing w:after="0"/>
              <w:rPr>
                <w:rFonts w:eastAsia="Calibri" w:cs="Arial"/>
                <w:b/>
                <w:szCs w:val="20"/>
                <w:lang w:eastAsia="en-US"/>
              </w:rPr>
            </w:pPr>
          </w:p>
        </w:tc>
        <w:tc>
          <w:tcPr>
            <w:tcW w:w="3393" w:type="pct"/>
            <w:tcBorders>
              <w:right w:val="single" w:sz="2" w:space="0" w:color="auto"/>
            </w:tcBorders>
            <w:shd w:val="clear" w:color="auto" w:fill="auto"/>
          </w:tcPr>
          <w:p w:rsidR="00800EA4" w:rsidRPr="008D2B02" w:rsidRDefault="00800EA4" w:rsidP="006446B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800EA4" w:rsidRPr="008D2B02" w:rsidTr="00931CBB">
        <w:trPr>
          <w:trHeight w:val="297"/>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rsidR="00800EA4" w:rsidRPr="008D2B02" w:rsidRDefault="00800EA4" w:rsidP="006446B7">
            <w:pPr>
              <w:spacing w:after="0"/>
              <w:rPr>
                <w:rFonts w:eastAsia="Calibri" w:cs="Arial"/>
                <w:b/>
                <w:szCs w:val="20"/>
                <w:lang w:eastAsia="en-US"/>
              </w:rPr>
            </w:pPr>
            <w:r w:rsidRPr="008D2B02">
              <w:rPr>
                <w:rFonts w:eastAsia="Calibri" w:cs="Arial"/>
                <w:b/>
                <w:szCs w:val="20"/>
                <w:lang w:eastAsia="en-US"/>
              </w:rPr>
              <w:t>IS39</w:t>
            </w:r>
          </w:p>
        </w:tc>
        <w:tc>
          <w:tcPr>
            <w:tcW w:w="3393" w:type="pct"/>
            <w:tcBorders>
              <w:right w:val="single" w:sz="2" w:space="0" w:color="auto"/>
            </w:tcBorders>
            <w:shd w:val="clear" w:color="auto" w:fill="auto"/>
          </w:tcPr>
          <w:p w:rsidR="00800EA4" w:rsidRPr="008D2B02" w:rsidRDefault="00800EA4" w:rsidP="006446B7">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C71A64" w:rsidRPr="008D2B02" w:rsidTr="00931CBB">
        <w:tc>
          <w:tcPr>
            <w:tcW w:w="414"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Outcome Measure</w:t>
            </w:r>
          </w:p>
        </w:tc>
      </w:tr>
      <w:tr w:rsidR="00800EA4" w:rsidRPr="008D2B02" w:rsidTr="00931CBB">
        <w:trPr>
          <w:trHeight w:val="468"/>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p w:rsidR="00961B3F" w:rsidRDefault="009A717D" w:rsidP="006446B7">
            <w:pPr>
              <w:spacing w:after="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rsidR="00497A5F" w:rsidRPr="008D2B02" w:rsidRDefault="00497A5F" w:rsidP="006446B7">
            <w:pPr>
              <w:spacing w:after="0"/>
              <w:rPr>
                <w:rFonts w:eastAsia="Calibri" w:cs="Arial"/>
                <w:b/>
                <w:szCs w:val="20"/>
                <w:lang w:eastAsia="en-US"/>
              </w:rPr>
            </w:pPr>
            <w:r>
              <w:rPr>
                <w:rFonts w:eastAsia="Calibri" w:cs="Arial"/>
                <w:b/>
                <w:szCs w:val="20"/>
                <w:lang w:eastAsia="en-US"/>
              </w:rPr>
              <w:t>OM2.1.01</w:t>
            </w:r>
          </w:p>
        </w:tc>
        <w:tc>
          <w:tcPr>
            <w:tcW w:w="3393" w:type="pct"/>
            <w:tcBorders>
              <w:right w:val="single" w:sz="2" w:space="0" w:color="auto"/>
            </w:tcBorders>
            <w:shd w:val="clear" w:color="auto" w:fill="auto"/>
          </w:tcPr>
          <w:p w:rsidR="00497A5F" w:rsidRPr="008D2B02" w:rsidRDefault="00497A5F" w:rsidP="006446B7">
            <w:pPr>
              <w:spacing w:before="60" w:after="60"/>
              <w:rPr>
                <w:rFonts w:eastAsia="Calibri" w:cs="Arial"/>
                <w:szCs w:val="20"/>
                <w:lang w:eastAsia="en-US"/>
              </w:rPr>
            </w:pPr>
            <w:r>
              <w:rPr>
                <w:rFonts w:eastAsia="Calibri" w:cs="Arial"/>
                <w:szCs w:val="20"/>
                <w:lang w:eastAsia="en-US"/>
              </w:rPr>
              <w:t>Number of service users that have shown improvements in being safe and/or protected from harm</w:t>
            </w:r>
          </w:p>
        </w:tc>
      </w:tr>
      <w:tr w:rsidR="00C71A64" w:rsidRPr="008D2B02" w:rsidTr="00931CBB">
        <w:tc>
          <w:tcPr>
            <w:tcW w:w="414"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Service Type Code</w:t>
            </w:r>
          </w:p>
        </w:tc>
        <w:tc>
          <w:tcPr>
            <w:tcW w:w="780" w:type="pct"/>
            <w:shd w:val="clear" w:color="auto" w:fill="BFBFBF"/>
          </w:tcPr>
          <w:p w:rsidR="00C71A64" w:rsidRPr="008D2B02" w:rsidRDefault="00C71A64" w:rsidP="006446B7">
            <w:pPr>
              <w:spacing w:after="0"/>
              <w:rPr>
                <w:rFonts w:eastAsia="Calibri" w:cs="Arial"/>
                <w:b/>
                <w:szCs w:val="20"/>
                <w:lang w:eastAsia="en-US"/>
              </w:rPr>
            </w:pPr>
            <w:r w:rsidRPr="008D2B02">
              <w:rPr>
                <w:rFonts w:eastAsia="Calibri" w:cs="Arial"/>
                <w:b/>
                <w:szCs w:val="20"/>
                <w:lang w:eastAsia="en-US"/>
              </w:rPr>
              <w:t>Other Measure</w:t>
            </w:r>
          </w:p>
        </w:tc>
        <w:tc>
          <w:tcPr>
            <w:tcW w:w="3393" w:type="pct"/>
            <w:tcBorders>
              <w:right w:val="single" w:sz="2" w:space="0" w:color="auto"/>
            </w:tcBorders>
            <w:shd w:val="clear" w:color="auto" w:fill="BFBFBF"/>
          </w:tcPr>
          <w:p w:rsidR="00C71A64" w:rsidRPr="008D2B02" w:rsidRDefault="00C71A64" w:rsidP="006446B7">
            <w:pPr>
              <w:spacing w:after="0"/>
              <w:rPr>
                <w:rFonts w:eastAsia="Calibri" w:cs="Arial"/>
                <w:b/>
                <w:szCs w:val="20"/>
                <w:lang w:eastAsia="en-US"/>
              </w:rPr>
            </w:pPr>
          </w:p>
        </w:tc>
      </w:tr>
      <w:tr w:rsidR="00800EA4" w:rsidRPr="008D2B02" w:rsidTr="00931CBB">
        <w:trPr>
          <w:trHeight w:val="203"/>
        </w:trPr>
        <w:tc>
          <w:tcPr>
            <w:tcW w:w="414" w:type="pct"/>
            <w:shd w:val="clear" w:color="auto" w:fill="auto"/>
          </w:tcPr>
          <w:p w:rsidR="00800EA4" w:rsidRDefault="00800EA4" w:rsidP="006446B7">
            <w:pPr>
              <w:spacing w:after="0"/>
              <w:rPr>
                <w:rFonts w:eastAsia="Calibri" w:cs="Arial"/>
                <w:b/>
                <w:szCs w:val="20"/>
                <w:lang w:eastAsia="en-US"/>
              </w:rPr>
            </w:pPr>
            <w:r>
              <w:rPr>
                <w:rFonts w:eastAsia="Calibri" w:cs="Arial"/>
                <w:b/>
                <w:szCs w:val="20"/>
                <w:lang w:eastAsia="en-US"/>
              </w:rPr>
              <w:t>U3340</w:t>
            </w:r>
          </w:p>
        </w:tc>
        <w:tc>
          <w:tcPr>
            <w:tcW w:w="413" w:type="pct"/>
            <w:shd w:val="clear" w:color="auto" w:fill="auto"/>
          </w:tcPr>
          <w:p w:rsidR="00800EA4" w:rsidRDefault="00800EA4" w:rsidP="006446B7">
            <w:pPr>
              <w:spacing w:after="0"/>
              <w:rPr>
                <w:rFonts w:eastAsia="Calibri" w:cs="Arial"/>
                <w:szCs w:val="20"/>
                <w:lang w:eastAsia="en-US"/>
              </w:rPr>
            </w:pPr>
            <w:r>
              <w:rPr>
                <w:rFonts w:eastAsia="Calibri" w:cs="Arial"/>
                <w:szCs w:val="20"/>
                <w:lang w:eastAsia="en-US"/>
              </w:rPr>
              <w:t>T347</w:t>
            </w:r>
          </w:p>
        </w:tc>
        <w:tc>
          <w:tcPr>
            <w:tcW w:w="780" w:type="pct"/>
            <w:shd w:val="clear" w:color="auto" w:fill="auto"/>
          </w:tcPr>
          <w:p w:rsidR="00800EA4" w:rsidRPr="008D2B02" w:rsidRDefault="00800EA4" w:rsidP="006446B7">
            <w:pPr>
              <w:spacing w:after="0"/>
              <w:rPr>
                <w:rFonts w:eastAsia="Calibri" w:cs="Arial"/>
                <w:b/>
                <w:szCs w:val="20"/>
                <w:lang w:eastAsia="en-US"/>
              </w:rPr>
            </w:pPr>
            <w:r>
              <w:rPr>
                <w:rFonts w:eastAsia="Calibri" w:cs="Arial"/>
                <w:b/>
                <w:szCs w:val="20"/>
                <w:lang w:eastAsia="en-US"/>
              </w:rPr>
              <w:t>GM01</w:t>
            </w:r>
          </w:p>
        </w:tc>
        <w:tc>
          <w:tcPr>
            <w:tcW w:w="3393" w:type="pct"/>
            <w:tcBorders>
              <w:right w:val="single" w:sz="2" w:space="0" w:color="auto"/>
            </w:tcBorders>
            <w:shd w:val="clear" w:color="auto" w:fill="auto"/>
          </w:tcPr>
          <w:p w:rsidR="00800EA4" w:rsidRPr="008D2B02" w:rsidRDefault="00800EA4" w:rsidP="006446B7">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bl>
    <w:p w:rsidR="00B3069B" w:rsidRPr="00DA4003" w:rsidRDefault="00B3069B" w:rsidP="00067C93">
      <w:pPr>
        <w:spacing w:after="0"/>
        <w:rPr>
          <w:rFonts w:eastAsia="Calibri" w:cs="Arial"/>
          <w:szCs w:val="20"/>
          <w:lang w:eastAsia="en-US"/>
        </w:rPr>
      </w:pPr>
    </w:p>
    <w:p w:rsidR="00DA4003" w:rsidRDefault="00DA4003" w:rsidP="0033476E"/>
    <w:bookmarkEnd w:id="177"/>
    <w:bookmarkEnd w:id="178"/>
    <w:p w:rsidR="00E359AC" w:rsidRPr="00177C37" w:rsidRDefault="00E359AC" w:rsidP="00641566">
      <w:pPr>
        <w:sectPr w:rsidR="00E359AC" w:rsidRPr="00177C37" w:rsidSect="0033476E">
          <w:pgSz w:w="16838" w:h="11906" w:orient="landscape" w:code="9"/>
          <w:pgMar w:top="1134" w:right="720" w:bottom="1134" w:left="1134" w:header="284" w:footer="709" w:gutter="0"/>
          <w:cols w:space="708"/>
          <w:docGrid w:linePitch="360"/>
        </w:sectPr>
      </w:pPr>
    </w:p>
    <w:p w:rsidR="00E359AC" w:rsidRPr="00B00894" w:rsidRDefault="00E359AC" w:rsidP="00641566">
      <w:pPr>
        <w:spacing w:before="120" w:after="0"/>
        <w:rPr>
          <w:rFonts w:cs="Arial"/>
        </w:rPr>
      </w:pPr>
    </w:p>
    <w:p w:rsidR="00E359AC" w:rsidRDefault="00E359AC" w:rsidP="00931CBB">
      <w:pPr>
        <w:pStyle w:val="Heading1"/>
      </w:pPr>
      <w:bookmarkStart w:id="179" w:name="_Toc511030860"/>
      <w:r>
        <w:t>1</w:t>
      </w:r>
      <w:r w:rsidR="00F46E3A">
        <w:t>0</w:t>
      </w:r>
      <w:r>
        <w:t xml:space="preserve">. </w:t>
      </w:r>
      <w:r w:rsidR="00E77657">
        <w:tab/>
      </w:r>
      <w:r>
        <w:t>Contact information</w:t>
      </w:r>
      <w:bookmarkEnd w:id="179"/>
    </w:p>
    <w:p w:rsidR="00E359AC" w:rsidRDefault="00E359AC" w:rsidP="00641566">
      <w:pPr>
        <w:rPr>
          <w:rFonts w:cs="Arial"/>
        </w:rPr>
      </w:pPr>
      <w:r>
        <w:rPr>
          <w:rFonts w:cs="Arial"/>
        </w:rPr>
        <w:t>For</w:t>
      </w:r>
      <w:r w:rsidRPr="00177C37">
        <w:rPr>
          <w:rFonts w:cs="Arial"/>
        </w:rPr>
        <w:t xml:space="preserve"> further information regarding this </w:t>
      </w:r>
      <w:r w:rsidR="00BA488C">
        <w:rPr>
          <w:rFonts w:cs="Arial"/>
        </w:rPr>
        <w:t xml:space="preserve">investment </w:t>
      </w:r>
      <w:r>
        <w:rPr>
          <w:rFonts w:cs="Arial"/>
        </w:rPr>
        <w:t>specification</w:t>
      </w:r>
      <w:r w:rsidRPr="00177C37">
        <w:rPr>
          <w:rFonts w:cs="Arial"/>
        </w:rPr>
        <w:t xml:space="preserve">, please contact </w:t>
      </w:r>
      <w:r w:rsidR="00B3315D">
        <w:rPr>
          <w:rFonts w:cs="Arial"/>
        </w:rPr>
        <w:t xml:space="preserve">your nearest </w:t>
      </w:r>
      <w:hyperlink r:id="rId26" w:history="1">
        <w:r w:rsidR="00B3315D" w:rsidRPr="00B3315D">
          <w:rPr>
            <w:rStyle w:val="Hyperlink"/>
            <w:rFonts w:cs="Arial"/>
          </w:rPr>
          <w:t>service centre</w:t>
        </w:r>
      </w:hyperlink>
      <w:r w:rsidRPr="00177C37">
        <w:rPr>
          <w:rFonts w:cs="Arial"/>
        </w:rPr>
        <w:t>.</w:t>
      </w:r>
      <w:r>
        <w:rPr>
          <w:rFonts w:cs="Arial"/>
        </w:rPr>
        <w:t xml:space="preserve"> </w:t>
      </w:r>
    </w:p>
    <w:p w:rsidR="00C55B5C" w:rsidRDefault="00E359AC" w:rsidP="00641566">
      <w:r>
        <w:rPr>
          <w:rFonts w:cs="Arial"/>
        </w:rPr>
        <w:t>For information regarding current funding opp</w:t>
      </w:r>
      <w:r w:rsidR="00C55B5C">
        <w:rPr>
          <w:rFonts w:cs="Arial"/>
        </w:rPr>
        <w:t>ortunities</w:t>
      </w:r>
      <w:r w:rsidR="00B3315D">
        <w:rPr>
          <w:rFonts w:cs="Arial"/>
        </w:rPr>
        <w:t xml:space="preserve">, visit </w:t>
      </w:r>
      <w:r w:rsidR="00C55B5C">
        <w:rPr>
          <w:rFonts w:cs="Arial"/>
        </w:rPr>
        <w:t xml:space="preserve">the </w:t>
      </w:r>
      <w:hyperlink r:id="rId27" w:history="1">
        <w:r w:rsidR="00BC603F">
          <w:rPr>
            <w:rStyle w:val="Hyperlink"/>
            <w:rFonts w:cs="Arial"/>
          </w:rPr>
          <w:t>Department of Child Safety, Youth and Women</w:t>
        </w:r>
      </w:hyperlink>
      <w:r w:rsidR="00B3315D">
        <w:rPr>
          <w:rFonts w:cs="Arial"/>
        </w:rPr>
        <w:t xml:space="preserve"> website.</w:t>
      </w:r>
    </w:p>
    <w:p w:rsidR="008806A9" w:rsidRPr="008806A9" w:rsidRDefault="008806A9" w:rsidP="00641566">
      <w:pPr>
        <w:rPr>
          <w:rFonts w:cs="Arial"/>
          <w:sz w:val="32"/>
          <w:szCs w:val="32"/>
        </w:rPr>
      </w:pPr>
    </w:p>
    <w:p w:rsidR="00C55B5C" w:rsidRDefault="00BE5BB1" w:rsidP="00931CBB">
      <w:pPr>
        <w:pStyle w:val="Heading1"/>
      </w:pPr>
      <w:bookmarkStart w:id="180" w:name="_Toc511030861"/>
      <w:r>
        <w:t>1</w:t>
      </w:r>
      <w:r w:rsidR="00F46E3A">
        <w:t>1</w:t>
      </w:r>
      <w:r>
        <w:t xml:space="preserve">. </w:t>
      </w:r>
      <w:r w:rsidR="00E77657">
        <w:tab/>
      </w:r>
      <w:r w:rsidR="00C55B5C">
        <w:t xml:space="preserve">Other </w:t>
      </w:r>
      <w:r w:rsidR="002E609B">
        <w:t xml:space="preserve">funding </w:t>
      </w:r>
      <w:r w:rsidR="00C55B5C">
        <w:t>and supporting documents</w:t>
      </w:r>
      <w:bookmarkEnd w:id="180"/>
    </w:p>
    <w:p w:rsidR="00C55B5C" w:rsidRPr="00177C37" w:rsidRDefault="00DE1208" w:rsidP="00EE191A">
      <w:pPr>
        <w:numPr>
          <w:ilvl w:val="0"/>
          <w:numId w:val="1"/>
        </w:numPr>
        <w:spacing w:after="60"/>
        <w:rPr>
          <w:rFonts w:cs="Arial"/>
        </w:rPr>
      </w:pPr>
      <w:hyperlink r:id="rId28" w:history="1">
        <w:r w:rsidR="007723E5" w:rsidRPr="008E4A9A">
          <w:rPr>
            <w:rStyle w:val="Hyperlink"/>
            <w:rFonts w:cs="Arial"/>
          </w:rPr>
          <w:t xml:space="preserve">Investment </w:t>
        </w:r>
        <w:r w:rsidR="00C55B5C" w:rsidRPr="008E4A9A">
          <w:rPr>
            <w:rStyle w:val="Hyperlink"/>
            <w:rFonts w:cs="Arial"/>
          </w:rPr>
          <w:t>Specifications:</w:t>
        </w:r>
      </w:hyperlink>
      <w:r w:rsidR="00C55B5C">
        <w:rPr>
          <w:rFonts w:cs="Arial"/>
        </w:rPr>
        <w:t xml:space="preserve"> </w:t>
      </w:r>
    </w:p>
    <w:p w:rsidR="00C55B5C" w:rsidRDefault="00995183" w:rsidP="00EE191A">
      <w:pPr>
        <w:numPr>
          <w:ilvl w:val="1"/>
          <w:numId w:val="1"/>
        </w:numPr>
        <w:spacing w:after="60"/>
        <w:rPr>
          <w:rFonts w:cs="Arial"/>
        </w:rPr>
      </w:pPr>
      <w:r>
        <w:rPr>
          <w:rFonts w:cs="Arial"/>
        </w:rPr>
        <w:t>Child Protection</w:t>
      </w:r>
      <w:r w:rsidR="00406E00">
        <w:rPr>
          <w:rFonts w:cs="Arial"/>
        </w:rPr>
        <w:t xml:space="preserve"> (Support Services)</w:t>
      </w:r>
    </w:p>
    <w:p w:rsidR="00C55B5C" w:rsidRDefault="00C55B5C" w:rsidP="00EE191A">
      <w:pPr>
        <w:numPr>
          <w:ilvl w:val="1"/>
          <w:numId w:val="1"/>
        </w:numPr>
        <w:spacing w:after="60"/>
        <w:rPr>
          <w:rFonts w:cs="Arial"/>
        </w:rPr>
      </w:pPr>
      <w:r>
        <w:rPr>
          <w:rFonts w:cs="Arial"/>
        </w:rPr>
        <w:t>Child Protection (Placement Services)</w:t>
      </w:r>
    </w:p>
    <w:p w:rsidR="00C55B5C" w:rsidRDefault="00C55B5C" w:rsidP="00EE191A">
      <w:pPr>
        <w:numPr>
          <w:ilvl w:val="1"/>
          <w:numId w:val="1"/>
        </w:numPr>
        <w:spacing w:after="60"/>
        <w:rPr>
          <w:rFonts w:cs="Arial"/>
        </w:rPr>
      </w:pPr>
      <w:r>
        <w:rPr>
          <w:rFonts w:cs="Arial"/>
        </w:rPr>
        <w:t>Families</w:t>
      </w:r>
    </w:p>
    <w:p w:rsidR="00C55B5C" w:rsidRDefault="00C55B5C" w:rsidP="00EE191A">
      <w:pPr>
        <w:numPr>
          <w:ilvl w:val="1"/>
          <w:numId w:val="1"/>
        </w:numPr>
        <w:spacing w:after="60"/>
        <w:rPr>
          <w:rFonts w:cs="Arial"/>
        </w:rPr>
      </w:pPr>
      <w:r>
        <w:rPr>
          <w:rFonts w:cs="Arial"/>
        </w:rPr>
        <w:t>Domestic and Family Violence</w:t>
      </w:r>
    </w:p>
    <w:p w:rsidR="00C55B5C" w:rsidRDefault="00C55B5C" w:rsidP="00EE191A">
      <w:pPr>
        <w:numPr>
          <w:ilvl w:val="1"/>
          <w:numId w:val="1"/>
        </w:numPr>
        <w:spacing w:after="60"/>
        <w:rPr>
          <w:rFonts w:cs="Arial"/>
        </w:rPr>
      </w:pPr>
      <w:r>
        <w:rPr>
          <w:rFonts w:cs="Arial"/>
        </w:rPr>
        <w:t>Individuals</w:t>
      </w:r>
    </w:p>
    <w:p w:rsidR="00C55B5C" w:rsidRDefault="00C55B5C" w:rsidP="00EE191A">
      <w:pPr>
        <w:numPr>
          <w:ilvl w:val="1"/>
          <w:numId w:val="1"/>
        </w:numPr>
        <w:spacing w:after="60"/>
        <w:rPr>
          <w:rFonts w:cs="Arial"/>
        </w:rPr>
      </w:pPr>
      <w:r>
        <w:rPr>
          <w:rFonts w:cs="Arial"/>
        </w:rPr>
        <w:t>Young people</w:t>
      </w:r>
    </w:p>
    <w:p w:rsidR="00C55B5C" w:rsidRDefault="00C55B5C" w:rsidP="00EE191A">
      <w:pPr>
        <w:numPr>
          <w:ilvl w:val="1"/>
          <w:numId w:val="1"/>
        </w:numPr>
        <w:spacing w:after="60"/>
        <w:rPr>
          <w:rFonts w:cs="Arial"/>
        </w:rPr>
      </w:pPr>
      <w:r>
        <w:rPr>
          <w:rFonts w:cs="Arial"/>
        </w:rPr>
        <w:t>Older people</w:t>
      </w:r>
    </w:p>
    <w:p w:rsidR="00C55B5C" w:rsidRDefault="00C55B5C" w:rsidP="00EE191A">
      <w:pPr>
        <w:numPr>
          <w:ilvl w:val="1"/>
          <w:numId w:val="1"/>
        </w:numPr>
        <w:spacing w:after="60"/>
        <w:rPr>
          <w:rFonts w:cs="Arial"/>
        </w:rPr>
      </w:pPr>
      <w:r>
        <w:rPr>
          <w:rFonts w:cs="Arial"/>
        </w:rPr>
        <w:t>Community</w:t>
      </w:r>
    </w:p>
    <w:p w:rsidR="00C55B5C" w:rsidRDefault="00C55B5C" w:rsidP="00EE191A">
      <w:pPr>
        <w:numPr>
          <w:ilvl w:val="1"/>
          <w:numId w:val="1"/>
        </w:numPr>
        <w:spacing w:after="60"/>
        <w:rPr>
          <w:rFonts w:cs="Arial"/>
        </w:rPr>
      </w:pPr>
      <w:r>
        <w:rPr>
          <w:rFonts w:cs="Arial"/>
        </w:rPr>
        <w:t>Service System Support and Development</w:t>
      </w:r>
    </w:p>
    <w:p w:rsidR="00ED474D" w:rsidRDefault="00DE1208" w:rsidP="00EE191A">
      <w:pPr>
        <w:numPr>
          <w:ilvl w:val="0"/>
          <w:numId w:val="2"/>
        </w:numPr>
        <w:spacing w:after="60"/>
        <w:rPr>
          <w:rFonts w:cs="Arial"/>
        </w:rPr>
      </w:pPr>
      <w:hyperlink r:id="rId29" w:history="1">
        <w:r w:rsidR="00ED474D" w:rsidRPr="0040602E">
          <w:rPr>
            <w:rStyle w:val="Hyperlink"/>
            <w:rFonts w:cs="Arial"/>
          </w:rPr>
          <w:t>Catalogue</w:t>
        </w:r>
      </w:hyperlink>
    </w:p>
    <w:p w:rsidR="00C55B5C" w:rsidRPr="001F2D72" w:rsidRDefault="00DE1208" w:rsidP="00EE191A">
      <w:pPr>
        <w:numPr>
          <w:ilvl w:val="0"/>
          <w:numId w:val="2"/>
        </w:numPr>
        <w:spacing w:after="60"/>
        <w:rPr>
          <w:rFonts w:cs="Arial"/>
        </w:rPr>
      </w:pPr>
      <w:hyperlink r:id="rId30" w:history="1">
        <w:r w:rsidR="00C55B5C" w:rsidRPr="00B3315D">
          <w:rPr>
            <w:rStyle w:val="Hyperlink"/>
            <w:rFonts w:cs="Arial"/>
          </w:rPr>
          <w:t>Human Services Quality Framework</w:t>
        </w:r>
      </w:hyperlink>
      <w:r w:rsidR="00C55B5C" w:rsidRPr="00177C37">
        <w:rPr>
          <w:rFonts w:cs="Arial"/>
        </w:rPr>
        <w:t xml:space="preserve"> (HSQF)</w:t>
      </w:r>
      <w:r w:rsidR="00C55B5C">
        <w:rPr>
          <w:rFonts w:cs="Arial"/>
        </w:rPr>
        <w:t xml:space="preserve"> </w:t>
      </w:r>
    </w:p>
    <w:p w:rsidR="00C55B5C" w:rsidRPr="00C55B5C" w:rsidRDefault="00C55B5C" w:rsidP="00641566"/>
    <w:p w:rsidR="0065164D" w:rsidRDefault="0065164D" w:rsidP="00641566">
      <w:pPr>
        <w:sectPr w:rsidR="0065164D" w:rsidSect="00CE0D3C">
          <w:headerReference w:type="even" r:id="rId31"/>
          <w:headerReference w:type="default" r:id="rId32"/>
          <w:footerReference w:type="default" r:id="rId33"/>
          <w:headerReference w:type="first" r:id="rId34"/>
          <w:footerReference w:type="first" r:id="rId35"/>
          <w:type w:val="continuous"/>
          <w:pgSz w:w="11906" w:h="16838" w:code="9"/>
          <w:pgMar w:top="1134" w:right="1134" w:bottom="1701" w:left="1134" w:header="709" w:footer="601" w:gutter="0"/>
          <w:cols w:space="709"/>
          <w:titlePg/>
          <w:docGrid w:linePitch="360"/>
        </w:sectPr>
      </w:pPr>
    </w:p>
    <w:tbl>
      <w:tblPr>
        <w:tblW w:w="0" w:type="auto"/>
        <w:shd w:val="clear" w:color="auto" w:fill="D9D9D9"/>
        <w:tblLook w:val="04A0" w:firstRow="1" w:lastRow="0" w:firstColumn="1" w:lastColumn="0" w:noHBand="0" w:noVBand="1"/>
      </w:tblPr>
      <w:tblGrid>
        <w:gridCol w:w="14003"/>
      </w:tblGrid>
      <w:tr w:rsidR="006446B7" w:rsidTr="006446B7">
        <w:trPr>
          <w:trHeight w:val="660"/>
        </w:trPr>
        <w:tc>
          <w:tcPr>
            <w:tcW w:w="14127" w:type="dxa"/>
            <w:shd w:val="clear" w:color="auto" w:fill="D9D9D9"/>
          </w:tcPr>
          <w:p w:rsidR="006446B7" w:rsidRDefault="006446B7" w:rsidP="00931CBB">
            <w:pPr>
              <w:pStyle w:val="Heading1"/>
            </w:pPr>
            <w:bookmarkStart w:id="181" w:name="_Toc419798184"/>
            <w:bookmarkStart w:id="182" w:name="_Toc511030862"/>
            <w:r w:rsidRPr="006446B7">
              <w:t xml:space="preserve">Report - </w:t>
            </w:r>
            <w:r w:rsidR="00514E23" w:rsidRPr="00514E23">
              <w:t>Community/community centre-based development, coordination and support</w:t>
            </w:r>
            <w:r w:rsidR="00514E23">
              <w:t xml:space="preserve"> </w:t>
            </w:r>
            <w:r w:rsidRPr="00D75E8B">
              <w:t>(A07.2.02)</w:t>
            </w:r>
            <w:bookmarkEnd w:id="181"/>
            <w:bookmarkEnd w:id="182"/>
          </w:p>
        </w:tc>
      </w:tr>
    </w:tbl>
    <w:p w:rsidR="0065164D" w:rsidRDefault="0065164D" w:rsidP="00641566">
      <w:pPr>
        <w:rPr>
          <w:b/>
          <w:bCs/>
          <w:sz w:val="28"/>
          <w:szCs w:val="28"/>
        </w:rPr>
      </w:pPr>
      <w:r>
        <w:rPr>
          <w:b/>
          <w:bCs/>
          <w:sz w:val="28"/>
          <w:szCs w:val="28"/>
        </w:rPr>
        <w:t xml:space="preserve">Quarterly </w:t>
      </w:r>
      <w:r w:rsidR="00872DB9">
        <w:rPr>
          <w:b/>
          <w:bCs/>
          <w:sz w:val="28"/>
          <w:szCs w:val="28"/>
        </w:rPr>
        <w:t>o</w:t>
      </w:r>
      <w:r>
        <w:rPr>
          <w:b/>
          <w:bCs/>
          <w:sz w:val="28"/>
          <w:szCs w:val="28"/>
        </w:rPr>
        <w:t xml:space="preserve">utput </w:t>
      </w:r>
      <w:r w:rsidR="00872DB9">
        <w:rPr>
          <w:b/>
          <w:bCs/>
          <w:sz w:val="28"/>
          <w:szCs w:val="28"/>
        </w:rPr>
        <w:t>s</w:t>
      </w:r>
      <w:r>
        <w:rPr>
          <w:b/>
          <w:bCs/>
          <w:sz w:val="28"/>
          <w:szCs w:val="28"/>
        </w:rPr>
        <w:t xml:space="preserve">ummary </w:t>
      </w:r>
      <w:r w:rsidR="00872DB9">
        <w:rPr>
          <w:b/>
          <w:bCs/>
          <w:sz w:val="28"/>
          <w:szCs w:val="28"/>
        </w:rPr>
        <w:t>r</w:t>
      </w:r>
      <w:r>
        <w:rPr>
          <w:b/>
          <w:bCs/>
          <w:sz w:val="28"/>
          <w:szCs w:val="28"/>
        </w:rPr>
        <w:t>eport</w:t>
      </w:r>
    </w:p>
    <w:p w:rsidR="0065164D" w:rsidRDefault="0065164D" w:rsidP="003F6912">
      <w:pPr>
        <w:spacing w:after="360"/>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rsidTr="00D2616A">
        <w:trPr>
          <w:trHeight w:val="786"/>
          <w:tblHeader/>
        </w:trPr>
        <w:tc>
          <w:tcPr>
            <w:tcW w:w="1747" w:type="pct"/>
            <w:tcBorders>
              <w:top w:val="single" w:sz="1" w:space="0" w:color="000000"/>
              <w:left w:val="single" w:sz="1" w:space="0" w:color="000000"/>
              <w:bottom w:val="single" w:sz="1" w:space="0" w:color="000000"/>
            </w:tcBorders>
            <w:vAlign w:val="center"/>
          </w:tcPr>
          <w:p w:rsidR="0065164D" w:rsidRPr="002E1DCA" w:rsidRDefault="0065164D" w:rsidP="00641566">
            <w:pPr>
              <w:tabs>
                <w:tab w:val="left" w:pos="720"/>
              </w:tabs>
              <w:rPr>
                <w:b/>
                <w:szCs w:val="20"/>
              </w:rPr>
            </w:pPr>
            <w:r w:rsidRPr="002E1DCA">
              <w:rPr>
                <w:b/>
                <w:szCs w:val="20"/>
              </w:rPr>
              <w:t>Community/</w:t>
            </w:r>
            <w:r w:rsidR="00872DB9">
              <w:rPr>
                <w:b/>
                <w:szCs w:val="20"/>
              </w:rPr>
              <w:t>c</w:t>
            </w:r>
            <w:r w:rsidRPr="002E1DCA">
              <w:rPr>
                <w:b/>
                <w:szCs w:val="20"/>
              </w:rPr>
              <w:t>entre-</w:t>
            </w:r>
            <w:r w:rsidR="00872DB9">
              <w:rPr>
                <w:b/>
                <w:szCs w:val="20"/>
              </w:rPr>
              <w:t>b</w:t>
            </w:r>
            <w:r w:rsidRPr="002E1DCA">
              <w:rPr>
                <w:b/>
                <w:szCs w:val="20"/>
              </w:rPr>
              <w:t xml:space="preserve">ased </w:t>
            </w:r>
            <w:r w:rsidR="00872DB9">
              <w:rPr>
                <w:b/>
                <w:szCs w:val="20"/>
              </w:rPr>
              <w:t>d</w:t>
            </w:r>
            <w:r w:rsidRPr="002E1DCA">
              <w:rPr>
                <w:b/>
                <w:szCs w:val="20"/>
              </w:rPr>
              <w:t xml:space="preserve">evelopment </w:t>
            </w:r>
          </w:p>
          <w:p w:rsidR="0065164D" w:rsidRPr="002E1DCA" w:rsidRDefault="0065164D" w:rsidP="00872DB9">
            <w:pPr>
              <w:tabs>
                <w:tab w:val="left" w:pos="720"/>
              </w:tabs>
              <w:rPr>
                <w:b/>
                <w:szCs w:val="20"/>
              </w:rPr>
            </w:pPr>
            <w:r w:rsidRPr="002E1DCA">
              <w:rPr>
                <w:b/>
                <w:szCs w:val="20"/>
              </w:rPr>
              <w:t xml:space="preserve">and </w:t>
            </w:r>
            <w:r w:rsidR="00872DB9">
              <w:rPr>
                <w:b/>
                <w:szCs w:val="20"/>
              </w:rPr>
              <w:t>s</w:t>
            </w:r>
            <w:r w:rsidRPr="002E1DCA">
              <w:rPr>
                <w:b/>
                <w:szCs w:val="20"/>
              </w:rPr>
              <w:t xml:space="preserve">upport activities / events </w:t>
            </w:r>
          </w:p>
        </w:tc>
        <w:tc>
          <w:tcPr>
            <w:tcW w:w="640" w:type="pct"/>
            <w:tcBorders>
              <w:top w:val="single" w:sz="2" w:space="0" w:color="000000"/>
              <w:left w:val="single" w:sz="1" w:space="0" w:color="000000"/>
              <w:bottom w:val="single" w:sz="1" w:space="0" w:color="000000"/>
              <w:right w:val="single" w:sz="1" w:space="0" w:color="000000"/>
            </w:tcBorders>
            <w:vAlign w:val="center"/>
          </w:tcPr>
          <w:p w:rsidR="0065164D" w:rsidRPr="002E1DCA" w:rsidRDefault="0065164D" w:rsidP="00641566">
            <w:pPr>
              <w:tabs>
                <w:tab w:val="left" w:pos="720"/>
              </w:tabs>
              <w:rPr>
                <w:b/>
                <w:szCs w:val="20"/>
              </w:rPr>
            </w:pPr>
            <w:r w:rsidRPr="002E1DCA">
              <w:rPr>
                <w:b/>
                <w:szCs w:val="20"/>
              </w:rPr>
              <w:t xml:space="preserve">Number of agencies </w:t>
            </w:r>
          </w:p>
        </w:tc>
        <w:tc>
          <w:tcPr>
            <w:tcW w:w="639" w:type="pct"/>
            <w:tcBorders>
              <w:top w:val="single" w:sz="2" w:space="0" w:color="000000"/>
              <w:left w:val="single" w:sz="1" w:space="0" w:color="000000"/>
              <w:bottom w:val="single" w:sz="1" w:space="0" w:color="000000"/>
              <w:right w:val="single" w:sz="4" w:space="0" w:color="auto"/>
            </w:tcBorders>
            <w:vAlign w:val="center"/>
          </w:tcPr>
          <w:p w:rsidR="0065164D" w:rsidRPr="002E1DCA" w:rsidRDefault="0065164D" w:rsidP="00641566">
            <w:pPr>
              <w:tabs>
                <w:tab w:val="left" w:pos="720"/>
              </w:tabs>
              <w:rPr>
                <w:b/>
                <w:szCs w:val="20"/>
              </w:rPr>
            </w:pPr>
            <w:r w:rsidRPr="002E1DCA">
              <w:rPr>
                <w:b/>
                <w:szCs w:val="20"/>
              </w:rPr>
              <w:t>Number of participants</w:t>
            </w:r>
          </w:p>
        </w:tc>
        <w:tc>
          <w:tcPr>
            <w:tcW w:w="1974" w:type="pct"/>
            <w:tcBorders>
              <w:top w:val="single" w:sz="2" w:space="0" w:color="000000"/>
              <w:left w:val="single" w:sz="1" w:space="0" w:color="000000"/>
              <w:bottom w:val="single" w:sz="1" w:space="0" w:color="000000"/>
              <w:right w:val="single" w:sz="4" w:space="0" w:color="auto"/>
            </w:tcBorders>
            <w:vAlign w:val="center"/>
          </w:tcPr>
          <w:p w:rsidR="0065164D" w:rsidRPr="002E1DCA" w:rsidRDefault="0065164D" w:rsidP="00641566">
            <w:pPr>
              <w:tabs>
                <w:tab w:val="left" w:pos="720"/>
              </w:tabs>
              <w:rPr>
                <w:b/>
                <w:szCs w:val="20"/>
              </w:rPr>
            </w:pPr>
            <w:r w:rsidRPr="002E1DCA">
              <w:rPr>
                <w:b/>
                <w:szCs w:val="20"/>
              </w:rPr>
              <w:t xml:space="preserve">Comments </w:t>
            </w:r>
          </w:p>
        </w:tc>
      </w:tr>
      <w:tr w:rsidR="0065164D" w:rsidRPr="00D004C5" w:rsidTr="00D2616A">
        <w:tc>
          <w:tcPr>
            <w:tcW w:w="1747" w:type="pct"/>
            <w:tcBorders>
              <w:left w:val="single" w:sz="1" w:space="0" w:color="000000"/>
            </w:tcBorders>
          </w:tcPr>
          <w:p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rsidR="0065164D" w:rsidRPr="002E1DCA" w:rsidRDefault="0065164D" w:rsidP="00641566">
            <w:pPr>
              <w:tabs>
                <w:tab w:val="left" w:pos="720"/>
              </w:tabs>
              <w:rPr>
                <w:szCs w:val="20"/>
              </w:rPr>
            </w:pPr>
            <w:r w:rsidRPr="002E1DCA">
              <w:rPr>
                <w:szCs w:val="20"/>
              </w:rPr>
              <w:t xml:space="preserve">(if applicable) </w:t>
            </w:r>
          </w:p>
        </w:tc>
        <w:tc>
          <w:tcPr>
            <w:tcW w:w="639" w:type="pct"/>
            <w:tcBorders>
              <w:left w:val="single" w:sz="1" w:space="0" w:color="000000"/>
              <w:right w:val="single" w:sz="4" w:space="0" w:color="auto"/>
            </w:tcBorders>
          </w:tcPr>
          <w:p w:rsidR="0065164D" w:rsidRPr="002E1DCA" w:rsidRDefault="0065164D" w:rsidP="00641566">
            <w:pPr>
              <w:tabs>
                <w:tab w:val="left" w:pos="720"/>
              </w:tabs>
              <w:rPr>
                <w:szCs w:val="20"/>
              </w:rPr>
            </w:pPr>
            <w:r w:rsidRPr="002E1DCA">
              <w:rPr>
                <w:szCs w:val="20"/>
              </w:rPr>
              <w:t xml:space="preserve">(if applicable) </w:t>
            </w:r>
          </w:p>
        </w:tc>
        <w:tc>
          <w:tcPr>
            <w:tcW w:w="1974" w:type="pct"/>
            <w:tcBorders>
              <w:left w:val="single" w:sz="1" w:space="0" w:color="000000"/>
              <w:right w:val="single" w:sz="4" w:space="0" w:color="auto"/>
            </w:tcBorders>
          </w:tcPr>
          <w:p w:rsidR="0065164D" w:rsidRPr="002E1DCA" w:rsidRDefault="0065164D" w:rsidP="00641566">
            <w:pPr>
              <w:tabs>
                <w:tab w:val="left" w:pos="720"/>
              </w:tabs>
              <w:rPr>
                <w:szCs w:val="20"/>
              </w:rPr>
            </w:pPr>
            <w:r w:rsidRPr="002E1DCA">
              <w:rPr>
                <w:szCs w:val="20"/>
              </w:rPr>
              <w:t>(e</w:t>
            </w:r>
            <w:r w:rsidR="004A2ED7">
              <w:rPr>
                <w:szCs w:val="20"/>
              </w:rPr>
              <w:t>.</w:t>
            </w:r>
            <w:r w:rsidRPr="002E1DCA">
              <w:rPr>
                <w:szCs w:val="20"/>
              </w:rPr>
              <w:t>g</w:t>
            </w:r>
            <w:r w:rsidR="004A2ED7">
              <w:rPr>
                <w:szCs w:val="20"/>
              </w:rPr>
              <w:t>.</w:t>
            </w:r>
            <w:r>
              <w:rPr>
                <w:szCs w:val="20"/>
              </w:rPr>
              <w:t>:</w:t>
            </w:r>
            <w:r w:rsidRPr="002E1DCA">
              <w:rPr>
                <w:szCs w:val="20"/>
              </w:rPr>
              <w:t xml:space="preserve"> aim of event</w:t>
            </w:r>
            <w:r>
              <w:rPr>
                <w:szCs w:val="20"/>
              </w:rPr>
              <w:t>,</w:t>
            </w:r>
            <w:r w:rsidRPr="002E1DCA">
              <w:rPr>
                <w:szCs w:val="20"/>
              </w:rPr>
              <w:t xml:space="preserve"> who participated</w:t>
            </w:r>
            <w:r>
              <w:rPr>
                <w:szCs w:val="20"/>
              </w:rPr>
              <w:t>,</w:t>
            </w:r>
            <w:r w:rsidRPr="002E1DCA">
              <w:rPr>
                <w:szCs w:val="20"/>
              </w:rPr>
              <w:t xml:space="preserve"> location</w:t>
            </w:r>
            <w:r>
              <w:rPr>
                <w:szCs w:val="20"/>
              </w:rPr>
              <w:t>,</w:t>
            </w:r>
            <w:r w:rsidRPr="002E1DCA">
              <w:rPr>
                <w:szCs w:val="20"/>
              </w:rPr>
              <w:t xml:space="preserve"> feedback</w:t>
            </w:r>
            <w:r>
              <w:rPr>
                <w:szCs w:val="20"/>
              </w:rPr>
              <w:t>,</w:t>
            </w:r>
            <w:r w:rsidRPr="002E1DCA">
              <w:rPr>
                <w:szCs w:val="20"/>
              </w:rPr>
              <w:t xml:space="preserve"> benefits</w:t>
            </w:r>
            <w:r>
              <w:rPr>
                <w:szCs w:val="20"/>
              </w:rPr>
              <w:t>/outcomes etc.</w:t>
            </w:r>
            <w:r w:rsidRPr="002E1DCA">
              <w:rPr>
                <w:szCs w:val="20"/>
              </w:rPr>
              <w:t xml:space="preserve">) </w:t>
            </w:r>
          </w:p>
        </w:tc>
      </w:tr>
      <w:tr w:rsidR="0065164D" w:rsidRPr="00D004C5" w:rsidTr="00D2616A">
        <w:tc>
          <w:tcPr>
            <w:tcW w:w="1747" w:type="pct"/>
            <w:tcBorders>
              <w:left w:val="single" w:sz="1" w:space="0" w:color="000000"/>
            </w:tcBorders>
          </w:tcPr>
          <w:p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rsidR="0065164D" w:rsidRPr="002E1DCA" w:rsidRDefault="0065164D" w:rsidP="00641566">
            <w:pPr>
              <w:tabs>
                <w:tab w:val="left" w:pos="720"/>
              </w:tabs>
              <w:rPr>
                <w:szCs w:val="20"/>
              </w:rPr>
            </w:pPr>
          </w:p>
        </w:tc>
        <w:tc>
          <w:tcPr>
            <w:tcW w:w="639" w:type="pct"/>
            <w:tcBorders>
              <w:left w:val="single" w:sz="1" w:space="0" w:color="000000"/>
              <w:right w:val="single" w:sz="4" w:space="0" w:color="auto"/>
            </w:tcBorders>
          </w:tcPr>
          <w:p w:rsidR="0065164D" w:rsidRPr="002E1DCA" w:rsidRDefault="0065164D" w:rsidP="00641566">
            <w:pPr>
              <w:tabs>
                <w:tab w:val="left" w:pos="720"/>
              </w:tabs>
              <w:rPr>
                <w:szCs w:val="20"/>
              </w:rPr>
            </w:pPr>
          </w:p>
        </w:tc>
        <w:tc>
          <w:tcPr>
            <w:tcW w:w="1974" w:type="pct"/>
            <w:tcBorders>
              <w:left w:val="single" w:sz="1" w:space="0" w:color="000000"/>
              <w:right w:val="single" w:sz="4" w:space="0" w:color="auto"/>
            </w:tcBorders>
          </w:tcPr>
          <w:p w:rsidR="0065164D" w:rsidRPr="002E1DCA" w:rsidRDefault="0065164D" w:rsidP="00641566">
            <w:pPr>
              <w:tabs>
                <w:tab w:val="left" w:pos="720"/>
              </w:tabs>
              <w:rPr>
                <w:szCs w:val="20"/>
              </w:rPr>
            </w:pPr>
          </w:p>
        </w:tc>
      </w:tr>
      <w:tr w:rsidR="0065164D" w:rsidRPr="00D004C5" w:rsidTr="00514E23">
        <w:trPr>
          <w:trHeight w:val="1654"/>
        </w:trPr>
        <w:tc>
          <w:tcPr>
            <w:tcW w:w="1747" w:type="pct"/>
            <w:tcBorders>
              <w:left w:val="single" w:sz="1" w:space="0" w:color="000000"/>
              <w:bottom w:val="single" w:sz="1" w:space="0" w:color="000000"/>
            </w:tcBorders>
          </w:tcPr>
          <w:p w:rsidR="0065164D" w:rsidRPr="002E1DCA" w:rsidRDefault="0065164D" w:rsidP="00641566">
            <w:pPr>
              <w:tabs>
                <w:tab w:val="left" w:pos="720"/>
              </w:tabs>
              <w:rPr>
                <w:i/>
                <w:szCs w:val="20"/>
              </w:rPr>
            </w:pPr>
            <w:r w:rsidRPr="002E1DCA">
              <w:rPr>
                <w:i/>
                <w:szCs w:val="20"/>
              </w:rPr>
              <w:t>(Insert more rows as needed)</w:t>
            </w:r>
          </w:p>
        </w:tc>
        <w:tc>
          <w:tcPr>
            <w:tcW w:w="640" w:type="pct"/>
            <w:tcBorders>
              <w:left w:val="single" w:sz="1" w:space="0" w:color="000000"/>
              <w:bottom w:val="single" w:sz="2" w:space="0" w:color="000000"/>
              <w:right w:val="single" w:sz="1" w:space="0" w:color="000000"/>
            </w:tcBorders>
          </w:tcPr>
          <w:p w:rsidR="0065164D" w:rsidRPr="002E1DCA" w:rsidRDefault="0065164D" w:rsidP="00641566">
            <w:pPr>
              <w:tabs>
                <w:tab w:val="left" w:pos="720"/>
              </w:tabs>
              <w:rPr>
                <w:szCs w:val="20"/>
              </w:rPr>
            </w:pPr>
          </w:p>
        </w:tc>
        <w:tc>
          <w:tcPr>
            <w:tcW w:w="639" w:type="pct"/>
            <w:tcBorders>
              <w:left w:val="single" w:sz="1" w:space="0" w:color="000000"/>
              <w:bottom w:val="single" w:sz="2" w:space="0" w:color="000000"/>
              <w:right w:val="single" w:sz="4" w:space="0" w:color="auto"/>
            </w:tcBorders>
          </w:tcPr>
          <w:p w:rsidR="0065164D" w:rsidRPr="002E1DCA" w:rsidRDefault="0065164D" w:rsidP="00641566">
            <w:pPr>
              <w:tabs>
                <w:tab w:val="left" w:pos="720"/>
              </w:tabs>
              <w:rPr>
                <w:szCs w:val="20"/>
              </w:rPr>
            </w:pPr>
          </w:p>
        </w:tc>
        <w:tc>
          <w:tcPr>
            <w:tcW w:w="1974" w:type="pct"/>
            <w:tcBorders>
              <w:left w:val="single" w:sz="1" w:space="0" w:color="000000"/>
              <w:bottom w:val="single" w:sz="2" w:space="0" w:color="000000"/>
              <w:right w:val="single" w:sz="4" w:space="0" w:color="auto"/>
            </w:tcBorders>
          </w:tcPr>
          <w:p w:rsidR="0065164D" w:rsidRPr="002E1DCA" w:rsidRDefault="0065164D" w:rsidP="00641566">
            <w:pPr>
              <w:tabs>
                <w:tab w:val="left" w:pos="720"/>
              </w:tabs>
              <w:rPr>
                <w:szCs w:val="20"/>
              </w:rPr>
            </w:pPr>
          </w:p>
        </w:tc>
      </w:tr>
    </w:tbl>
    <w:p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rsidTr="00D2616A">
        <w:trPr>
          <w:trHeight w:val="515"/>
        </w:trPr>
        <w:tc>
          <w:tcPr>
            <w:tcW w:w="14688" w:type="dxa"/>
            <w:shd w:val="clear" w:color="auto" w:fill="auto"/>
            <w:vAlign w:val="center"/>
          </w:tcPr>
          <w:p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rsidTr="00D2616A">
        <w:tc>
          <w:tcPr>
            <w:tcW w:w="14688" w:type="dxa"/>
            <w:shd w:val="clear" w:color="auto" w:fill="auto"/>
          </w:tcPr>
          <w:p w:rsidR="0065164D" w:rsidRPr="00D2616A" w:rsidRDefault="0065164D" w:rsidP="00641566">
            <w:pPr>
              <w:tabs>
                <w:tab w:val="left" w:pos="720"/>
              </w:tabs>
            </w:pPr>
          </w:p>
          <w:p w:rsidR="0065164D" w:rsidRDefault="0065164D" w:rsidP="00641566">
            <w:pPr>
              <w:tabs>
                <w:tab w:val="left" w:pos="720"/>
              </w:tabs>
              <w:rPr>
                <w:b/>
              </w:rPr>
            </w:pPr>
          </w:p>
          <w:p w:rsidR="00A76392" w:rsidRPr="00D2616A" w:rsidRDefault="00A76392" w:rsidP="00641566">
            <w:pPr>
              <w:tabs>
                <w:tab w:val="left" w:pos="720"/>
              </w:tabs>
              <w:rPr>
                <w:b/>
              </w:rPr>
            </w:pPr>
          </w:p>
        </w:tc>
      </w:tr>
    </w:tbl>
    <w:p w:rsidR="00C93492" w:rsidRDefault="00C93492" w:rsidP="003F6912">
      <w:pPr>
        <w:spacing w:after="0"/>
      </w:pPr>
    </w:p>
    <w:tbl>
      <w:tblPr>
        <w:tblW w:w="0" w:type="auto"/>
        <w:shd w:val="clear" w:color="auto" w:fill="D9D9D9"/>
        <w:tblLook w:val="04A0" w:firstRow="1" w:lastRow="0" w:firstColumn="1" w:lastColumn="0" w:noHBand="0" w:noVBand="1"/>
      </w:tblPr>
      <w:tblGrid>
        <w:gridCol w:w="14003"/>
      </w:tblGrid>
      <w:tr w:rsidR="006446B7" w:rsidTr="006446B7">
        <w:trPr>
          <w:trHeight w:val="660"/>
        </w:trPr>
        <w:tc>
          <w:tcPr>
            <w:tcW w:w="14127" w:type="dxa"/>
            <w:shd w:val="clear" w:color="auto" w:fill="D9D9D9"/>
          </w:tcPr>
          <w:p w:rsidR="006446B7" w:rsidRDefault="006446B7" w:rsidP="00931CBB">
            <w:pPr>
              <w:pStyle w:val="Heading1"/>
            </w:pPr>
            <w:r>
              <w:rPr>
                <w:b w:val="0"/>
                <w:bCs w:val="0"/>
              </w:rPr>
              <w:br w:type="page"/>
            </w:r>
            <w:bookmarkStart w:id="183" w:name="_Toc511030863"/>
            <w:r w:rsidR="00872DB9">
              <w:t>Report – Volunteer resource d</w:t>
            </w:r>
            <w:r w:rsidRPr="00DA6DF6">
              <w:t>evelopment and</w:t>
            </w:r>
            <w:r w:rsidR="00E44287">
              <w:t>/or</w:t>
            </w:r>
            <w:r w:rsidR="00872DB9">
              <w:t xml:space="preserve"> p</w:t>
            </w:r>
            <w:r w:rsidRPr="00DA6DF6">
              <w:t>lacement (A07.1.04)</w:t>
            </w:r>
            <w:bookmarkEnd w:id="183"/>
          </w:p>
        </w:tc>
      </w:tr>
    </w:tbl>
    <w:p w:rsidR="006446B7" w:rsidRDefault="006446B7" w:rsidP="00641566">
      <w:pPr>
        <w:rPr>
          <w:b/>
          <w:bCs/>
          <w:sz w:val="28"/>
          <w:szCs w:val="28"/>
        </w:rPr>
      </w:pPr>
    </w:p>
    <w:p w:rsidR="0065164D" w:rsidRDefault="00872DB9" w:rsidP="00641566">
      <w:pPr>
        <w:rPr>
          <w:b/>
          <w:bCs/>
          <w:sz w:val="28"/>
          <w:szCs w:val="28"/>
        </w:rPr>
      </w:pPr>
      <w:r>
        <w:rPr>
          <w:b/>
          <w:bCs/>
          <w:sz w:val="28"/>
          <w:szCs w:val="28"/>
        </w:rPr>
        <w:t>Quarterly output s</w:t>
      </w:r>
      <w:r w:rsidR="0065164D">
        <w:rPr>
          <w:b/>
          <w:bCs/>
          <w:sz w:val="28"/>
          <w:szCs w:val="28"/>
        </w:rPr>
        <w:t xml:space="preserve">ummary </w:t>
      </w:r>
      <w:r>
        <w:rPr>
          <w:b/>
          <w:bCs/>
          <w:sz w:val="28"/>
          <w:szCs w:val="28"/>
        </w:rPr>
        <w:t>r</w:t>
      </w:r>
      <w:r w:rsidR="0065164D">
        <w:rPr>
          <w:b/>
          <w:bCs/>
          <w:sz w:val="28"/>
          <w:szCs w:val="28"/>
        </w:rPr>
        <w:t>eport</w:t>
      </w:r>
    </w:p>
    <w:p w:rsidR="0065164D" w:rsidRDefault="0065164D" w:rsidP="000E2763">
      <w:pPr>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p w:rsidR="0065164D" w:rsidRPr="00B22AD7" w:rsidRDefault="0065164D" w:rsidP="00641566">
      <w:pPr>
        <w:rPr>
          <w:b/>
          <w:bCs/>
          <w:sz w:val="16"/>
          <w:szCs w:val="16"/>
        </w:rPr>
      </w:pP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rsidTr="00D2616A">
        <w:trPr>
          <w:trHeight w:val="786"/>
          <w:tblHeader/>
        </w:trPr>
        <w:tc>
          <w:tcPr>
            <w:tcW w:w="1747" w:type="pct"/>
            <w:tcBorders>
              <w:top w:val="single" w:sz="1" w:space="0" w:color="000000"/>
              <w:left w:val="single" w:sz="1" w:space="0" w:color="000000"/>
              <w:bottom w:val="single" w:sz="1" w:space="0" w:color="000000"/>
            </w:tcBorders>
            <w:vAlign w:val="center"/>
          </w:tcPr>
          <w:p w:rsidR="0065164D" w:rsidRPr="002E1DCA" w:rsidRDefault="0065164D" w:rsidP="00641566">
            <w:pPr>
              <w:tabs>
                <w:tab w:val="left" w:pos="720"/>
              </w:tabs>
              <w:rPr>
                <w:b/>
                <w:szCs w:val="20"/>
              </w:rPr>
            </w:pPr>
            <w:r w:rsidRPr="002E1DCA">
              <w:rPr>
                <w:b/>
                <w:szCs w:val="20"/>
              </w:rPr>
              <w:t xml:space="preserve"> </w:t>
            </w:r>
            <w:r>
              <w:rPr>
                <w:b/>
                <w:szCs w:val="20"/>
              </w:rPr>
              <w:t xml:space="preserve">Number of training and development session </w:t>
            </w:r>
          </w:p>
        </w:tc>
        <w:tc>
          <w:tcPr>
            <w:tcW w:w="640" w:type="pct"/>
            <w:tcBorders>
              <w:top w:val="single" w:sz="2" w:space="0" w:color="000000"/>
              <w:left w:val="single" w:sz="1" w:space="0" w:color="000000"/>
              <w:bottom w:val="single" w:sz="1" w:space="0" w:color="000000"/>
              <w:right w:val="single" w:sz="1" w:space="0" w:color="000000"/>
            </w:tcBorders>
            <w:vAlign w:val="center"/>
          </w:tcPr>
          <w:p w:rsidR="0065164D" w:rsidRPr="002E1DCA" w:rsidRDefault="0065164D" w:rsidP="00641566">
            <w:pPr>
              <w:tabs>
                <w:tab w:val="left" w:pos="720"/>
              </w:tabs>
              <w:rPr>
                <w:b/>
                <w:szCs w:val="20"/>
              </w:rPr>
            </w:pPr>
            <w:r>
              <w:rPr>
                <w:b/>
                <w:szCs w:val="20"/>
              </w:rPr>
              <w:t>Number of volunteers</w:t>
            </w:r>
          </w:p>
        </w:tc>
        <w:tc>
          <w:tcPr>
            <w:tcW w:w="639" w:type="pct"/>
            <w:tcBorders>
              <w:top w:val="single" w:sz="2" w:space="0" w:color="000000"/>
              <w:left w:val="single" w:sz="1" w:space="0" w:color="000000"/>
              <w:bottom w:val="single" w:sz="1" w:space="0" w:color="000000"/>
              <w:right w:val="single" w:sz="4" w:space="0" w:color="auto"/>
            </w:tcBorders>
            <w:vAlign w:val="center"/>
          </w:tcPr>
          <w:p w:rsidR="0065164D" w:rsidRPr="002E1DCA" w:rsidRDefault="0065164D" w:rsidP="00641566">
            <w:pPr>
              <w:tabs>
                <w:tab w:val="left" w:pos="720"/>
              </w:tabs>
              <w:rPr>
                <w:b/>
                <w:szCs w:val="20"/>
              </w:rPr>
            </w:pPr>
            <w:r>
              <w:rPr>
                <w:b/>
                <w:szCs w:val="20"/>
              </w:rPr>
              <w:t xml:space="preserve">Number of families supported </w:t>
            </w:r>
          </w:p>
        </w:tc>
        <w:tc>
          <w:tcPr>
            <w:tcW w:w="1974" w:type="pct"/>
            <w:tcBorders>
              <w:top w:val="single" w:sz="2" w:space="0" w:color="000000"/>
              <w:left w:val="single" w:sz="1" w:space="0" w:color="000000"/>
              <w:bottom w:val="single" w:sz="1" w:space="0" w:color="000000"/>
              <w:right w:val="single" w:sz="4" w:space="0" w:color="auto"/>
            </w:tcBorders>
            <w:vAlign w:val="center"/>
          </w:tcPr>
          <w:p w:rsidR="0065164D" w:rsidRPr="002E1DCA" w:rsidRDefault="0065164D" w:rsidP="00641566">
            <w:pPr>
              <w:tabs>
                <w:tab w:val="left" w:pos="720"/>
              </w:tabs>
              <w:rPr>
                <w:b/>
                <w:szCs w:val="20"/>
              </w:rPr>
            </w:pPr>
          </w:p>
        </w:tc>
      </w:tr>
      <w:tr w:rsidR="0065164D" w:rsidRPr="00D004C5" w:rsidTr="00D2616A">
        <w:tc>
          <w:tcPr>
            <w:tcW w:w="1747" w:type="pct"/>
            <w:tcBorders>
              <w:left w:val="single" w:sz="1" w:space="0" w:color="000000"/>
            </w:tcBorders>
          </w:tcPr>
          <w:p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rsidR="0065164D" w:rsidRPr="002E1DCA" w:rsidRDefault="0065164D" w:rsidP="00641566">
            <w:pPr>
              <w:tabs>
                <w:tab w:val="left" w:pos="720"/>
              </w:tabs>
              <w:rPr>
                <w:szCs w:val="20"/>
              </w:rPr>
            </w:pPr>
            <w:r w:rsidRPr="002E1DCA">
              <w:rPr>
                <w:szCs w:val="20"/>
              </w:rPr>
              <w:t xml:space="preserve"> </w:t>
            </w:r>
          </w:p>
        </w:tc>
        <w:tc>
          <w:tcPr>
            <w:tcW w:w="639" w:type="pct"/>
            <w:tcBorders>
              <w:left w:val="single" w:sz="1" w:space="0" w:color="000000"/>
              <w:right w:val="single" w:sz="4" w:space="0" w:color="auto"/>
            </w:tcBorders>
          </w:tcPr>
          <w:p w:rsidR="0065164D" w:rsidRPr="002E1DCA" w:rsidRDefault="0065164D" w:rsidP="00641566">
            <w:pPr>
              <w:tabs>
                <w:tab w:val="left" w:pos="720"/>
              </w:tabs>
              <w:rPr>
                <w:szCs w:val="20"/>
              </w:rPr>
            </w:pPr>
          </w:p>
        </w:tc>
        <w:tc>
          <w:tcPr>
            <w:tcW w:w="1974" w:type="pct"/>
            <w:tcBorders>
              <w:left w:val="single" w:sz="1" w:space="0" w:color="000000"/>
              <w:right w:val="single" w:sz="4" w:space="0" w:color="auto"/>
            </w:tcBorders>
          </w:tcPr>
          <w:p w:rsidR="0065164D" w:rsidRPr="002E1DCA" w:rsidRDefault="0065164D" w:rsidP="00641566">
            <w:pPr>
              <w:tabs>
                <w:tab w:val="left" w:pos="720"/>
              </w:tabs>
              <w:rPr>
                <w:szCs w:val="20"/>
              </w:rPr>
            </w:pPr>
          </w:p>
        </w:tc>
      </w:tr>
      <w:tr w:rsidR="0065164D" w:rsidRPr="00D004C5" w:rsidTr="00D2616A">
        <w:tc>
          <w:tcPr>
            <w:tcW w:w="1747" w:type="pct"/>
            <w:tcBorders>
              <w:left w:val="single" w:sz="1" w:space="0" w:color="000000"/>
            </w:tcBorders>
          </w:tcPr>
          <w:p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rsidR="0065164D" w:rsidRPr="002E1DCA" w:rsidRDefault="0065164D" w:rsidP="00641566">
            <w:pPr>
              <w:tabs>
                <w:tab w:val="left" w:pos="720"/>
              </w:tabs>
              <w:rPr>
                <w:szCs w:val="20"/>
              </w:rPr>
            </w:pPr>
          </w:p>
        </w:tc>
        <w:tc>
          <w:tcPr>
            <w:tcW w:w="639" w:type="pct"/>
            <w:tcBorders>
              <w:left w:val="single" w:sz="1" w:space="0" w:color="000000"/>
              <w:right w:val="single" w:sz="4" w:space="0" w:color="auto"/>
            </w:tcBorders>
          </w:tcPr>
          <w:p w:rsidR="0065164D" w:rsidRPr="002E1DCA" w:rsidRDefault="0065164D" w:rsidP="00641566">
            <w:pPr>
              <w:tabs>
                <w:tab w:val="left" w:pos="720"/>
              </w:tabs>
              <w:rPr>
                <w:szCs w:val="20"/>
              </w:rPr>
            </w:pPr>
          </w:p>
        </w:tc>
        <w:tc>
          <w:tcPr>
            <w:tcW w:w="1974" w:type="pct"/>
            <w:tcBorders>
              <w:left w:val="single" w:sz="1" w:space="0" w:color="000000"/>
              <w:right w:val="single" w:sz="4" w:space="0" w:color="auto"/>
            </w:tcBorders>
          </w:tcPr>
          <w:p w:rsidR="0065164D" w:rsidRPr="002E1DCA" w:rsidRDefault="0065164D" w:rsidP="00641566">
            <w:pPr>
              <w:tabs>
                <w:tab w:val="left" w:pos="720"/>
              </w:tabs>
              <w:rPr>
                <w:szCs w:val="20"/>
              </w:rPr>
            </w:pPr>
          </w:p>
        </w:tc>
      </w:tr>
      <w:tr w:rsidR="0065164D" w:rsidRPr="00D004C5" w:rsidTr="00D2616A">
        <w:tc>
          <w:tcPr>
            <w:tcW w:w="1747" w:type="pct"/>
            <w:tcBorders>
              <w:left w:val="single" w:sz="1" w:space="0" w:color="000000"/>
              <w:bottom w:val="single" w:sz="1" w:space="0" w:color="000000"/>
            </w:tcBorders>
          </w:tcPr>
          <w:p w:rsidR="0065164D" w:rsidRPr="002E1DCA" w:rsidRDefault="0065164D" w:rsidP="00641566">
            <w:pPr>
              <w:tabs>
                <w:tab w:val="left" w:pos="720"/>
              </w:tabs>
              <w:rPr>
                <w:i/>
                <w:szCs w:val="20"/>
              </w:rPr>
            </w:pPr>
            <w:r w:rsidRPr="002E1DCA">
              <w:rPr>
                <w:i/>
                <w:szCs w:val="20"/>
              </w:rPr>
              <w:t>(Insert more rows as needed)</w:t>
            </w:r>
          </w:p>
        </w:tc>
        <w:tc>
          <w:tcPr>
            <w:tcW w:w="640" w:type="pct"/>
            <w:tcBorders>
              <w:left w:val="single" w:sz="1" w:space="0" w:color="000000"/>
              <w:bottom w:val="single" w:sz="2" w:space="0" w:color="000000"/>
              <w:right w:val="single" w:sz="1" w:space="0" w:color="000000"/>
            </w:tcBorders>
          </w:tcPr>
          <w:p w:rsidR="0065164D" w:rsidRPr="002E1DCA" w:rsidRDefault="0065164D" w:rsidP="00641566">
            <w:pPr>
              <w:tabs>
                <w:tab w:val="left" w:pos="720"/>
              </w:tabs>
              <w:rPr>
                <w:szCs w:val="20"/>
              </w:rPr>
            </w:pPr>
          </w:p>
        </w:tc>
        <w:tc>
          <w:tcPr>
            <w:tcW w:w="639" w:type="pct"/>
            <w:tcBorders>
              <w:left w:val="single" w:sz="1" w:space="0" w:color="000000"/>
              <w:bottom w:val="single" w:sz="2" w:space="0" w:color="000000"/>
              <w:right w:val="single" w:sz="4" w:space="0" w:color="auto"/>
            </w:tcBorders>
          </w:tcPr>
          <w:p w:rsidR="0065164D" w:rsidRPr="002E1DCA" w:rsidRDefault="0065164D" w:rsidP="00641566">
            <w:pPr>
              <w:tabs>
                <w:tab w:val="left" w:pos="720"/>
              </w:tabs>
              <w:rPr>
                <w:szCs w:val="20"/>
              </w:rPr>
            </w:pPr>
          </w:p>
        </w:tc>
        <w:tc>
          <w:tcPr>
            <w:tcW w:w="1974" w:type="pct"/>
            <w:tcBorders>
              <w:left w:val="single" w:sz="1" w:space="0" w:color="000000"/>
              <w:bottom w:val="single" w:sz="2" w:space="0" w:color="000000"/>
              <w:right w:val="single" w:sz="4" w:space="0" w:color="auto"/>
            </w:tcBorders>
          </w:tcPr>
          <w:p w:rsidR="0065164D" w:rsidRPr="002E1DCA" w:rsidRDefault="0065164D" w:rsidP="00641566">
            <w:pPr>
              <w:tabs>
                <w:tab w:val="left" w:pos="720"/>
              </w:tabs>
              <w:rPr>
                <w:szCs w:val="20"/>
              </w:rPr>
            </w:pPr>
          </w:p>
        </w:tc>
      </w:tr>
    </w:tbl>
    <w:p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rsidTr="00D2616A">
        <w:trPr>
          <w:trHeight w:val="515"/>
        </w:trPr>
        <w:tc>
          <w:tcPr>
            <w:tcW w:w="14688" w:type="dxa"/>
            <w:shd w:val="clear" w:color="auto" w:fill="auto"/>
            <w:vAlign w:val="center"/>
          </w:tcPr>
          <w:p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rsidTr="00D2616A">
        <w:tc>
          <w:tcPr>
            <w:tcW w:w="14688" w:type="dxa"/>
            <w:shd w:val="clear" w:color="auto" w:fill="auto"/>
          </w:tcPr>
          <w:p w:rsidR="00A76392" w:rsidRDefault="00A76392" w:rsidP="00641566">
            <w:pPr>
              <w:tabs>
                <w:tab w:val="left" w:pos="720"/>
              </w:tabs>
            </w:pPr>
          </w:p>
          <w:p w:rsidR="0065164D" w:rsidRPr="00D2616A" w:rsidRDefault="0065164D" w:rsidP="00641566">
            <w:pPr>
              <w:tabs>
                <w:tab w:val="left" w:pos="720"/>
              </w:tabs>
              <w:rPr>
                <w:b/>
              </w:rPr>
            </w:pPr>
          </w:p>
        </w:tc>
      </w:tr>
    </w:tbl>
    <w:p w:rsidR="00C93492" w:rsidRDefault="00C93492" w:rsidP="00641566"/>
    <w:p w:rsidR="00D75E8B" w:rsidRDefault="00D75E8B">
      <w:r>
        <w:rPr>
          <w:b/>
          <w:bCs/>
        </w:rPr>
        <w:br w:type="page"/>
      </w:r>
    </w:p>
    <w:tbl>
      <w:tblPr>
        <w:tblW w:w="0" w:type="auto"/>
        <w:shd w:val="clear" w:color="auto" w:fill="D9D9D9"/>
        <w:tblLook w:val="04A0" w:firstRow="1" w:lastRow="0" w:firstColumn="1" w:lastColumn="0" w:noHBand="0" w:noVBand="1"/>
      </w:tblPr>
      <w:tblGrid>
        <w:gridCol w:w="14003"/>
      </w:tblGrid>
      <w:tr w:rsidR="006446B7" w:rsidTr="006446B7">
        <w:trPr>
          <w:trHeight w:val="660"/>
        </w:trPr>
        <w:tc>
          <w:tcPr>
            <w:tcW w:w="14127" w:type="dxa"/>
            <w:shd w:val="clear" w:color="auto" w:fill="D9D9D9"/>
          </w:tcPr>
          <w:p w:rsidR="006446B7" w:rsidRDefault="003A3EC4" w:rsidP="00872DB9">
            <w:pPr>
              <w:pStyle w:val="Heading1"/>
            </w:pPr>
            <w:r>
              <w:br w:type="page"/>
            </w:r>
            <w:bookmarkStart w:id="184" w:name="_Toc511030864"/>
            <w:r w:rsidR="006446B7" w:rsidRPr="006446B7">
              <w:t xml:space="preserve">Report </w:t>
            </w:r>
            <w:r w:rsidR="0062726D">
              <w:t>–</w:t>
            </w:r>
            <w:r w:rsidR="006446B7" w:rsidRPr="006446B7">
              <w:t xml:space="preserve"> </w:t>
            </w:r>
            <w:r w:rsidR="0062726D">
              <w:t xml:space="preserve">Brokerage </w:t>
            </w:r>
            <w:r w:rsidR="00872DB9">
              <w:t>e</w:t>
            </w:r>
            <w:r w:rsidR="0062726D">
              <w:t xml:space="preserve">xpenditure - </w:t>
            </w:r>
            <w:r w:rsidR="00872DB9">
              <w:t>family s</w:t>
            </w:r>
            <w:r w:rsidR="006446B7" w:rsidRPr="006446B7">
              <w:t>upport</w:t>
            </w:r>
            <w:bookmarkEnd w:id="184"/>
            <w:r w:rsidR="006446B7" w:rsidRPr="006446B7">
              <w:t xml:space="preserve"> </w:t>
            </w:r>
          </w:p>
        </w:tc>
      </w:tr>
    </w:tbl>
    <w:p w:rsidR="000D2ACE" w:rsidRDefault="000D2ACE" w:rsidP="00641566">
      <w:pPr>
        <w:suppressAutoHyphens/>
        <w:spacing w:after="0"/>
        <w:ind w:left="4320"/>
        <w:rPr>
          <w:b/>
          <w:bCs/>
          <w:sz w:val="28"/>
          <w:szCs w:val="28"/>
          <w:lang w:val="en-US" w:eastAsia="ar-SA"/>
        </w:rPr>
      </w:pPr>
      <w:r w:rsidRPr="000D2ACE">
        <w:rPr>
          <w:b/>
          <w:bCs/>
          <w:sz w:val="28"/>
          <w:szCs w:val="28"/>
          <w:lang w:val="en-US" w:eastAsia="ar-SA"/>
        </w:rPr>
        <w:t>(</w:t>
      </w:r>
      <w:r w:rsidR="00695BF3">
        <w:rPr>
          <w:b/>
          <w:bCs/>
          <w:sz w:val="28"/>
          <w:szCs w:val="28"/>
          <w:lang w:val="en-US" w:eastAsia="ar-SA"/>
        </w:rPr>
        <w:t>O</w:t>
      </w:r>
      <w:r w:rsidRPr="000D2ACE">
        <w:rPr>
          <w:b/>
          <w:bCs/>
          <w:sz w:val="28"/>
          <w:szCs w:val="28"/>
          <w:lang w:val="en-US" w:eastAsia="ar-SA"/>
        </w:rPr>
        <w:t xml:space="preserve">rganisation </w:t>
      </w:r>
      <w:r w:rsidR="00872DB9">
        <w:rPr>
          <w:b/>
          <w:bCs/>
          <w:sz w:val="28"/>
          <w:szCs w:val="28"/>
          <w:lang w:val="en-US" w:eastAsia="ar-SA"/>
        </w:rPr>
        <w:t>n</w:t>
      </w:r>
      <w:r w:rsidRPr="000D2ACE">
        <w:rPr>
          <w:b/>
          <w:bCs/>
          <w:sz w:val="28"/>
          <w:szCs w:val="28"/>
          <w:lang w:val="en-US" w:eastAsia="ar-SA"/>
        </w:rPr>
        <w:t>ame)</w:t>
      </w:r>
    </w:p>
    <w:p w:rsidR="003D4114" w:rsidRPr="000D2ACE" w:rsidRDefault="003D4114" w:rsidP="00641566">
      <w:pPr>
        <w:suppressAutoHyphens/>
        <w:spacing w:after="0"/>
        <w:ind w:left="4320"/>
        <w:rPr>
          <w:b/>
          <w:bCs/>
          <w:sz w:val="28"/>
          <w:szCs w:val="28"/>
          <w:lang w:val="en-US" w:eastAsia="ar-SA"/>
        </w:rPr>
      </w:pPr>
    </w:p>
    <w:p w:rsidR="000D2ACE" w:rsidRPr="000D2ACE" w:rsidRDefault="000D2ACE" w:rsidP="000E2763">
      <w:pPr>
        <w:rPr>
          <w:sz w:val="32"/>
          <w:szCs w:val="32"/>
          <w:lang w:val="en-US" w:eastAsia="ar-SA"/>
        </w:rPr>
      </w:pPr>
      <w:r w:rsidRPr="000D2ACE">
        <w:rPr>
          <w:lang w:val="en-US" w:eastAsia="ar-SA"/>
        </w:rPr>
        <w:t xml:space="preserve">Quarter from:   </w:t>
      </w:r>
      <w:r w:rsidRPr="000D2ACE">
        <w:rPr>
          <w:shd w:val="clear" w:color="auto" w:fill="C0C0C0"/>
          <w:lang w:val="en-US" w:eastAsia="ar-SA"/>
        </w:rPr>
        <w:t>insert start date</w:t>
      </w:r>
      <w:r w:rsidRPr="000D2ACE">
        <w:rPr>
          <w:lang w:val="en-US" w:eastAsia="ar-SA"/>
        </w:rPr>
        <w:t xml:space="preserve">   to </w:t>
      </w:r>
      <w:r w:rsidRPr="000D2ACE">
        <w:rPr>
          <w:shd w:val="clear" w:color="auto" w:fill="C0C0C0"/>
          <w:lang w:val="en-US" w:eastAsia="ar-SA"/>
        </w:rPr>
        <w:t>insert end date</w:t>
      </w:r>
      <w:r w:rsidRPr="000D2ACE">
        <w:rPr>
          <w:sz w:val="28"/>
          <w:szCs w:val="28"/>
          <w:lang w:val="en-US" w:eastAsia="ar-SA"/>
        </w:rPr>
        <w:t xml:space="preserve"> </w:t>
      </w:r>
      <w:r w:rsidRPr="000D2ACE">
        <w:rPr>
          <w:sz w:val="32"/>
          <w:szCs w:val="32"/>
          <w:lang w:val="en-US" w:eastAsia="ar-SA"/>
        </w:rPr>
        <w:t xml:space="preserve">   </w:t>
      </w:r>
    </w:p>
    <w:p w:rsidR="000D2ACE" w:rsidRPr="000D2ACE" w:rsidRDefault="000D2ACE" w:rsidP="00641566">
      <w:pPr>
        <w:suppressAutoHyphens/>
        <w:spacing w:after="0"/>
        <w:rPr>
          <w:szCs w:val="20"/>
          <w:lang w:val="en-U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77"/>
        <w:gridCol w:w="3420"/>
        <w:gridCol w:w="4140"/>
        <w:gridCol w:w="1440"/>
      </w:tblGrid>
      <w:tr w:rsidR="000D2ACE" w:rsidRPr="000D2ACE" w:rsidTr="00B3315D">
        <w:tc>
          <w:tcPr>
            <w:tcW w:w="1843"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Date   </w:t>
            </w:r>
          </w:p>
        </w:tc>
        <w:tc>
          <w:tcPr>
            <w:tcW w:w="2477"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Link to case plan           </w:t>
            </w:r>
          </w:p>
        </w:tc>
        <w:tc>
          <w:tcPr>
            <w:tcW w:w="3420"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Type of expenditure         </w:t>
            </w:r>
          </w:p>
        </w:tc>
        <w:tc>
          <w:tcPr>
            <w:tcW w:w="4140"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Organisation/Company      </w:t>
            </w:r>
          </w:p>
        </w:tc>
        <w:tc>
          <w:tcPr>
            <w:tcW w:w="1440"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Amount         </w:t>
            </w: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szCs w:val="20"/>
                <w:lang w:val="en-US" w:eastAsia="ar-SA"/>
              </w:rPr>
            </w:pPr>
          </w:p>
        </w:tc>
        <w:tc>
          <w:tcPr>
            <w:tcW w:w="2477" w:type="dxa"/>
            <w:shd w:val="clear" w:color="auto" w:fill="auto"/>
          </w:tcPr>
          <w:p w:rsidR="000D2ACE" w:rsidRPr="000D2ACE" w:rsidRDefault="000D2ACE" w:rsidP="00641566">
            <w:pPr>
              <w:suppressAutoHyphens/>
              <w:spacing w:after="0"/>
              <w:rPr>
                <w:szCs w:val="20"/>
                <w:lang w:val="en-US" w:eastAsia="ar-SA"/>
              </w:rPr>
            </w:pPr>
          </w:p>
        </w:tc>
        <w:tc>
          <w:tcPr>
            <w:tcW w:w="3420" w:type="dxa"/>
            <w:shd w:val="clear" w:color="auto" w:fill="auto"/>
          </w:tcPr>
          <w:p w:rsidR="000D2ACE" w:rsidRPr="000D2ACE" w:rsidRDefault="000D2ACE" w:rsidP="00641566">
            <w:pPr>
              <w:suppressAutoHyphens/>
              <w:spacing w:after="0"/>
              <w:rPr>
                <w:szCs w:val="20"/>
                <w:lang w:val="en-US" w:eastAsia="ar-SA"/>
              </w:rPr>
            </w:pPr>
          </w:p>
        </w:tc>
        <w:tc>
          <w:tcPr>
            <w:tcW w:w="4140" w:type="dxa"/>
            <w:shd w:val="clear" w:color="auto" w:fill="auto"/>
          </w:tcPr>
          <w:p w:rsidR="000D2ACE" w:rsidRPr="000D2ACE" w:rsidRDefault="000D2ACE" w:rsidP="00641566">
            <w:pPr>
              <w:suppressAutoHyphens/>
              <w:spacing w:after="0"/>
              <w:rPr>
                <w:szCs w:val="20"/>
                <w:lang w:val="en-US" w:eastAsia="ar-SA"/>
              </w:rPr>
            </w:pPr>
          </w:p>
        </w:tc>
        <w:tc>
          <w:tcPr>
            <w:tcW w:w="1440" w:type="dxa"/>
            <w:shd w:val="clear" w:color="auto" w:fill="auto"/>
          </w:tcPr>
          <w:p w:rsidR="000D2ACE" w:rsidRPr="000D2ACE" w:rsidRDefault="000D2ACE" w:rsidP="00641566">
            <w:pPr>
              <w:suppressAutoHyphens/>
              <w:spacing w:after="0"/>
              <w:rPr>
                <w:szCs w:val="20"/>
                <w:lang w:val="en-US" w:eastAsia="ar-SA"/>
              </w:rPr>
            </w:pPr>
          </w:p>
        </w:tc>
      </w:tr>
      <w:tr w:rsidR="000D2ACE" w:rsidRPr="000D2ACE" w:rsidTr="00B3315D">
        <w:tc>
          <w:tcPr>
            <w:tcW w:w="1843"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End of quarter</w:t>
            </w:r>
          </w:p>
        </w:tc>
        <w:tc>
          <w:tcPr>
            <w:tcW w:w="2477" w:type="dxa"/>
            <w:shd w:val="clear" w:color="auto" w:fill="auto"/>
          </w:tcPr>
          <w:p w:rsidR="000D2ACE" w:rsidRPr="000D2ACE" w:rsidRDefault="000D2ACE" w:rsidP="00641566">
            <w:pPr>
              <w:suppressAutoHyphens/>
              <w:spacing w:after="0"/>
              <w:rPr>
                <w:rFonts w:ascii="Arial Bold" w:hAnsi="Arial Bold"/>
                <w:b/>
                <w:szCs w:val="20"/>
                <w:lang w:val="en-US" w:eastAsia="ar-SA"/>
              </w:rPr>
            </w:pPr>
          </w:p>
        </w:tc>
        <w:tc>
          <w:tcPr>
            <w:tcW w:w="3420" w:type="dxa"/>
            <w:shd w:val="clear" w:color="auto" w:fill="auto"/>
          </w:tcPr>
          <w:p w:rsidR="000D2ACE" w:rsidRPr="000D2ACE" w:rsidRDefault="000D2ACE" w:rsidP="00641566">
            <w:pPr>
              <w:suppressAutoHyphens/>
              <w:spacing w:after="0"/>
              <w:rPr>
                <w:rFonts w:ascii="Arial Bold" w:hAnsi="Arial Bold"/>
                <w:b/>
                <w:szCs w:val="20"/>
                <w:lang w:val="en-US" w:eastAsia="ar-SA"/>
              </w:rPr>
            </w:pPr>
          </w:p>
        </w:tc>
        <w:tc>
          <w:tcPr>
            <w:tcW w:w="4140" w:type="dxa"/>
            <w:shd w:val="clear" w:color="auto" w:fill="auto"/>
          </w:tcPr>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Total expenditure </w:t>
            </w:r>
          </w:p>
        </w:tc>
        <w:tc>
          <w:tcPr>
            <w:tcW w:w="1440" w:type="dxa"/>
            <w:shd w:val="clear" w:color="auto" w:fill="auto"/>
          </w:tcPr>
          <w:p w:rsidR="000D2ACE" w:rsidRPr="000D2ACE" w:rsidRDefault="000D2ACE" w:rsidP="00641566">
            <w:pPr>
              <w:suppressAutoHyphens/>
              <w:spacing w:after="0"/>
              <w:rPr>
                <w:rFonts w:ascii="Arial Bold" w:hAnsi="Arial Bold"/>
                <w:b/>
                <w:szCs w:val="20"/>
                <w:lang w:val="en-US" w:eastAsia="ar-SA"/>
              </w:rPr>
            </w:pPr>
          </w:p>
        </w:tc>
      </w:tr>
    </w:tbl>
    <w:p w:rsidR="000D2ACE" w:rsidRPr="000D2ACE" w:rsidRDefault="000D2ACE" w:rsidP="00641566">
      <w:pPr>
        <w:suppressAutoHyphens/>
        <w:spacing w:after="0"/>
        <w:ind w:left="-180" w:firstLine="180"/>
        <w:rPr>
          <w:szCs w:val="20"/>
          <w:lang w:val="en-US" w:eastAsia="ar-SA"/>
        </w:rPr>
      </w:pPr>
    </w:p>
    <w:p w:rsidR="000D2ACE" w:rsidRPr="000D2ACE" w:rsidRDefault="000D2ACE" w:rsidP="00641566">
      <w:pPr>
        <w:suppressAutoHyphens/>
        <w:spacing w:after="0"/>
        <w:ind w:left="-180" w:firstLine="180"/>
        <w:rPr>
          <w:rFonts w:ascii="Arial Bold" w:hAnsi="Arial Bold"/>
          <w:b/>
          <w:szCs w:val="20"/>
          <w:lang w:val="en-US" w:eastAsia="ar-SA"/>
        </w:rPr>
      </w:pPr>
      <w:r w:rsidRPr="000D2ACE">
        <w:rPr>
          <w:rFonts w:ascii="Arial Bold" w:hAnsi="Arial Bold"/>
          <w:b/>
          <w:szCs w:val="20"/>
          <w:lang w:val="en-US" w:eastAsia="ar-SA"/>
        </w:rPr>
        <w:t xml:space="preserve">Number of </w:t>
      </w:r>
      <w:r w:rsidR="00D230B1">
        <w:rPr>
          <w:rFonts w:ascii="Arial Bold" w:hAnsi="Arial Bold"/>
          <w:b/>
          <w:szCs w:val="20"/>
          <w:lang w:val="en-US" w:eastAsia="ar-SA"/>
        </w:rPr>
        <w:t>Service User</w:t>
      </w:r>
      <w:r w:rsidR="00AD609B">
        <w:rPr>
          <w:rFonts w:ascii="Arial Bold" w:hAnsi="Arial Bold"/>
          <w:b/>
          <w:szCs w:val="20"/>
          <w:lang w:val="en-US" w:eastAsia="ar-SA"/>
        </w:rPr>
        <w:t>s</w:t>
      </w:r>
      <w:r w:rsidRPr="000D2ACE">
        <w:rPr>
          <w:rFonts w:ascii="Arial Bold" w:hAnsi="Arial Bold"/>
          <w:b/>
          <w:szCs w:val="20"/>
          <w:lang w:val="en-US" w:eastAsia="ar-SA"/>
        </w:rPr>
        <w:t xml:space="preserve"> supported with brokerage funds this quarter:</w:t>
      </w:r>
    </w:p>
    <w:p w:rsidR="000D2ACE" w:rsidRPr="000D2ACE" w:rsidRDefault="000D2ACE" w:rsidP="00641566">
      <w:pPr>
        <w:suppressAutoHyphens/>
        <w:spacing w:after="0"/>
        <w:ind w:left="-180" w:firstLine="180"/>
        <w:rPr>
          <w:rFonts w:ascii="Arial Bold" w:hAnsi="Arial Bold"/>
          <w:b/>
          <w:szCs w:val="20"/>
          <w:lang w:val="en-US" w:eastAsia="ar-SA"/>
        </w:rPr>
      </w:pPr>
    </w:p>
    <w:p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Trends and issues: </w:t>
      </w:r>
    </w:p>
    <w:p w:rsidR="000D2ACE" w:rsidRPr="000D2ACE" w:rsidRDefault="000D2ACE" w:rsidP="00641566">
      <w:pPr>
        <w:suppressAutoHyphens/>
        <w:spacing w:after="0"/>
        <w:rPr>
          <w:szCs w:val="20"/>
          <w:lang w:val="en-US" w:eastAsia="ar-SA"/>
        </w:rPr>
      </w:pPr>
    </w:p>
    <w:p w:rsidR="00A76392" w:rsidRDefault="000D2ACE" w:rsidP="00641566">
      <w:pPr>
        <w:pStyle w:val="Header"/>
        <w:pBdr>
          <w:bottom w:val="single" w:sz="12" w:space="1" w:color="auto"/>
        </w:pBdr>
        <w:tabs>
          <w:tab w:val="clear" w:pos="4153"/>
          <w:tab w:val="clear" w:pos="8306"/>
          <w:tab w:val="right" w:pos="14760"/>
        </w:tabs>
        <w:rPr>
          <w:rFonts w:ascii="Arial Bold" w:hAnsi="Arial Bold"/>
          <w:b/>
          <w:szCs w:val="20"/>
          <w:lang w:val="en-US" w:eastAsia="ar-SA"/>
        </w:rPr>
      </w:pPr>
      <w:r w:rsidRPr="000D2ACE">
        <w:rPr>
          <w:rFonts w:ascii="Arial Bold" w:hAnsi="Arial Bold"/>
          <w:b/>
          <w:szCs w:val="20"/>
          <w:lang w:val="en-US" w:eastAsia="ar-SA"/>
        </w:rPr>
        <w:t xml:space="preserve">Other comments:  </w:t>
      </w:r>
    </w:p>
    <w:p w:rsidR="006446B7" w:rsidRDefault="006446B7" w:rsidP="006446B7">
      <w:pPr>
        <w:pStyle w:val="Header"/>
        <w:pBdr>
          <w:bottom w:val="single" w:sz="12" w:space="1" w:color="auto"/>
        </w:pBdr>
        <w:tabs>
          <w:tab w:val="clear" w:pos="4153"/>
          <w:tab w:val="clear" w:pos="8306"/>
          <w:tab w:val="right" w:pos="14760"/>
        </w:tabs>
        <w:rPr>
          <w:rFonts w:ascii="Arial Bold" w:hAnsi="Arial Bold"/>
          <w:b/>
          <w:szCs w:val="20"/>
          <w:lang w:val="en-US" w:eastAsia="ar-SA"/>
        </w:rPr>
        <w:sectPr w:rsidR="006446B7" w:rsidSect="007F3F2B">
          <w:headerReference w:type="even" r:id="rId36"/>
          <w:headerReference w:type="default" r:id="rId37"/>
          <w:footerReference w:type="default" r:id="rId38"/>
          <w:headerReference w:type="first" r:id="rId39"/>
          <w:footerReference w:type="first" r:id="rId40"/>
          <w:pgSz w:w="16838" w:h="11906" w:orient="landscape" w:code="9"/>
          <w:pgMar w:top="1134" w:right="1134" w:bottom="1134" w:left="1701" w:header="709" w:footer="501" w:gutter="0"/>
          <w:cols w:space="709"/>
          <w:docGrid w:linePitch="360"/>
        </w:sectPr>
      </w:pPr>
    </w:p>
    <w:tbl>
      <w:tblPr>
        <w:tblW w:w="0" w:type="auto"/>
        <w:shd w:val="clear" w:color="auto" w:fill="D9D9D9"/>
        <w:tblLook w:val="04A0" w:firstRow="1" w:lastRow="0" w:firstColumn="1" w:lastColumn="0" w:noHBand="0" w:noVBand="1"/>
      </w:tblPr>
      <w:tblGrid>
        <w:gridCol w:w="14003"/>
      </w:tblGrid>
      <w:tr w:rsidR="006446B7" w:rsidTr="006446B7">
        <w:trPr>
          <w:trHeight w:val="660"/>
        </w:trPr>
        <w:tc>
          <w:tcPr>
            <w:tcW w:w="14127" w:type="dxa"/>
            <w:shd w:val="clear" w:color="auto" w:fill="D9D9D9"/>
          </w:tcPr>
          <w:p w:rsidR="006446B7" w:rsidRPr="006446B7" w:rsidRDefault="006446B7" w:rsidP="00872DB9">
            <w:pPr>
              <w:pBdr>
                <w:bottom w:val="single" w:sz="12" w:space="1" w:color="auto"/>
              </w:pBdr>
              <w:tabs>
                <w:tab w:val="right" w:pos="14034"/>
              </w:tabs>
              <w:spacing w:after="0"/>
              <w:rPr>
                <w:rFonts w:ascii="Segoe UI" w:hAnsi="Segoe UI" w:cs="Segoe UI"/>
                <w:b/>
                <w:sz w:val="24"/>
              </w:rPr>
            </w:pPr>
            <w:r>
              <w:br w:type="page"/>
            </w:r>
            <w:bookmarkStart w:id="185" w:name="_Toc511030865"/>
            <w:r>
              <w:rPr>
                <w:rStyle w:val="Heading1Char"/>
              </w:rPr>
              <w:t xml:space="preserve">Report - </w:t>
            </w:r>
            <w:r w:rsidRPr="000957FC">
              <w:rPr>
                <w:rStyle w:val="Heading1Char"/>
              </w:rPr>
              <w:t>Wellbeing Domains</w:t>
            </w:r>
            <w:bookmarkEnd w:id="185"/>
            <w:r w:rsidRPr="00DB449E">
              <w:rPr>
                <w:rFonts w:ascii="Segoe UI" w:hAnsi="Segoe UI" w:cs="Segoe UI"/>
                <w:b/>
                <w:sz w:val="28"/>
              </w:rPr>
              <w:t xml:space="preserve"> </w:t>
            </w:r>
            <w:r w:rsidRPr="00DB449E">
              <w:rPr>
                <w:rFonts w:ascii="Segoe UI" w:hAnsi="Segoe UI" w:cs="Segoe UI"/>
                <w:b/>
                <w:sz w:val="28"/>
              </w:rPr>
              <w:tab/>
              <w:t xml:space="preserve">Needs </w:t>
            </w:r>
            <w:r w:rsidR="00872DB9">
              <w:rPr>
                <w:rFonts w:ascii="Segoe UI" w:hAnsi="Segoe UI" w:cs="Segoe UI"/>
                <w:b/>
                <w:sz w:val="28"/>
              </w:rPr>
              <w:t>i</w:t>
            </w:r>
            <w:r w:rsidRPr="00DB449E">
              <w:rPr>
                <w:rFonts w:ascii="Segoe UI" w:hAnsi="Segoe UI" w:cs="Segoe UI"/>
                <w:b/>
                <w:sz w:val="28"/>
              </w:rPr>
              <w:t xml:space="preserve">dentification </w:t>
            </w:r>
            <w:r w:rsidR="00872DB9">
              <w:rPr>
                <w:rFonts w:ascii="Segoe UI" w:hAnsi="Segoe UI" w:cs="Segoe UI"/>
                <w:b/>
                <w:sz w:val="28"/>
              </w:rPr>
              <w:t>r</w:t>
            </w:r>
            <w:r w:rsidRPr="00DB449E">
              <w:rPr>
                <w:rFonts w:ascii="Segoe UI" w:hAnsi="Segoe UI" w:cs="Segoe UI"/>
                <w:b/>
                <w:sz w:val="28"/>
              </w:rPr>
              <w:t xml:space="preserve">ecord / Needs </w:t>
            </w:r>
            <w:r w:rsidR="00872DB9">
              <w:rPr>
                <w:rFonts w:ascii="Segoe UI" w:hAnsi="Segoe UI" w:cs="Segoe UI"/>
                <w:b/>
                <w:sz w:val="28"/>
              </w:rPr>
              <w:t>assessment r</w:t>
            </w:r>
            <w:r w:rsidRPr="00DB449E">
              <w:rPr>
                <w:rFonts w:ascii="Segoe UI" w:hAnsi="Segoe UI" w:cs="Segoe UI"/>
                <w:b/>
                <w:sz w:val="28"/>
              </w:rPr>
              <w:t>ecord</w:t>
            </w:r>
          </w:p>
        </w:tc>
      </w:tr>
    </w:tbl>
    <w:p w:rsidR="000D2ACE" w:rsidRPr="000D2ACE" w:rsidRDefault="00660752" w:rsidP="00641566">
      <w:pPr>
        <w:suppressAutoHyphens/>
        <w:spacing w:after="0"/>
        <w:rPr>
          <w:rFonts w:ascii="Arial Bold" w:hAnsi="Arial Bold"/>
          <w:b/>
          <w:szCs w:val="20"/>
          <w:lang w:val="en-US" w:eastAsia="ar-SA"/>
        </w:rPr>
      </w:pPr>
      <w:r w:rsidRPr="00DB449E">
        <w:rPr>
          <w:rFonts w:ascii="Segoe UI" w:hAnsi="Segoe UI" w:cs="Segoe UI"/>
          <w:sz w:val="24"/>
        </w:rPr>
        <w:t>Family Name:  ______________________________________________</w:t>
      </w:r>
      <w:r w:rsidRPr="00DB449E">
        <w:rPr>
          <w:rFonts w:ascii="Segoe UI" w:hAnsi="Segoe UI" w:cs="Segoe UI"/>
          <w:sz w:val="24"/>
        </w:rPr>
        <w:tab/>
        <w:t>Case ID:  ________________________________</w:t>
      </w:r>
    </w:p>
    <w:tbl>
      <w:tblPr>
        <w:tblW w:w="4911"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48"/>
        <w:gridCol w:w="1840"/>
        <w:gridCol w:w="1851"/>
        <w:gridCol w:w="1848"/>
        <w:gridCol w:w="1500"/>
        <w:gridCol w:w="1497"/>
        <w:gridCol w:w="1497"/>
        <w:gridCol w:w="1228"/>
      </w:tblGrid>
      <w:tr w:rsidR="00A76392" w:rsidRPr="00DB449E" w:rsidTr="00DB449E">
        <w:trPr>
          <w:trHeight w:val="778"/>
        </w:trPr>
        <w:tc>
          <w:tcPr>
            <w:tcW w:w="893" w:type="pct"/>
            <w:tcBorders>
              <w:right w:val="nil"/>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Family Safety</w:t>
            </w:r>
          </w:p>
        </w:tc>
        <w:tc>
          <w:tcPr>
            <w:tcW w:w="671" w:type="pct"/>
            <w:tcBorders>
              <w:left w:val="nil"/>
              <w:bottom w:val="double" w:sz="6" w:space="0" w:color="auto"/>
              <w:right w:val="nil"/>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FFFF"/>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B449E">
        <w:trPr>
          <w:trHeight w:val="492"/>
        </w:trPr>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bookmarkStart w:id="186" w:name="Check1"/>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bookmarkEnd w:id="186"/>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B449E">
        <w:trPr>
          <w:trHeight w:val="1384"/>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A76392" w:rsidRPr="00872DB9" w:rsidRDefault="00A76392" w:rsidP="00641566">
            <w:pPr>
              <w:spacing w:after="0"/>
              <w:rPr>
                <w:rFonts w:ascii="Segoe UI" w:hAnsi="Segoe UI" w:cs="Segoe UI"/>
                <w:b/>
              </w:rPr>
            </w:pPr>
            <w:r w:rsidRPr="00872DB9">
              <w:rPr>
                <w:rFonts w:ascii="Segoe UI" w:hAnsi="Segoe UI" w:cs="Segoe UI"/>
                <w:b/>
              </w:rPr>
              <w:t>Considerations abo</w:t>
            </w:r>
            <w:r w:rsidR="00872DB9">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a safe home environment?</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display risky behaviour (such as running away from home or absences from school)?</w:t>
            </w:r>
          </w:p>
        </w:tc>
        <w:tc>
          <w:tcPr>
            <w:tcW w:w="2087" w:type="pct"/>
            <w:gridSpan w:val="4"/>
            <w:vMerge w:val="restart"/>
            <w:shd w:val="clear" w:color="auto" w:fill="auto"/>
            <w:vAlign w:val="center"/>
          </w:tcPr>
          <w:p w:rsidR="00A76392" w:rsidRPr="00DB449E" w:rsidRDefault="00A76392" w:rsidP="00641566">
            <w:pPr>
              <w:spacing w:after="0"/>
              <w:rPr>
                <w:rFonts w:ascii="Segoe UI" w:hAnsi="Segoe UI" w:cs="Segoe UI"/>
              </w:rPr>
            </w:pPr>
            <w:r w:rsidRPr="00DB449E">
              <w:rPr>
                <w:rFonts w:ascii="Segoe UI" w:hAnsi="Segoe UI" w:cs="Segoe UI"/>
              </w:rPr>
              <w:t xml:space="preserve">The Family Safety domain area focuses on unsafe behaviours or an unsafe environment that could negatively impact a child’s wellbeing. </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safety to be a concern at the time.</w:t>
            </w:r>
          </w:p>
        </w:tc>
      </w:tr>
      <w:tr w:rsidR="00A76392" w:rsidRPr="00DB449E" w:rsidTr="00DB449E">
        <w:trPr>
          <w:trHeight w:val="1806"/>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Is there a history of family and domestic violence?</w:t>
            </w:r>
          </w:p>
          <w:p w:rsidR="00A76392" w:rsidRPr="00DB449E" w:rsidRDefault="00A76392" w:rsidP="00641566">
            <w:pPr>
              <w:spacing w:after="0"/>
              <w:rPr>
                <w:rFonts w:ascii="Segoe UI" w:hAnsi="Segoe UI" w:cs="Segoe UI"/>
              </w:rPr>
            </w:pPr>
            <w:r w:rsidRPr="00DB449E">
              <w:rPr>
                <w:rFonts w:ascii="Segoe UI" w:hAnsi="Segoe UI" w:cs="Segoe UI"/>
              </w:rPr>
              <w:t>Is there a history of child abuse or neglect?</w:t>
            </w:r>
          </w:p>
          <w:p w:rsidR="00A76392" w:rsidRPr="00DB449E" w:rsidRDefault="00A76392" w:rsidP="00641566">
            <w:pPr>
              <w:spacing w:after="0"/>
              <w:rPr>
                <w:rFonts w:ascii="Segoe UI" w:hAnsi="Segoe UI" w:cs="Segoe UI"/>
              </w:rPr>
            </w:pPr>
            <w:r w:rsidRPr="00DB449E">
              <w:rPr>
                <w:rFonts w:ascii="Segoe UI" w:hAnsi="Segoe UI" w:cs="Segoe UI"/>
              </w:rPr>
              <w:t>Does the family environment include problems relating to drug and alcohol use?</w:t>
            </w:r>
          </w:p>
          <w:p w:rsidR="00A76392" w:rsidRPr="00DB449E" w:rsidRDefault="00A76392" w:rsidP="00641566">
            <w:pPr>
              <w:spacing w:after="0"/>
              <w:rPr>
                <w:rFonts w:ascii="Segoe UI" w:hAnsi="Segoe UI" w:cs="Segoe UI"/>
              </w:rPr>
            </w:pPr>
            <w:r w:rsidRPr="00DB449E">
              <w:rPr>
                <w:rFonts w:ascii="Segoe UI" w:hAnsi="Segoe UI" w:cs="Segoe UI"/>
              </w:rPr>
              <w:t>Does the family environment include problems relating to crime?</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0957FC">
        <w:trPr>
          <w:trHeight w:val="1283"/>
        </w:trPr>
        <w:tc>
          <w:tcPr>
            <w:tcW w:w="893" w:type="pct"/>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rsidR="00A76392" w:rsidRPr="00DE0261" w:rsidRDefault="00A76392" w:rsidP="00641566">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Is the child or young person safe at school (e.g. bullying)?</w:t>
            </w:r>
          </w:p>
          <w:p w:rsidR="00A76392" w:rsidRPr="00DB449E" w:rsidRDefault="00A76392" w:rsidP="00641566">
            <w:pPr>
              <w:spacing w:after="0"/>
              <w:rPr>
                <w:rFonts w:ascii="Segoe UI" w:hAnsi="Segoe UI" w:cs="Segoe UI"/>
                <w:sz w:val="36"/>
              </w:rPr>
            </w:pPr>
            <w:r w:rsidRPr="00DB449E">
              <w:rPr>
                <w:rFonts w:ascii="Segoe UI" w:hAnsi="Segoe UI" w:cs="Segoe UI"/>
              </w:rPr>
              <w:t>Does the child or young person live in a safe neighbourhood?</w:t>
            </w:r>
          </w:p>
        </w:tc>
        <w:tc>
          <w:tcPr>
            <w:tcW w:w="2087" w:type="pct"/>
            <w:gridSpan w:val="4"/>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029"/>
        </w:trPr>
        <w:tc>
          <w:tcPr>
            <w:tcW w:w="5000" w:type="pct"/>
            <w:gridSpan w:val="8"/>
            <w:tcBorders>
              <w:bottom w:val="nil"/>
            </w:tcBorders>
            <w:shd w:val="clear" w:color="auto" w:fill="auto"/>
          </w:tcPr>
          <w:p w:rsidR="003F6912" w:rsidRDefault="00A76392" w:rsidP="00641566">
            <w:pPr>
              <w:spacing w:after="0"/>
              <w:rPr>
                <w:rFonts w:ascii="Times New Roman" w:hAnsi="Times New Roman"/>
                <w:sz w:val="16"/>
                <w:szCs w:val="16"/>
              </w:rPr>
            </w:pPr>
            <w:r w:rsidRPr="00DB449E">
              <w:rPr>
                <w:rFonts w:ascii="Segoe UI" w:hAnsi="Segoe UI" w:cs="Segoe UI"/>
                <w:b/>
                <w:i/>
              </w:rPr>
              <w:t>Comments</w:t>
            </w:r>
          </w:p>
          <w:p w:rsidR="003F6912" w:rsidRPr="003F6912" w:rsidRDefault="003F6912" w:rsidP="003F6912">
            <w:pPr>
              <w:rPr>
                <w:rFonts w:ascii="Times New Roman" w:hAnsi="Times New Roman"/>
                <w:sz w:val="16"/>
                <w:szCs w:val="16"/>
              </w:rPr>
            </w:pPr>
          </w:p>
          <w:p w:rsidR="003F6912" w:rsidRDefault="003F6912" w:rsidP="003F6912">
            <w:pPr>
              <w:rPr>
                <w:rFonts w:ascii="Times New Roman" w:hAnsi="Times New Roman"/>
                <w:sz w:val="16"/>
                <w:szCs w:val="16"/>
              </w:rPr>
            </w:pPr>
          </w:p>
          <w:p w:rsidR="00A76392" w:rsidRPr="003F6912" w:rsidRDefault="00A76392" w:rsidP="003F6912">
            <w:pPr>
              <w:tabs>
                <w:tab w:val="left" w:pos="3869"/>
              </w:tabs>
              <w:rPr>
                <w:rFonts w:ascii="Times New Roman" w:hAnsi="Times New Roman"/>
                <w:sz w:val="16"/>
                <w:szCs w:val="16"/>
              </w:rPr>
            </w:pPr>
          </w:p>
        </w:tc>
      </w:tr>
      <w:tr w:rsidR="00A76392" w:rsidRPr="00DB449E" w:rsidTr="00DB449E">
        <w:trPr>
          <w:trHeight w:val="68"/>
        </w:trPr>
        <w:tc>
          <w:tcPr>
            <w:tcW w:w="5000" w:type="pct"/>
            <w:gridSpan w:val="8"/>
            <w:tcBorders>
              <w:top w:val="nil"/>
              <w:bottom w:val="double" w:sz="6" w:space="0" w:color="auto"/>
            </w:tcBorders>
            <w:shd w:val="clear" w:color="auto" w:fill="auto"/>
            <w:vAlign w:val="bottom"/>
          </w:tcPr>
          <w:p w:rsidR="00A76392" w:rsidRPr="00DB449E" w:rsidRDefault="00A76392" w:rsidP="00905A37">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rsidTr="00DB449E">
        <w:trPr>
          <w:trHeight w:val="598"/>
        </w:trPr>
        <w:tc>
          <w:tcPr>
            <w:tcW w:w="893" w:type="pct"/>
            <w:tcBorders>
              <w:right w:val="nil"/>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Material Wellbeing</w:t>
            </w:r>
          </w:p>
        </w:tc>
        <w:tc>
          <w:tcPr>
            <w:tcW w:w="671" w:type="pct"/>
            <w:tcBorders>
              <w:left w:val="nil"/>
              <w:bottom w:val="double" w:sz="6" w:space="0" w:color="auto"/>
              <w:right w:val="nil"/>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FFCC"/>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E0261">
        <w:trPr>
          <w:trHeight w:val="340"/>
        </w:trPr>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E0261">
        <w:trPr>
          <w:trHeight w:val="933"/>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Are the child’s or young person’s basic care needs being met (including food and clothing)?</w:t>
            </w:r>
          </w:p>
        </w:tc>
        <w:tc>
          <w:tcPr>
            <w:tcW w:w="2087" w:type="pct"/>
            <w:gridSpan w:val="4"/>
            <w:vMerge w:val="restart"/>
            <w:shd w:val="clear" w:color="auto" w:fill="auto"/>
            <w:vAlign w:val="center"/>
          </w:tcPr>
          <w:p w:rsidR="00A76392" w:rsidRPr="00DB449E" w:rsidRDefault="00A76392" w:rsidP="00641566">
            <w:pPr>
              <w:spacing w:after="0"/>
              <w:rPr>
                <w:rFonts w:ascii="Segoe UI" w:hAnsi="Segoe UI" w:cs="Segoe UI"/>
              </w:rPr>
            </w:pPr>
            <w:r w:rsidRPr="00DB449E">
              <w:rPr>
                <w:rFonts w:ascii="Segoe UI" w:hAnsi="Segoe UI" w:cs="Segoe UI"/>
              </w:rPr>
              <w:t xml:space="preserve">The Material Wellbeing domain area focuses on the family’s access to housing, food and other basic needs. For instance, a family is said to have adequate material wellbeing if they have access to some income (such as a Centrelink benefit), are renting or buying a house (that is large enough to accommodate them), or if the family is able to pay their bills and buy food and clothing. </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material wellbeing to be a concern at the time.</w:t>
            </w:r>
          </w:p>
        </w:tc>
      </w:tr>
      <w:tr w:rsidR="00A76392" w:rsidRPr="00DB449E" w:rsidTr="00DE0261">
        <w:trPr>
          <w:trHeight w:val="2430"/>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Does the family have a regular income?</w:t>
            </w:r>
          </w:p>
          <w:p w:rsidR="00A76392" w:rsidRPr="00DB449E" w:rsidRDefault="00A76392" w:rsidP="00641566">
            <w:pPr>
              <w:spacing w:after="0"/>
              <w:rPr>
                <w:rFonts w:ascii="Segoe UI" w:hAnsi="Segoe UI" w:cs="Segoe UI"/>
              </w:rPr>
            </w:pPr>
            <w:r w:rsidRPr="00DB449E">
              <w:rPr>
                <w:rFonts w:ascii="Segoe UI" w:hAnsi="Segoe UI" w:cs="Segoe UI"/>
              </w:rPr>
              <w:t>Is at least one parent participating in education/ training?</w:t>
            </w:r>
          </w:p>
          <w:p w:rsidR="00A76392" w:rsidRPr="00DB449E" w:rsidRDefault="00A76392" w:rsidP="00641566">
            <w:pPr>
              <w:spacing w:after="0"/>
              <w:rPr>
                <w:rFonts w:ascii="Segoe UI" w:hAnsi="Segoe UI" w:cs="Segoe UI"/>
              </w:rPr>
            </w:pPr>
            <w:r w:rsidRPr="00DB449E">
              <w:rPr>
                <w:rFonts w:ascii="Segoe UI" w:hAnsi="Segoe UI" w:cs="Segoe UI"/>
              </w:rPr>
              <w:t>Does the family adequately manage their financial and material resources?</w:t>
            </w:r>
          </w:p>
          <w:p w:rsidR="00A76392" w:rsidRPr="00DB449E" w:rsidRDefault="00A76392" w:rsidP="00641566">
            <w:pPr>
              <w:spacing w:after="0"/>
              <w:rPr>
                <w:rFonts w:ascii="Segoe UI" w:hAnsi="Segoe UI" w:cs="Segoe UI"/>
              </w:rPr>
            </w:pPr>
            <w:r w:rsidRPr="00DB449E">
              <w:rPr>
                <w:rFonts w:ascii="Segoe UI" w:hAnsi="Segoe UI" w:cs="Segoe UI"/>
              </w:rPr>
              <w:t>Is the family home safe, affordable and suitable?</w:t>
            </w:r>
          </w:p>
          <w:p w:rsidR="00A76392" w:rsidRPr="00DB449E" w:rsidRDefault="00A76392" w:rsidP="00641566">
            <w:pPr>
              <w:spacing w:after="0"/>
              <w:rPr>
                <w:rFonts w:ascii="Segoe UI" w:hAnsi="Segoe UI" w:cs="Segoe UI"/>
              </w:rPr>
            </w:pPr>
            <w:r w:rsidRPr="00DB449E">
              <w:rPr>
                <w:rFonts w:ascii="Segoe UI" w:hAnsi="Segoe UI" w:cs="Segoe UI"/>
              </w:rPr>
              <w:t>Is the family able to buy food and clothing?</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E0261">
        <w:trPr>
          <w:trHeight w:val="1888"/>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 xml:space="preserve">Does the family have access to appropriate government services? </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transport (their own car or public transport)?</w:t>
            </w:r>
          </w:p>
          <w:p w:rsidR="00A76392" w:rsidRPr="00DB449E" w:rsidRDefault="00A76392" w:rsidP="00641566">
            <w:pPr>
              <w:spacing w:after="0"/>
              <w:rPr>
                <w:rFonts w:ascii="Segoe UI" w:hAnsi="Segoe UI" w:cs="Segoe UI"/>
                <w:sz w:val="24"/>
              </w:rPr>
            </w:pPr>
            <w:r w:rsidRPr="00DB449E">
              <w:rPr>
                <w:rFonts w:ascii="Segoe UI" w:hAnsi="Segoe UI" w:cs="Segoe UI"/>
              </w:rPr>
              <w:t>Does the family participate in ordinary community life?</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029"/>
        </w:trPr>
        <w:tc>
          <w:tcPr>
            <w:tcW w:w="5000" w:type="pct"/>
            <w:gridSpan w:val="8"/>
            <w:shd w:val="clear" w:color="auto" w:fill="auto"/>
          </w:tcPr>
          <w:p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rsidTr="00DB449E">
        <w:trPr>
          <w:trHeight w:val="355"/>
        </w:trPr>
        <w:tc>
          <w:tcPr>
            <w:tcW w:w="5000" w:type="pct"/>
            <w:gridSpan w:val="8"/>
            <w:tcBorders>
              <w:bottom w:val="double" w:sz="6" w:space="0" w:color="auto"/>
            </w:tcBorders>
            <w:shd w:val="clear" w:color="auto" w:fill="auto"/>
            <w:vAlign w:val="bottom"/>
          </w:tcPr>
          <w:p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rsidTr="00DB449E">
        <w:trPr>
          <w:trHeight w:val="778"/>
        </w:trPr>
        <w:tc>
          <w:tcPr>
            <w:tcW w:w="893" w:type="pct"/>
            <w:tcBorders>
              <w:right w:val="nil"/>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Connections</w:t>
            </w:r>
          </w:p>
        </w:tc>
        <w:tc>
          <w:tcPr>
            <w:tcW w:w="671" w:type="pct"/>
            <w:tcBorders>
              <w:left w:val="nil"/>
              <w:bottom w:val="double" w:sz="6" w:space="0" w:color="auto"/>
              <w:right w:val="nil"/>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FF99"/>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B449E">
        <w:trPr>
          <w:trHeight w:val="312"/>
        </w:trPr>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B449E">
        <w:trPr>
          <w:trHeight w:val="2011"/>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a sense of belonging, at home, at school and in the community?</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strong relationships with his or her peers and with adults?</w:t>
            </w:r>
          </w:p>
        </w:tc>
        <w:tc>
          <w:tcPr>
            <w:tcW w:w="2087" w:type="pct"/>
            <w:gridSpan w:val="4"/>
            <w:vMerge w:val="restart"/>
            <w:shd w:val="clear" w:color="auto" w:fill="auto"/>
            <w:vAlign w:val="center"/>
          </w:tcPr>
          <w:p w:rsidR="00A76392" w:rsidRPr="00DB449E" w:rsidRDefault="00A76392" w:rsidP="00641566">
            <w:pPr>
              <w:spacing w:after="0"/>
              <w:rPr>
                <w:rFonts w:ascii="Segoe UI" w:hAnsi="Segoe UI" w:cs="Segoe UI"/>
              </w:rPr>
            </w:pPr>
            <w:r w:rsidRPr="00DB449E">
              <w:rPr>
                <w:rFonts w:ascii="Segoe UI" w:hAnsi="Segoe UI" w:cs="Segoe UI"/>
              </w:rPr>
              <w:t>The Connections domain area focuses on the types of support networks the family and young person have. Good connections foster a sense of belonging/ identity and facilitate supportive relationships.</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connections to be a concern at the time.</w:t>
            </w:r>
          </w:p>
        </w:tc>
      </w:tr>
      <w:tr w:rsidR="00A76392" w:rsidRPr="00DB449E" w:rsidTr="00DB449E">
        <w:trPr>
          <w:trHeight w:val="1037"/>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 xml:space="preserve">Does the family have strong relationships with relatives, friends and neighbours? </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1670"/>
        </w:trPr>
        <w:tc>
          <w:tcPr>
            <w:tcW w:w="893" w:type="pct"/>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Does the family or child have a good knowledge of local support networks in the community?</w:t>
            </w:r>
          </w:p>
          <w:p w:rsidR="00A76392" w:rsidRPr="00DB449E" w:rsidRDefault="00A76392" w:rsidP="00641566">
            <w:pPr>
              <w:spacing w:after="0"/>
              <w:rPr>
                <w:rFonts w:ascii="Segoe UI" w:hAnsi="Segoe UI" w:cs="Segoe UI"/>
              </w:rPr>
            </w:pPr>
            <w:r w:rsidRPr="00DB449E">
              <w:rPr>
                <w:rFonts w:ascii="Segoe UI" w:hAnsi="Segoe UI" w:cs="Segoe UI"/>
              </w:rPr>
              <w:t>Does the family or child find support through their spiritual connections?</w:t>
            </w:r>
          </w:p>
        </w:tc>
        <w:tc>
          <w:tcPr>
            <w:tcW w:w="2087" w:type="pct"/>
            <w:gridSpan w:val="4"/>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466"/>
        </w:trPr>
        <w:tc>
          <w:tcPr>
            <w:tcW w:w="5000" w:type="pct"/>
            <w:gridSpan w:val="8"/>
            <w:tcBorders>
              <w:bottom w:val="nil"/>
            </w:tcBorders>
            <w:shd w:val="clear" w:color="auto" w:fill="auto"/>
          </w:tcPr>
          <w:p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rsidTr="00DB449E">
        <w:trPr>
          <w:trHeight w:val="355"/>
        </w:trPr>
        <w:tc>
          <w:tcPr>
            <w:tcW w:w="5000" w:type="pct"/>
            <w:gridSpan w:val="8"/>
            <w:tcBorders>
              <w:top w:val="nil"/>
              <w:bottom w:val="double" w:sz="6" w:space="0" w:color="auto"/>
            </w:tcBorders>
            <w:shd w:val="clear" w:color="auto" w:fill="auto"/>
            <w:vAlign w:val="bottom"/>
          </w:tcPr>
          <w:p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rsidTr="00DB449E">
        <w:trPr>
          <w:trHeight w:val="778"/>
        </w:trPr>
        <w:tc>
          <w:tcPr>
            <w:tcW w:w="893" w:type="pct"/>
            <w:tcBorders>
              <w:right w:val="nil"/>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Health</w:t>
            </w:r>
          </w:p>
        </w:tc>
        <w:tc>
          <w:tcPr>
            <w:tcW w:w="671" w:type="pct"/>
            <w:tcBorders>
              <w:left w:val="nil"/>
              <w:bottom w:val="double" w:sz="6" w:space="0" w:color="auto"/>
              <w:right w:val="nil"/>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CCFF"/>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B449E">
        <w:trPr>
          <w:trHeight w:val="312"/>
        </w:trPr>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B449E">
        <w:trPr>
          <w:trHeight w:val="1652"/>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good physical health?</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good mental health and emotional wellbeing?</w:t>
            </w:r>
          </w:p>
          <w:p w:rsidR="00A76392" w:rsidRPr="00DB449E" w:rsidRDefault="00A76392" w:rsidP="00641566">
            <w:pPr>
              <w:spacing w:after="0"/>
              <w:rPr>
                <w:rFonts w:ascii="Segoe UI" w:hAnsi="Segoe UI" w:cs="Segoe UI"/>
              </w:rPr>
            </w:pPr>
            <w:r w:rsidRPr="00DB449E">
              <w:rPr>
                <w:rFonts w:ascii="Segoe UI" w:hAnsi="Segoe UI" w:cs="Segoe UI"/>
              </w:rPr>
              <w:t xml:space="preserve">Does the child or young person undertake regular exercise and have a nutritional diet? </w:t>
            </w:r>
          </w:p>
        </w:tc>
        <w:tc>
          <w:tcPr>
            <w:tcW w:w="2087" w:type="pct"/>
            <w:gridSpan w:val="4"/>
            <w:vMerge w:val="restart"/>
            <w:shd w:val="clear" w:color="auto" w:fill="auto"/>
            <w:vAlign w:val="center"/>
          </w:tcPr>
          <w:p w:rsidR="00A76392" w:rsidRPr="00DB449E" w:rsidRDefault="00A76392" w:rsidP="00641566">
            <w:pPr>
              <w:spacing w:after="0"/>
              <w:rPr>
                <w:rFonts w:ascii="Segoe UI" w:hAnsi="Segoe UI" w:cs="Segoe UI"/>
              </w:rPr>
            </w:pPr>
            <w:r w:rsidRPr="00DB449E">
              <w:rPr>
                <w:rFonts w:ascii="Segoe UI" w:hAnsi="Segoe UI" w:cs="Segoe UI"/>
              </w:rPr>
              <w:t xml:space="preserve">The Health domain area focuses on the family’s access to healthcare and treatment of existing health and mental health issues, as well as embracing a healthy lifestyle to maintain good health. </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health to be a concern at the time.</w:t>
            </w:r>
          </w:p>
        </w:tc>
      </w:tr>
      <w:tr w:rsidR="00A76392" w:rsidRPr="00DB449E" w:rsidTr="00DB449E">
        <w:trPr>
          <w:trHeight w:val="1979"/>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Is there a chronic illness in the family?</w:t>
            </w:r>
          </w:p>
          <w:p w:rsidR="00A76392" w:rsidRPr="00DB449E" w:rsidRDefault="00A76392" w:rsidP="00641566">
            <w:pPr>
              <w:spacing w:after="0"/>
              <w:rPr>
                <w:rFonts w:ascii="Segoe UI" w:hAnsi="Segoe UI" w:cs="Segoe UI"/>
              </w:rPr>
            </w:pPr>
            <w:r w:rsidRPr="00DB449E">
              <w:rPr>
                <w:rFonts w:ascii="Segoe UI" w:hAnsi="Segoe UI" w:cs="Segoe UI"/>
              </w:rPr>
              <w:t>Has a member of the family been recently hospitalised?</w:t>
            </w:r>
          </w:p>
          <w:p w:rsidR="00A76392" w:rsidRPr="00DB449E" w:rsidRDefault="00A76392" w:rsidP="00641566">
            <w:pPr>
              <w:spacing w:after="0"/>
              <w:rPr>
                <w:rFonts w:ascii="Segoe UI" w:hAnsi="Segoe UI" w:cs="Segoe UI"/>
              </w:rPr>
            </w:pPr>
            <w:r w:rsidRPr="00DB449E">
              <w:rPr>
                <w:rFonts w:ascii="Segoe UI" w:hAnsi="Segoe UI" w:cs="Segoe UI"/>
              </w:rPr>
              <w:t>Do the adults in the family have good mental and emotional health?</w:t>
            </w:r>
          </w:p>
          <w:p w:rsidR="00A76392" w:rsidRPr="00DB449E" w:rsidRDefault="00A76392" w:rsidP="00641566">
            <w:pPr>
              <w:spacing w:after="0"/>
              <w:rPr>
                <w:rFonts w:ascii="Segoe UI" w:hAnsi="Segoe UI" w:cs="Segoe UI"/>
              </w:rPr>
            </w:pPr>
            <w:r w:rsidRPr="00DB449E">
              <w:rPr>
                <w:rFonts w:ascii="Segoe UI" w:hAnsi="Segoe UI" w:cs="Segoe UI"/>
              </w:rPr>
              <w:t>Is there a suspected undiagnosed health issue?</w:t>
            </w:r>
          </w:p>
          <w:p w:rsidR="00A76392" w:rsidRPr="00DB449E" w:rsidRDefault="00A76392" w:rsidP="00641566">
            <w:pPr>
              <w:spacing w:after="0"/>
              <w:rPr>
                <w:rFonts w:ascii="Segoe UI" w:hAnsi="Segoe UI" w:cs="Segoe UI"/>
              </w:rPr>
            </w:pPr>
            <w:r w:rsidRPr="00DB449E">
              <w:rPr>
                <w:rFonts w:ascii="Segoe UI" w:hAnsi="Segoe UI" w:cs="Segoe UI"/>
              </w:rPr>
              <w:t>Does the family manage their prescribed medications well?</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161"/>
        </w:trPr>
        <w:tc>
          <w:tcPr>
            <w:tcW w:w="893" w:type="pct"/>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health services?</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mental health services?</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respite services?</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leisure, sport and recreation options?</w:t>
            </w:r>
          </w:p>
          <w:p w:rsidR="00A76392" w:rsidRPr="00DB449E" w:rsidRDefault="00A76392" w:rsidP="00641566">
            <w:pPr>
              <w:spacing w:after="0"/>
              <w:rPr>
                <w:rFonts w:ascii="Segoe UI" w:hAnsi="Segoe UI" w:cs="Segoe UI"/>
                <w:sz w:val="24"/>
              </w:rPr>
            </w:pPr>
            <w:r w:rsidRPr="00DB449E">
              <w:rPr>
                <w:rFonts w:ascii="Segoe UI" w:hAnsi="Segoe UI" w:cs="Segoe UI"/>
              </w:rPr>
              <w:t>Does the family have access to infrastructure that supports mobility (e.g. wheelchair access)?</w:t>
            </w:r>
          </w:p>
        </w:tc>
        <w:tc>
          <w:tcPr>
            <w:tcW w:w="2087" w:type="pct"/>
            <w:gridSpan w:val="4"/>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1570"/>
        </w:trPr>
        <w:tc>
          <w:tcPr>
            <w:tcW w:w="5000" w:type="pct"/>
            <w:gridSpan w:val="8"/>
            <w:tcBorders>
              <w:bottom w:val="nil"/>
            </w:tcBorders>
            <w:shd w:val="clear" w:color="auto" w:fill="auto"/>
          </w:tcPr>
          <w:p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rsidTr="00DB449E">
        <w:trPr>
          <w:trHeight w:val="355"/>
        </w:trPr>
        <w:tc>
          <w:tcPr>
            <w:tcW w:w="5000" w:type="pct"/>
            <w:gridSpan w:val="8"/>
            <w:tcBorders>
              <w:top w:val="nil"/>
              <w:bottom w:val="double" w:sz="6" w:space="0" w:color="auto"/>
            </w:tcBorders>
            <w:shd w:val="clear" w:color="auto" w:fill="auto"/>
            <w:vAlign w:val="bottom"/>
          </w:tcPr>
          <w:p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rsidTr="00DB449E">
        <w:trPr>
          <w:trHeight w:val="778"/>
        </w:trPr>
        <w:tc>
          <w:tcPr>
            <w:tcW w:w="893" w:type="pct"/>
            <w:tcBorders>
              <w:right w:val="nil"/>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Child Wellbeing</w:t>
            </w:r>
          </w:p>
        </w:tc>
        <w:tc>
          <w:tcPr>
            <w:tcW w:w="671" w:type="pct"/>
            <w:tcBorders>
              <w:left w:val="nil"/>
              <w:bottom w:val="double" w:sz="6" w:space="0" w:color="auto"/>
              <w:right w:val="nil"/>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CCCC"/>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B449E">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B449E">
        <w:trPr>
          <w:trHeight w:val="2492"/>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seek out or have opportunities to undertake social activities?</w:t>
            </w:r>
          </w:p>
          <w:p w:rsidR="00A76392" w:rsidRPr="00DB449E" w:rsidRDefault="00A76392" w:rsidP="00641566">
            <w:pPr>
              <w:spacing w:after="0"/>
              <w:rPr>
                <w:rFonts w:ascii="Segoe UI" w:hAnsi="Segoe UI" w:cs="Segoe UI"/>
              </w:rPr>
            </w:pPr>
            <w:r w:rsidRPr="00DB449E">
              <w:rPr>
                <w:rFonts w:ascii="Segoe UI" w:hAnsi="Segoe UI" w:cs="Segoe UI"/>
              </w:rPr>
              <w:t>Is the child or young person achieving developmental milestones?</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developmentally appropriate learning opportunities?</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have the ability to communicate thoughts to others?</w:t>
            </w:r>
          </w:p>
        </w:tc>
        <w:tc>
          <w:tcPr>
            <w:tcW w:w="2087" w:type="pct"/>
            <w:gridSpan w:val="4"/>
            <w:vMerge w:val="restart"/>
            <w:shd w:val="clear" w:color="auto" w:fill="auto"/>
            <w:vAlign w:val="center"/>
          </w:tcPr>
          <w:p w:rsidR="00A76392" w:rsidRPr="00DB449E" w:rsidRDefault="00A76392" w:rsidP="00641566">
            <w:pPr>
              <w:spacing w:after="0"/>
              <w:rPr>
                <w:rFonts w:ascii="Segoe UI" w:hAnsi="Segoe UI" w:cs="Segoe UI"/>
              </w:rPr>
            </w:pPr>
            <w:r w:rsidRPr="00DB449E">
              <w:rPr>
                <w:rFonts w:ascii="Segoe UI" w:hAnsi="Segoe UI" w:cs="Segoe UI"/>
              </w:rPr>
              <w:t xml:space="preserve">The Child Wellbeing domain area focuses on opportunities for a child or young person to undertake activities that positively impact on his or her development and wellbeing. </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child wellbeing to be a concern at the time.</w:t>
            </w:r>
          </w:p>
        </w:tc>
      </w:tr>
      <w:tr w:rsidR="00A76392" w:rsidRPr="00DB449E" w:rsidTr="00DB449E">
        <w:trPr>
          <w:trHeight w:val="1386"/>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Do the parents/ other family members have the ability and knowledge to support the child/young person?</w:t>
            </w:r>
          </w:p>
          <w:p w:rsidR="00A76392" w:rsidRPr="00DB449E" w:rsidRDefault="00A76392" w:rsidP="00641566">
            <w:pPr>
              <w:spacing w:after="0"/>
              <w:rPr>
                <w:rFonts w:ascii="Segoe UI" w:hAnsi="Segoe UI" w:cs="Segoe UI"/>
              </w:rPr>
            </w:pPr>
            <w:r w:rsidRPr="00DB449E">
              <w:rPr>
                <w:rFonts w:ascii="Segoe UI" w:hAnsi="Segoe UI" w:cs="Segoe UI"/>
              </w:rPr>
              <w:t>Does the child have an opportunity to engage with his/ her parent(s) (i.e. playing, reading)?</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1426"/>
        </w:trPr>
        <w:tc>
          <w:tcPr>
            <w:tcW w:w="893" w:type="pct"/>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specialist services?</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sports, leisure and entertainment activities?</w:t>
            </w:r>
          </w:p>
          <w:p w:rsidR="00A76392" w:rsidRPr="00DB449E" w:rsidRDefault="00A76392" w:rsidP="00641566">
            <w:pPr>
              <w:spacing w:after="0"/>
              <w:rPr>
                <w:rFonts w:ascii="Segoe UI" w:hAnsi="Segoe UI" w:cs="Segoe UI"/>
                <w:sz w:val="36"/>
              </w:rPr>
            </w:pPr>
            <w:r w:rsidRPr="00DB449E">
              <w:rPr>
                <w:rFonts w:ascii="Segoe UI" w:hAnsi="Segoe UI" w:cs="Segoe UI"/>
              </w:rPr>
              <w:t xml:space="preserve">Does the child participate in child care/ play group/ school? </w:t>
            </w:r>
          </w:p>
        </w:tc>
        <w:tc>
          <w:tcPr>
            <w:tcW w:w="2087" w:type="pct"/>
            <w:gridSpan w:val="4"/>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087"/>
        </w:trPr>
        <w:tc>
          <w:tcPr>
            <w:tcW w:w="5000" w:type="pct"/>
            <w:gridSpan w:val="8"/>
            <w:tcBorders>
              <w:bottom w:val="nil"/>
            </w:tcBorders>
            <w:shd w:val="clear" w:color="auto" w:fill="auto"/>
          </w:tcPr>
          <w:p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rsidTr="00DB449E">
        <w:trPr>
          <w:trHeight w:val="355"/>
        </w:trPr>
        <w:tc>
          <w:tcPr>
            <w:tcW w:w="5000" w:type="pct"/>
            <w:gridSpan w:val="8"/>
            <w:tcBorders>
              <w:top w:val="nil"/>
              <w:bottom w:val="double" w:sz="6" w:space="0" w:color="auto"/>
            </w:tcBorders>
            <w:shd w:val="clear" w:color="auto" w:fill="auto"/>
            <w:vAlign w:val="bottom"/>
          </w:tcPr>
          <w:p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rsidTr="00DB449E">
        <w:trPr>
          <w:trHeight w:val="778"/>
        </w:trPr>
        <w:tc>
          <w:tcPr>
            <w:tcW w:w="893" w:type="pct"/>
            <w:tcBorders>
              <w:right w:val="nil"/>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Parenting</w:t>
            </w:r>
          </w:p>
        </w:tc>
        <w:tc>
          <w:tcPr>
            <w:tcW w:w="671" w:type="pct"/>
            <w:tcBorders>
              <w:left w:val="nil"/>
              <w:bottom w:val="double" w:sz="6" w:space="0" w:color="auto"/>
              <w:right w:val="nil"/>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ECFF"/>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B449E">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B449E">
        <w:trPr>
          <w:trHeight w:val="875"/>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Does the child interact positively with his or her parent(s)?</w:t>
            </w:r>
          </w:p>
          <w:p w:rsidR="00A76392" w:rsidRPr="00DB449E" w:rsidRDefault="00A76392" w:rsidP="00641566">
            <w:pPr>
              <w:spacing w:after="0"/>
              <w:rPr>
                <w:rFonts w:ascii="Segoe UI" w:hAnsi="Segoe UI" w:cs="Segoe UI"/>
              </w:rPr>
            </w:pPr>
            <w:r w:rsidRPr="00DB449E">
              <w:rPr>
                <w:rFonts w:ascii="Segoe UI" w:hAnsi="Segoe UI" w:cs="Segoe UI"/>
              </w:rPr>
              <w:t>Does the child have contact with both parents?</w:t>
            </w:r>
          </w:p>
        </w:tc>
        <w:tc>
          <w:tcPr>
            <w:tcW w:w="2087" w:type="pct"/>
            <w:gridSpan w:val="4"/>
            <w:vMerge w:val="restart"/>
            <w:shd w:val="clear" w:color="auto" w:fill="auto"/>
            <w:vAlign w:val="center"/>
          </w:tcPr>
          <w:p w:rsidR="00E445C1" w:rsidRPr="005A38A6" w:rsidRDefault="00E445C1" w:rsidP="00E445C1">
            <w:pPr>
              <w:rPr>
                <w:rFonts w:ascii="Segoe UI" w:hAnsi="Segoe UI" w:cs="Segoe UI"/>
                <w:szCs w:val="20"/>
              </w:rPr>
            </w:pPr>
            <w:r w:rsidRPr="005A38A6">
              <w:rPr>
                <w:rFonts w:ascii="Segoe UI" w:hAnsi="Segoe UI" w:cs="Segoe UI"/>
                <w:szCs w:val="20"/>
              </w:rPr>
              <w:t xml:space="preserve">The Parenting domain area focuses on parenting issues or concerns that could impact on a child’s development and home environment. </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safety to be a concern at the time.</w:t>
            </w:r>
          </w:p>
        </w:tc>
      </w:tr>
      <w:tr w:rsidR="00A76392" w:rsidRPr="00DB449E" w:rsidTr="00DB449E">
        <w:trPr>
          <w:trHeight w:val="4018"/>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Do the parents provide age appropriate activities for the child?</w:t>
            </w:r>
          </w:p>
          <w:p w:rsidR="00A76392" w:rsidRPr="00DB449E" w:rsidRDefault="00A76392" w:rsidP="00641566">
            <w:pPr>
              <w:spacing w:after="0"/>
              <w:rPr>
                <w:rFonts w:ascii="Segoe UI" w:hAnsi="Segoe UI" w:cs="Segoe UI"/>
              </w:rPr>
            </w:pPr>
            <w:r w:rsidRPr="00DB449E">
              <w:rPr>
                <w:rFonts w:ascii="Segoe UI" w:hAnsi="Segoe UI" w:cs="Segoe UI"/>
              </w:rPr>
              <w:t>Is the parent confident?</w:t>
            </w:r>
          </w:p>
          <w:p w:rsidR="00A76392" w:rsidRPr="00DB449E" w:rsidRDefault="00A76392" w:rsidP="00641566">
            <w:pPr>
              <w:spacing w:after="0"/>
              <w:rPr>
                <w:rFonts w:ascii="Segoe UI" w:hAnsi="Segoe UI" w:cs="Segoe UI"/>
              </w:rPr>
            </w:pPr>
            <w:r w:rsidRPr="00DB449E">
              <w:rPr>
                <w:rFonts w:ascii="Segoe UI" w:hAnsi="Segoe UI" w:cs="Segoe UI"/>
              </w:rPr>
              <w:t>Does the parent provide a family routine?</w:t>
            </w:r>
          </w:p>
          <w:p w:rsidR="00A76392" w:rsidRPr="00DB449E" w:rsidRDefault="00A76392" w:rsidP="00641566">
            <w:pPr>
              <w:spacing w:after="0"/>
              <w:rPr>
                <w:rFonts w:ascii="Segoe UI" w:hAnsi="Segoe UI" w:cs="Segoe UI"/>
              </w:rPr>
            </w:pPr>
            <w:r w:rsidRPr="00DB449E">
              <w:rPr>
                <w:rFonts w:ascii="Segoe UI" w:hAnsi="Segoe UI" w:cs="Segoe UI"/>
              </w:rPr>
              <w:t>Is there a positive and responsive parent/ child relationship?</w:t>
            </w:r>
          </w:p>
          <w:p w:rsidR="00A76392" w:rsidRPr="00DB449E" w:rsidRDefault="00A76392" w:rsidP="00641566">
            <w:pPr>
              <w:spacing w:after="0"/>
              <w:rPr>
                <w:rFonts w:ascii="Segoe UI" w:hAnsi="Segoe UI" w:cs="Segoe UI"/>
              </w:rPr>
            </w:pPr>
            <w:r w:rsidRPr="00DB449E">
              <w:rPr>
                <w:rFonts w:ascii="Segoe UI" w:hAnsi="Segoe UI" w:cs="Segoe UI"/>
              </w:rPr>
              <w:t>Does the parent employ positive child behaviour management techniques?</w:t>
            </w:r>
          </w:p>
          <w:p w:rsidR="00A76392" w:rsidRPr="00DB449E" w:rsidRDefault="00A76392" w:rsidP="00641566">
            <w:pPr>
              <w:spacing w:after="0"/>
              <w:rPr>
                <w:rFonts w:ascii="Segoe UI" w:hAnsi="Segoe UI" w:cs="Segoe UI"/>
              </w:rPr>
            </w:pPr>
            <w:r w:rsidRPr="00DB449E">
              <w:rPr>
                <w:rFonts w:ascii="Segoe UI" w:hAnsi="Segoe UI" w:cs="Segoe UI"/>
              </w:rPr>
              <w:t>Does the parent provide play/ learning activities?</w:t>
            </w:r>
          </w:p>
          <w:p w:rsidR="00A76392" w:rsidRPr="00DB449E" w:rsidRDefault="00A76392" w:rsidP="00641566">
            <w:pPr>
              <w:spacing w:after="0"/>
              <w:rPr>
                <w:rFonts w:ascii="Segoe UI" w:hAnsi="Segoe UI" w:cs="Segoe UI"/>
              </w:rPr>
            </w:pPr>
            <w:r w:rsidRPr="00DB449E">
              <w:rPr>
                <w:rFonts w:ascii="Segoe UI" w:hAnsi="Segoe UI" w:cs="Segoe UI"/>
              </w:rPr>
              <w:t>Does the parent teach the child life skills?</w:t>
            </w:r>
          </w:p>
          <w:p w:rsidR="00A76392" w:rsidRPr="00DB449E" w:rsidRDefault="00A76392" w:rsidP="00641566">
            <w:pPr>
              <w:spacing w:after="0"/>
              <w:rPr>
                <w:rFonts w:ascii="Segoe UI" w:hAnsi="Segoe UI" w:cs="Segoe UI"/>
              </w:rPr>
            </w:pPr>
            <w:r w:rsidRPr="00DB449E">
              <w:rPr>
                <w:rFonts w:ascii="Segoe UI" w:hAnsi="Segoe UI" w:cs="Segoe UI"/>
              </w:rPr>
              <w:t>Does the parent teach the child the impact of any cultural beliefs?</w:t>
            </w:r>
          </w:p>
          <w:p w:rsidR="00A76392" w:rsidRPr="00DB449E" w:rsidRDefault="00A76392" w:rsidP="00641566">
            <w:pPr>
              <w:spacing w:after="0"/>
              <w:rPr>
                <w:rFonts w:ascii="Segoe UI" w:hAnsi="Segoe UI" w:cs="Segoe UI"/>
              </w:rPr>
            </w:pPr>
            <w:r w:rsidRPr="00DB449E">
              <w:rPr>
                <w:rFonts w:ascii="Segoe UI" w:hAnsi="Segoe UI" w:cs="Segoe UI"/>
              </w:rPr>
              <w:t>Does the parent have a motivation to change their parenting style?</w:t>
            </w:r>
          </w:p>
          <w:p w:rsidR="00A76392" w:rsidRPr="00DB449E" w:rsidRDefault="00A76392" w:rsidP="00641566">
            <w:pPr>
              <w:spacing w:after="0"/>
              <w:rPr>
                <w:rFonts w:ascii="Segoe UI" w:hAnsi="Segoe UI" w:cs="Segoe UI"/>
              </w:rPr>
            </w:pPr>
            <w:r w:rsidRPr="00DB449E">
              <w:rPr>
                <w:rFonts w:ascii="Segoe UI" w:hAnsi="Segoe UI" w:cs="Segoe UI"/>
              </w:rPr>
              <w:t>Is there involvement of relatives and extended family in child rearing?</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987"/>
        </w:trPr>
        <w:tc>
          <w:tcPr>
            <w:tcW w:w="893" w:type="pct"/>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culturally appropriate support?</w:t>
            </w:r>
          </w:p>
          <w:p w:rsidR="00A76392" w:rsidRPr="00DB449E" w:rsidRDefault="00A76392" w:rsidP="00641566">
            <w:pPr>
              <w:spacing w:after="0"/>
              <w:rPr>
                <w:rFonts w:ascii="Segoe UI" w:hAnsi="Segoe UI" w:cs="Segoe UI"/>
                <w:sz w:val="24"/>
              </w:rPr>
            </w:pPr>
            <w:r w:rsidRPr="00DB449E">
              <w:rPr>
                <w:rFonts w:ascii="Segoe UI" w:hAnsi="Segoe UI" w:cs="Segoe UI"/>
              </w:rPr>
              <w:t>Does the family have access to family/ community networks?</w:t>
            </w:r>
          </w:p>
        </w:tc>
        <w:tc>
          <w:tcPr>
            <w:tcW w:w="2087" w:type="pct"/>
            <w:gridSpan w:val="4"/>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1544"/>
        </w:trPr>
        <w:tc>
          <w:tcPr>
            <w:tcW w:w="5000" w:type="pct"/>
            <w:gridSpan w:val="8"/>
            <w:tcBorders>
              <w:bottom w:val="nil"/>
            </w:tcBorders>
            <w:shd w:val="clear" w:color="auto" w:fill="auto"/>
          </w:tcPr>
          <w:p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rsidTr="00DB449E">
        <w:trPr>
          <w:trHeight w:val="355"/>
        </w:trPr>
        <w:tc>
          <w:tcPr>
            <w:tcW w:w="5000" w:type="pct"/>
            <w:gridSpan w:val="8"/>
            <w:tcBorders>
              <w:top w:val="nil"/>
              <w:bottom w:val="double" w:sz="6" w:space="0" w:color="auto"/>
            </w:tcBorders>
            <w:shd w:val="clear" w:color="auto" w:fill="auto"/>
            <w:vAlign w:val="bottom"/>
          </w:tcPr>
          <w:p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rsidTr="00DB449E">
        <w:trPr>
          <w:trHeight w:val="778"/>
        </w:trPr>
        <w:tc>
          <w:tcPr>
            <w:tcW w:w="893" w:type="pct"/>
            <w:tcBorders>
              <w:right w:val="nil"/>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b/>
                <w:color w:val="808080"/>
                <w:sz w:val="28"/>
              </w:rPr>
              <w:t>Family Interactions</w:t>
            </w:r>
          </w:p>
        </w:tc>
        <w:tc>
          <w:tcPr>
            <w:tcW w:w="671" w:type="pct"/>
            <w:tcBorders>
              <w:left w:val="nil"/>
              <w:bottom w:val="double" w:sz="6" w:space="0" w:color="auto"/>
              <w:right w:val="nil"/>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CCFF"/>
            <w:vAlign w:val="bottom"/>
          </w:tcPr>
          <w:p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rsidTr="00DB449E">
        <w:tc>
          <w:tcPr>
            <w:tcW w:w="893" w:type="pct"/>
            <w:shd w:val="clear" w:color="auto" w:fill="D9D9D9"/>
            <w:vAlign w:val="center"/>
          </w:tcPr>
          <w:p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rsidTr="00DB449E">
        <w:trPr>
          <w:trHeight w:val="695"/>
        </w:trPr>
        <w:tc>
          <w:tcPr>
            <w:tcW w:w="893" w:type="pct"/>
            <w:vMerge w:val="restart"/>
            <w:shd w:val="clear" w:color="auto" w:fill="auto"/>
            <w:vAlign w:val="center"/>
          </w:tcPr>
          <w:p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A76392" w:rsidRPr="00DB449E" w:rsidRDefault="00A76392" w:rsidP="00641566">
            <w:pPr>
              <w:spacing w:after="0"/>
              <w:rPr>
                <w:rFonts w:ascii="Segoe UI" w:hAnsi="Segoe UI" w:cs="Segoe UI"/>
              </w:rPr>
            </w:pPr>
            <w:r w:rsidRPr="00DB449E">
              <w:rPr>
                <w:rFonts w:ascii="Segoe UI" w:hAnsi="Segoe UI" w:cs="Segoe UI"/>
              </w:rPr>
              <w:t>Does the Child or young person feel included in the family?</w:t>
            </w:r>
          </w:p>
        </w:tc>
        <w:tc>
          <w:tcPr>
            <w:tcW w:w="2087" w:type="pct"/>
            <w:gridSpan w:val="4"/>
            <w:vMerge w:val="restart"/>
            <w:shd w:val="clear" w:color="auto" w:fill="auto"/>
            <w:vAlign w:val="center"/>
          </w:tcPr>
          <w:p w:rsidR="00A76392" w:rsidRPr="00DB449E" w:rsidRDefault="00A76392" w:rsidP="00641566">
            <w:pPr>
              <w:spacing w:after="0"/>
              <w:rPr>
                <w:rFonts w:ascii="Segoe UI" w:hAnsi="Segoe UI" w:cs="Segoe UI"/>
              </w:rPr>
            </w:pPr>
            <w:r w:rsidRPr="00DB449E">
              <w:rPr>
                <w:rFonts w:ascii="Segoe UI" w:hAnsi="Segoe UI" w:cs="Segoe UI"/>
              </w:rPr>
              <w:t xml:space="preserve">The Family Interactions domain area focuses on the family relationship environment that ensures relationships are fostered and with a strong network. Discord in the family can strain these relationships, causing the child or young person to feel excluded. </w:t>
            </w:r>
          </w:p>
          <w:p w:rsidR="00A76392" w:rsidRPr="00DB449E" w:rsidRDefault="00A76392" w:rsidP="00641566">
            <w:pPr>
              <w:spacing w:after="0"/>
              <w:rPr>
                <w:rFonts w:ascii="Segoe UI" w:hAnsi="Segoe UI" w:cs="Segoe UI"/>
              </w:rPr>
            </w:pPr>
          </w:p>
          <w:p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interactions to be a concern at the time.</w:t>
            </w:r>
          </w:p>
        </w:tc>
      </w:tr>
      <w:tr w:rsidR="00A76392" w:rsidRPr="00DB449E" w:rsidTr="00DB449E">
        <w:trPr>
          <w:trHeight w:val="1725"/>
        </w:trPr>
        <w:tc>
          <w:tcPr>
            <w:tcW w:w="893" w:type="pct"/>
            <w:vMerge/>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rsidR="00A76392" w:rsidRPr="00DB449E" w:rsidRDefault="00A76392" w:rsidP="00641566">
            <w:pPr>
              <w:spacing w:after="0"/>
              <w:rPr>
                <w:rFonts w:ascii="Segoe UI" w:hAnsi="Segoe UI" w:cs="Segoe UI"/>
              </w:rPr>
            </w:pPr>
            <w:r w:rsidRPr="00DB449E">
              <w:rPr>
                <w:rFonts w:ascii="Segoe UI" w:hAnsi="Segoe UI" w:cs="Segoe UI"/>
              </w:rPr>
              <w:t>Is there a positive parent/ carer and child relationship?</w:t>
            </w:r>
          </w:p>
          <w:p w:rsidR="00A76392" w:rsidRPr="00DB449E" w:rsidRDefault="00A76392" w:rsidP="00641566">
            <w:pPr>
              <w:spacing w:after="0"/>
              <w:rPr>
                <w:rFonts w:ascii="Segoe UI" w:hAnsi="Segoe UI" w:cs="Segoe UI"/>
              </w:rPr>
            </w:pPr>
            <w:r w:rsidRPr="00DB449E">
              <w:rPr>
                <w:rFonts w:ascii="Segoe UI" w:hAnsi="Segoe UI" w:cs="Segoe UI"/>
              </w:rPr>
              <w:t>Does the family have a high quality of life?</w:t>
            </w:r>
          </w:p>
          <w:p w:rsidR="00A76392" w:rsidRPr="00DB449E" w:rsidRDefault="00A76392" w:rsidP="00641566">
            <w:pPr>
              <w:spacing w:after="0"/>
              <w:rPr>
                <w:rFonts w:ascii="Segoe UI" w:hAnsi="Segoe UI" w:cs="Segoe UI"/>
              </w:rPr>
            </w:pPr>
            <w:r w:rsidRPr="00DB449E">
              <w:rPr>
                <w:rFonts w:ascii="Segoe UI" w:hAnsi="Segoe UI" w:cs="Segoe UI"/>
              </w:rPr>
              <w:t>Has the family experienced separation?</w:t>
            </w:r>
          </w:p>
          <w:p w:rsidR="00A76392" w:rsidRPr="00DB449E" w:rsidRDefault="00A76392" w:rsidP="00641566">
            <w:pPr>
              <w:spacing w:after="0"/>
              <w:rPr>
                <w:rFonts w:ascii="Segoe UI" w:hAnsi="Segoe UI" w:cs="Segoe UI"/>
              </w:rPr>
            </w:pPr>
            <w:r w:rsidRPr="00DB449E">
              <w:rPr>
                <w:rFonts w:ascii="Segoe UI" w:hAnsi="Segoe UI" w:cs="Segoe UI"/>
              </w:rPr>
              <w:t>Do the parents have a good relationship?</w:t>
            </w:r>
          </w:p>
          <w:p w:rsidR="00A76392" w:rsidRPr="00DB449E" w:rsidRDefault="00A76392" w:rsidP="00641566">
            <w:pPr>
              <w:spacing w:after="0"/>
              <w:rPr>
                <w:rFonts w:ascii="Segoe UI" w:hAnsi="Segoe UI" w:cs="Segoe UI"/>
              </w:rPr>
            </w:pPr>
            <w:r w:rsidRPr="00DB449E">
              <w:rPr>
                <w:rFonts w:ascii="Segoe UI" w:hAnsi="Segoe UI" w:cs="Segoe UI"/>
              </w:rPr>
              <w:t>Do the siblings have a good relationship?</w:t>
            </w:r>
          </w:p>
        </w:tc>
        <w:tc>
          <w:tcPr>
            <w:tcW w:w="2087" w:type="pct"/>
            <w:gridSpan w:val="4"/>
            <w:vMerge/>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313"/>
        </w:trPr>
        <w:tc>
          <w:tcPr>
            <w:tcW w:w="893" w:type="pct"/>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A76392" w:rsidRPr="00DB449E" w:rsidRDefault="00A76392" w:rsidP="00641566">
            <w:pPr>
              <w:spacing w:after="0"/>
              <w:rPr>
                <w:rFonts w:ascii="Segoe UI" w:hAnsi="Segoe UI" w:cs="Segoe UI"/>
              </w:rPr>
            </w:pPr>
            <w:r w:rsidRPr="00DB449E">
              <w:rPr>
                <w:rFonts w:ascii="Segoe UI" w:hAnsi="Segoe UI" w:cs="Segoe UI"/>
              </w:rPr>
              <w:t>Does the family have access to culturally appropriate family support services?</w:t>
            </w:r>
          </w:p>
          <w:p w:rsidR="00A76392" w:rsidRPr="00DB449E" w:rsidRDefault="00A76392" w:rsidP="00641566">
            <w:pPr>
              <w:spacing w:after="0"/>
              <w:rPr>
                <w:rFonts w:ascii="Segoe UI" w:hAnsi="Segoe UI" w:cs="Segoe UI"/>
              </w:rPr>
            </w:pPr>
            <w:r w:rsidRPr="00DB449E">
              <w:rPr>
                <w:rFonts w:ascii="Segoe UI" w:hAnsi="Segoe UI" w:cs="Segoe UI"/>
              </w:rPr>
              <w:t>Is there effective informal support available to the family (family and friends)?</w:t>
            </w:r>
          </w:p>
          <w:p w:rsidR="00A76392" w:rsidRPr="00DB449E" w:rsidRDefault="00A76392" w:rsidP="00641566">
            <w:pPr>
              <w:spacing w:after="0"/>
              <w:rPr>
                <w:rFonts w:ascii="Segoe UI" w:hAnsi="Segoe UI" w:cs="Segoe UI"/>
              </w:rPr>
            </w:pPr>
            <w:r w:rsidRPr="00DB449E">
              <w:rPr>
                <w:rFonts w:ascii="Segoe UI" w:hAnsi="Segoe UI" w:cs="Segoe UI"/>
              </w:rPr>
              <w:t>Does the family have opportunities for leisure, sport and entertainment activities?</w:t>
            </w:r>
          </w:p>
          <w:p w:rsidR="00A76392" w:rsidRPr="00DB449E" w:rsidRDefault="00A76392" w:rsidP="00641566">
            <w:pPr>
              <w:spacing w:after="0"/>
              <w:rPr>
                <w:rFonts w:ascii="Segoe UI" w:hAnsi="Segoe UI" w:cs="Segoe UI"/>
              </w:rPr>
            </w:pPr>
            <w:r w:rsidRPr="00DB449E">
              <w:rPr>
                <w:rFonts w:ascii="Segoe UI" w:hAnsi="Segoe UI" w:cs="Segoe UI"/>
              </w:rPr>
              <w:t>Does the family have relatives and extended family networks?</w:t>
            </w:r>
          </w:p>
        </w:tc>
        <w:tc>
          <w:tcPr>
            <w:tcW w:w="2087" w:type="pct"/>
            <w:gridSpan w:val="4"/>
            <w:vMerge/>
            <w:tcBorders>
              <w:bottom w:val="double" w:sz="6" w:space="0" w:color="auto"/>
            </w:tcBorders>
            <w:shd w:val="clear" w:color="auto" w:fill="auto"/>
          </w:tcPr>
          <w:p w:rsidR="00A76392" w:rsidRPr="00DB449E" w:rsidRDefault="00A76392" w:rsidP="00641566">
            <w:pPr>
              <w:spacing w:after="0"/>
              <w:rPr>
                <w:rFonts w:ascii="Times New Roman" w:hAnsi="Times New Roman"/>
                <w:sz w:val="16"/>
                <w:szCs w:val="16"/>
              </w:rPr>
            </w:pPr>
          </w:p>
        </w:tc>
      </w:tr>
      <w:tr w:rsidR="00A76392" w:rsidRPr="00DB449E" w:rsidTr="00DB449E">
        <w:trPr>
          <w:trHeight w:val="2287"/>
        </w:trPr>
        <w:tc>
          <w:tcPr>
            <w:tcW w:w="5000" w:type="pct"/>
            <w:gridSpan w:val="8"/>
            <w:tcBorders>
              <w:bottom w:val="nil"/>
            </w:tcBorders>
            <w:shd w:val="clear" w:color="auto" w:fill="auto"/>
          </w:tcPr>
          <w:p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rsidTr="00DB449E">
        <w:trPr>
          <w:trHeight w:val="355"/>
        </w:trPr>
        <w:tc>
          <w:tcPr>
            <w:tcW w:w="5000" w:type="pct"/>
            <w:gridSpan w:val="8"/>
            <w:tcBorders>
              <w:top w:val="nil"/>
            </w:tcBorders>
            <w:shd w:val="clear" w:color="auto" w:fill="auto"/>
            <w:vAlign w:val="bottom"/>
          </w:tcPr>
          <w:p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bl>
    <w:p w:rsidR="00660666" w:rsidRDefault="00660666" w:rsidP="00641566"/>
    <w:p w:rsidR="00660666" w:rsidRPr="00DE7926" w:rsidRDefault="00660666" w:rsidP="000111EA">
      <w:pPr>
        <w:spacing w:after="0"/>
        <w:rPr>
          <w:rFonts w:cs="Arial"/>
          <w:b/>
        </w:rPr>
      </w:pPr>
      <w:r>
        <w:br w:type="page"/>
      </w:r>
      <w:r w:rsidRPr="00DE7926">
        <w:rPr>
          <w:rFonts w:cs="Arial"/>
          <w:b/>
        </w:rPr>
        <w:t xml:space="preserve">FAMILY WELLBEING SERVICES </w:t>
      </w:r>
    </w:p>
    <w:tbl>
      <w:tblPr>
        <w:tblW w:w="4911"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48"/>
        <w:gridCol w:w="1840"/>
        <w:gridCol w:w="1851"/>
        <w:gridCol w:w="1848"/>
        <w:gridCol w:w="1500"/>
        <w:gridCol w:w="1497"/>
        <w:gridCol w:w="1497"/>
        <w:gridCol w:w="1228"/>
      </w:tblGrid>
      <w:tr w:rsidR="00660666" w:rsidRPr="00CD7FA2" w:rsidTr="00ED36CD">
        <w:trPr>
          <w:trHeight w:val="778"/>
        </w:trPr>
        <w:tc>
          <w:tcPr>
            <w:tcW w:w="893" w:type="pct"/>
            <w:tcBorders>
              <w:right w:val="nil"/>
            </w:tcBorders>
            <w:shd w:val="clear" w:color="auto" w:fill="CCC0D9"/>
            <w:vAlign w:val="bottom"/>
          </w:tcPr>
          <w:p w:rsidR="00660666" w:rsidRPr="00CD7FA2" w:rsidRDefault="00660666" w:rsidP="00660666">
            <w:pPr>
              <w:spacing w:after="0"/>
              <w:jc w:val="center"/>
              <w:rPr>
                <w:rFonts w:ascii="Segoe UI" w:hAnsi="Segoe UI" w:cs="Segoe UI"/>
                <w:b/>
                <w:color w:val="808080"/>
                <w:sz w:val="28"/>
              </w:rPr>
            </w:pPr>
            <w:r w:rsidRPr="00CD7FA2">
              <w:rPr>
                <w:rFonts w:ascii="Segoe UI" w:hAnsi="Segoe UI" w:cs="Segoe UI"/>
                <w:b/>
                <w:color w:val="808080"/>
                <w:sz w:val="28"/>
              </w:rPr>
              <w:t>Cultural Identity/</w:t>
            </w:r>
          </w:p>
          <w:p w:rsidR="00660666" w:rsidRPr="00CD7FA2" w:rsidRDefault="00660666" w:rsidP="00660666">
            <w:pPr>
              <w:spacing w:after="0"/>
              <w:jc w:val="center"/>
              <w:rPr>
                <w:rFonts w:ascii="Segoe UI" w:hAnsi="Segoe UI" w:cs="Segoe UI"/>
              </w:rPr>
            </w:pPr>
            <w:r w:rsidRPr="00CD7FA2">
              <w:rPr>
                <w:rFonts w:ascii="Segoe UI" w:hAnsi="Segoe UI" w:cs="Segoe UI"/>
                <w:b/>
                <w:color w:val="808080"/>
                <w:sz w:val="28"/>
              </w:rPr>
              <w:t>Connectedness</w:t>
            </w:r>
          </w:p>
        </w:tc>
        <w:tc>
          <w:tcPr>
            <w:tcW w:w="671" w:type="pct"/>
            <w:tcBorders>
              <w:left w:val="nil"/>
              <w:bottom w:val="double" w:sz="6" w:space="0" w:color="auto"/>
              <w:right w:val="nil"/>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Challenge</w:t>
            </w:r>
          </w:p>
        </w:tc>
        <w:tc>
          <w:tcPr>
            <w:tcW w:w="675" w:type="pct"/>
            <w:tcBorders>
              <w:left w:val="nil"/>
              <w:bottom w:val="double" w:sz="6" w:space="0" w:color="auto"/>
              <w:right w:val="nil"/>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Moderate Challenge</w:t>
            </w:r>
          </w:p>
        </w:tc>
        <w:tc>
          <w:tcPr>
            <w:tcW w:w="674" w:type="pct"/>
            <w:tcBorders>
              <w:left w:val="nil"/>
              <w:bottom w:val="double" w:sz="6" w:space="0" w:color="auto"/>
              <w:right w:val="nil"/>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Adequate</w:t>
            </w:r>
          </w:p>
        </w:tc>
        <w:tc>
          <w:tcPr>
            <w:tcW w:w="547" w:type="pct"/>
            <w:tcBorders>
              <w:left w:val="nil"/>
              <w:bottom w:val="double" w:sz="6" w:space="0" w:color="auto"/>
              <w:right w:val="nil"/>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Moderate Strength</w:t>
            </w:r>
          </w:p>
        </w:tc>
        <w:tc>
          <w:tcPr>
            <w:tcW w:w="546" w:type="pct"/>
            <w:tcBorders>
              <w:left w:val="nil"/>
              <w:bottom w:val="double" w:sz="6" w:space="0" w:color="auto"/>
              <w:right w:val="single" w:sz="4" w:space="0" w:color="auto"/>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Strength</w:t>
            </w:r>
          </w:p>
        </w:tc>
        <w:tc>
          <w:tcPr>
            <w:tcW w:w="546" w:type="pct"/>
            <w:tcBorders>
              <w:left w:val="single" w:sz="4" w:space="0" w:color="auto"/>
              <w:bottom w:val="double" w:sz="6" w:space="0" w:color="auto"/>
              <w:right w:val="nil"/>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No Information</w:t>
            </w:r>
          </w:p>
        </w:tc>
        <w:tc>
          <w:tcPr>
            <w:tcW w:w="448" w:type="pct"/>
            <w:tcBorders>
              <w:left w:val="nil"/>
              <w:bottom w:val="double" w:sz="6" w:space="0" w:color="auto"/>
            </w:tcBorders>
            <w:shd w:val="clear" w:color="auto" w:fill="CCC0D9"/>
            <w:vAlign w:val="bottom"/>
          </w:tcPr>
          <w:p w:rsidR="00660666" w:rsidRPr="00CD7FA2" w:rsidRDefault="00660666" w:rsidP="00660666">
            <w:pPr>
              <w:spacing w:after="0"/>
              <w:jc w:val="center"/>
              <w:rPr>
                <w:rFonts w:ascii="Segoe UI" w:hAnsi="Segoe UI" w:cs="Segoe UI"/>
              </w:rPr>
            </w:pPr>
            <w:r w:rsidRPr="00CD7FA2">
              <w:rPr>
                <w:rFonts w:ascii="Segoe UI" w:hAnsi="Segoe UI" w:cs="Segoe UI"/>
              </w:rPr>
              <w:t>Not Applicable</w:t>
            </w:r>
          </w:p>
        </w:tc>
      </w:tr>
      <w:tr w:rsidR="00660666" w:rsidRPr="00CD7FA2" w:rsidTr="00ED36CD">
        <w:tc>
          <w:tcPr>
            <w:tcW w:w="893" w:type="pct"/>
            <w:shd w:val="clear" w:color="auto" w:fill="D9D9D9"/>
            <w:vAlign w:val="center"/>
          </w:tcPr>
          <w:p w:rsidR="00660666" w:rsidRPr="00CD7FA2" w:rsidRDefault="00660666" w:rsidP="00660666">
            <w:pPr>
              <w:spacing w:after="0"/>
              <w:rPr>
                <w:rFonts w:ascii="Segoe UI" w:hAnsi="Segoe UI" w:cs="Segoe UI"/>
                <w:b/>
                <w:i/>
                <w:sz w:val="28"/>
              </w:rPr>
            </w:pPr>
            <w:r w:rsidRPr="00CD7FA2">
              <w:rPr>
                <w:rFonts w:ascii="Segoe UI" w:hAnsi="Segoe UI" w:cs="Segoe UI"/>
                <w:b/>
                <w:i/>
                <w:sz w:val="22"/>
              </w:rPr>
              <w:t>Overall Assessment</w:t>
            </w:r>
          </w:p>
        </w:tc>
        <w:tc>
          <w:tcPr>
            <w:tcW w:w="671" w:type="pct"/>
            <w:tcBorders>
              <w:bottom w:val="double" w:sz="6" w:space="0" w:color="auto"/>
              <w:right w:val="nil"/>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c>
          <w:tcPr>
            <w:tcW w:w="547" w:type="pct"/>
            <w:tcBorders>
              <w:left w:val="nil"/>
              <w:right w:val="nil"/>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c>
          <w:tcPr>
            <w:tcW w:w="448" w:type="pct"/>
            <w:tcBorders>
              <w:left w:val="nil"/>
            </w:tcBorders>
            <w:shd w:val="clear" w:color="auto" w:fill="D9D9D9"/>
            <w:vAlign w:val="center"/>
          </w:tcPr>
          <w:p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DE1208">
              <w:rPr>
                <w:rFonts w:ascii="Courier New" w:hAnsi="Courier New" w:cs="Courier New"/>
                <w:sz w:val="36"/>
              </w:rPr>
            </w:r>
            <w:r w:rsidR="00DE1208">
              <w:rPr>
                <w:rFonts w:ascii="Courier New" w:hAnsi="Courier New" w:cs="Courier New"/>
                <w:sz w:val="36"/>
              </w:rPr>
              <w:fldChar w:fldCharType="separate"/>
            </w:r>
            <w:r w:rsidRPr="00CD7FA2">
              <w:rPr>
                <w:rFonts w:ascii="Courier New" w:hAnsi="Courier New" w:cs="Courier New"/>
                <w:sz w:val="36"/>
              </w:rPr>
              <w:fldChar w:fldCharType="end"/>
            </w:r>
          </w:p>
        </w:tc>
      </w:tr>
      <w:tr w:rsidR="00660666" w:rsidRPr="00CD7FA2" w:rsidTr="00ED36CD">
        <w:trPr>
          <w:trHeight w:val="695"/>
        </w:trPr>
        <w:tc>
          <w:tcPr>
            <w:tcW w:w="893" w:type="pct"/>
            <w:vMerge w:val="restart"/>
            <w:shd w:val="clear" w:color="auto" w:fill="auto"/>
            <w:vAlign w:val="center"/>
          </w:tcPr>
          <w:p w:rsidR="00660666" w:rsidRPr="00CD7FA2" w:rsidRDefault="00660666" w:rsidP="00660666">
            <w:pPr>
              <w:spacing w:after="0"/>
              <w:rPr>
                <w:rFonts w:ascii="Segoe UI" w:hAnsi="Segoe UI" w:cs="Segoe UI"/>
              </w:rPr>
            </w:pPr>
            <w:r w:rsidRPr="00CD7FA2">
              <w:rPr>
                <w:rFonts w:ascii="Segoe UI" w:hAnsi="Segoe UI" w:cs="Segoe UI"/>
                <w:sz w:val="22"/>
              </w:rPr>
              <w:t>Key risk factors and things to consider when making a decision</w:t>
            </w:r>
          </w:p>
          <w:p w:rsidR="00660666" w:rsidRPr="00CD7FA2" w:rsidRDefault="00660666" w:rsidP="00660666">
            <w:pPr>
              <w:spacing w:after="0"/>
              <w:rPr>
                <w:sz w:val="16"/>
                <w:szCs w:val="16"/>
              </w:rPr>
            </w:pPr>
          </w:p>
        </w:tc>
        <w:tc>
          <w:tcPr>
            <w:tcW w:w="2020" w:type="pct"/>
            <w:gridSpan w:val="3"/>
            <w:tcBorders>
              <w:bottom w:val="nil"/>
            </w:tcBorders>
            <w:shd w:val="clear" w:color="auto" w:fill="auto"/>
            <w:vAlign w:val="center"/>
          </w:tcPr>
          <w:p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rsidR="00660666" w:rsidRPr="00CD7FA2" w:rsidRDefault="00660666" w:rsidP="00660666">
            <w:pPr>
              <w:spacing w:after="0"/>
              <w:rPr>
                <w:rFonts w:ascii="Segoe UI" w:hAnsi="Segoe UI" w:cs="Segoe UI"/>
              </w:rPr>
            </w:pPr>
            <w:r w:rsidRPr="00CD7FA2">
              <w:rPr>
                <w:rFonts w:ascii="Segoe UI" w:hAnsi="Segoe UI" w:cs="Segoe UI"/>
              </w:rPr>
              <w:t>Does the child or young person have a sense of cultural identity and connectedness, at home, at school and in the community?</w:t>
            </w:r>
          </w:p>
          <w:p w:rsidR="00660666" w:rsidRPr="00CD7FA2" w:rsidRDefault="00660666" w:rsidP="00660666">
            <w:pPr>
              <w:spacing w:after="0"/>
              <w:rPr>
                <w:rFonts w:ascii="Segoe UI" w:hAnsi="Segoe UI" w:cs="Segoe UI"/>
              </w:rPr>
            </w:pPr>
            <w:r w:rsidRPr="00CD7FA2">
              <w:rPr>
                <w:rFonts w:ascii="Segoe UI" w:hAnsi="Segoe UI" w:cs="Segoe UI"/>
              </w:rPr>
              <w:t>Does the child or young person participate in and develop links with their culture</w:t>
            </w:r>
            <w:r>
              <w:rPr>
                <w:rFonts w:ascii="Segoe UI" w:hAnsi="Segoe UI" w:cs="Segoe UI"/>
              </w:rPr>
              <w:t xml:space="preserve">, </w:t>
            </w:r>
            <w:r w:rsidRPr="00CD7FA2">
              <w:rPr>
                <w:rFonts w:ascii="Segoe UI" w:hAnsi="Segoe UI" w:cs="Segoe UI"/>
              </w:rPr>
              <w:t xml:space="preserve">their </w:t>
            </w:r>
            <w:r>
              <w:rPr>
                <w:rFonts w:ascii="Segoe UI" w:hAnsi="Segoe UI" w:cs="Segoe UI"/>
              </w:rPr>
              <w:t xml:space="preserve">cultural </w:t>
            </w:r>
            <w:r w:rsidRPr="00CD7FA2">
              <w:rPr>
                <w:rFonts w:ascii="Segoe UI" w:hAnsi="Segoe UI" w:cs="Segoe UI"/>
              </w:rPr>
              <w:t>community</w:t>
            </w:r>
            <w:r>
              <w:rPr>
                <w:rFonts w:ascii="Segoe UI" w:hAnsi="Segoe UI" w:cs="Segoe UI"/>
              </w:rPr>
              <w:t xml:space="preserve"> and country (if the two are different)</w:t>
            </w:r>
            <w:r w:rsidRPr="00CD7FA2">
              <w:rPr>
                <w:rFonts w:ascii="Segoe UI" w:hAnsi="Segoe UI" w:cs="Segoe UI"/>
              </w:rPr>
              <w:t>?</w:t>
            </w:r>
          </w:p>
        </w:tc>
        <w:tc>
          <w:tcPr>
            <w:tcW w:w="2087" w:type="pct"/>
            <w:gridSpan w:val="4"/>
            <w:vMerge w:val="restart"/>
            <w:shd w:val="clear" w:color="auto" w:fill="auto"/>
            <w:vAlign w:val="center"/>
          </w:tcPr>
          <w:p w:rsidR="00660666" w:rsidRPr="00CD7FA2" w:rsidRDefault="00660666" w:rsidP="00660666">
            <w:pPr>
              <w:spacing w:after="0"/>
              <w:rPr>
                <w:rFonts w:ascii="Segoe UI" w:hAnsi="Segoe UI" w:cs="Segoe UI"/>
                <w:sz w:val="22"/>
              </w:rPr>
            </w:pPr>
            <w:r w:rsidRPr="00CD7FA2">
              <w:rPr>
                <w:rFonts w:ascii="Segoe UI" w:hAnsi="Segoe UI" w:cs="Segoe UI"/>
                <w:sz w:val="22"/>
              </w:rPr>
              <w:t>The Cultural Identity/Connectedness domain area focuses on the types of links the family and young person have with their culture and in their community</w:t>
            </w:r>
            <w:r>
              <w:rPr>
                <w:rFonts w:ascii="Segoe UI" w:hAnsi="Segoe UI" w:cs="Segoe UI"/>
                <w:sz w:val="22"/>
              </w:rPr>
              <w:t xml:space="preserve"> and country </w:t>
            </w:r>
            <w:r w:rsidRPr="00AD2BA0">
              <w:rPr>
                <w:rFonts w:ascii="Segoe UI" w:hAnsi="Segoe UI" w:cs="Segoe UI"/>
                <w:sz w:val="22"/>
                <w:szCs w:val="22"/>
              </w:rPr>
              <w:t>(if the two are different). Good connection</w:t>
            </w:r>
            <w:r w:rsidRPr="00CD7FA2">
              <w:rPr>
                <w:rFonts w:ascii="Segoe UI" w:hAnsi="Segoe UI" w:cs="Segoe UI"/>
                <w:sz w:val="22"/>
              </w:rPr>
              <w:t>s foster a sense of belonging/ identity and facilitate supportive relationships.</w:t>
            </w:r>
          </w:p>
          <w:p w:rsidR="00660666" w:rsidRPr="00CD7FA2" w:rsidRDefault="00660666" w:rsidP="00660666">
            <w:pPr>
              <w:spacing w:after="0"/>
              <w:rPr>
                <w:rFonts w:ascii="Segoe UI" w:hAnsi="Segoe UI" w:cs="Segoe UI"/>
                <w:sz w:val="22"/>
              </w:rPr>
            </w:pPr>
          </w:p>
          <w:p w:rsidR="00660666" w:rsidRPr="00CD7FA2" w:rsidRDefault="00660666" w:rsidP="00660666">
            <w:pPr>
              <w:spacing w:after="0"/>
              <w:rPr>
                <w:rFonts w:ascii="Segoe UI" w:hAnsi="Segoe UI" w:cs="Segoe UI"/>
                <w:sz w:val="22"/>
              </w:rPr>
            </w:pPr>
            <w:r w:rsidRPr="00CD7FA2">
              <w:rPr>
                <w:rFonts w:ascii="Segoe UI" w:hAnsi="Segoe UI" w:cs="Segoe UI"/>
                <w:sz w:val="22"/>
              </w:rPr>
              <w:t>When making an assessment on the challenge or strength of the domain area for the family please consider the items to the left and make an overall assessment on whether you or the family considers cultural identity and connectedness to be a concern at the time.</w:t>
            </w:r>
          </w:p>
          <w:p w:rsidR="00660666" w:rsidRPr="00CD7FA2" w:rsidRDefault="00660666" w:rsidP="00660666">
            <w:pPr>
              <w:spacing w:after="0"/>
              <w:rPr>
                <w:sz w:val="16"/>
                <w:szCs w:val="16"/>
              </w:rPr>
            </w:pPr>
          </w:p>
        </w:tc>
      </w:tr>
      <w:tr w:rsidR="00660666" w:rsidRPr="00CD7FA2" w:rsidTr="00ED36CD">
        <w:trPr>
          <w:trHeight w:val="1725"/>
        </w:trPr>
        <w:tc>
          <w:tcPr>
            <w:tcW w:w="893" w:type="pct"/>
            <w:vMerge/>
            <w:shd w:val="clear" w:color="auto" w:fill="auto"/>
          </w:tcPr>
          <w:p w:rsidR="00660666" w:rsidRPr="00CD7FA2" w:rsidRDefault="00660666" w:rsidP="00660666">
            <w:pPr>
              <w:spacing w:after="0"/>
              <w:rPr>
                <w:sz w:val="16"/>
                <w:szCs w:val="16"/>
              </w:rPr>
            </w:pPr>
          </w:p>
        </w:tc>
        <w:tc>
          <w:tcPr>
            <w:tcW w:w="2020" w:type="pct"/>
            <w:gridSpan w:val="3"/>
            <w:tcBorders>
              <w:top w:val="nil"/>
              <w:bottom w:val="nil"/>
            </w:tcBorders>
            <w:shd w:val="clear" w:color="auto" w:fill="auto"/>
            <w:vAlign w:val="center"/>
          </w:tcPr>
          <w:p w:rsidR="00660666" w:rsidRPr="00DE0261" w:rsidRDefault="00660666" w:rsidP="00660666">
            <w:pPr>
              <w:spacing w:after="0"/>
              <w:rPr>
                <w:rFonts w:ascii="Segoe UI" w:hAnsi="Segoe UI" w:cs="Segoe UI"/>
                <w:b/>
              </w:rPr>
            </w:pPr>
            <w:r w:rsidRPr="00DE0261">
              <w:rPr>
                <w:rFonts w:ascii="Segoe UI" w:hAnsi="Segoe UI" w:cs="Segoe UI"/>
                <w:b/>
              </w:rPr>
              <w:t xml:space="preserve">Considerations about the </w:t>
            </w:r>
            <w:r w:rsidR="00872DB9" w:rsidRPr="00DE0261">
              <w:rPr>
                <w:rFonts w:ascii="Segoe UI" w:hAnsi="Segoe UI" w:cs="Segoe UI"/>
                <w:b/>
              </w:rPr>
              <w:t>f</w:t>
            </w:r>
            <w:r w:rsidRPr="00DE0261">
              <w:rPr>
                <w:rFonts w:ascii="Segoe UI" w:hAnsi="Segoe UI" w:cs="Segoe UI"/>
                <w:b/>
              </w:rPr>
              <w:t>amily:</w:t>
            </w:r>
          </w:p>
          <w:p w:rsidR="00660666" w:rsidRPr="00CD7FA2" w:rsidRDefault="00660666" w:rsidP="00660666">
            <w:pPr>
              <w:spacing w:after="0"/>
              <w:rPr>
                <w:rFonts w:ascii="Segoe UI" w:hAnsi="Segoe UI" w:cs="Segoe UI"/>
                <w:sz w:val="22"/>
              </w:rPr>
            </w:pPr>
            <w:r w:rsidRPr="00CD7FA2">
              <w:rPr>
                <w:rFonts w:ascii="Segoe UI" w:hAnsi="Segoe UI" w:cs="Segoe UI"/>
              </w:rPr>
              <w:t xml:space="preserve">Does the family have strong cultural identity and connectedness with </w:t>
            </w:r>
            <w:r>
              <w:rPr>
                <w:rFonts w:ascii="Segoe UI" w:hAnsi="Segoe UI" w:cs="Segoe UI"/>
              </w:rPr>
              <w:t>kin</w:t>
            </w:r>
            <w:r w:rsidRPr="00CD7FA2">
              <w:rPr>
                <w:rFonts w:ascii="Segoe UI" w:hAnsi="Segoe UI" w:cs="Segoe UI"/>
              </w:rPr>
              <w:t>, friends, and community?</w:t>
            </w:r>
            <w:r w:rsidRPr="00CD7FA2">
              <w:rPr>
                <w:rFonts w:ascii="Segoe UI" w:hAnsi="Segoe UI" w:cs="Segoe UI"/>
                <w:sz w:val="22"/>
              </w:rPr>
              <w:t xml:space="preserve"> </w:t>
            </w:r>
            <w:r w:rsidRPr="00CD7FA2">
              <w:rPr>
                <w:rFonts w:ascii="Segoe UI" w:hAnsi="Segoe UI" w:cs="Segoe UI"/>
                <w:szCs w:val="20"/>
              </w:rPr>
              <w:t>Do they participate in and develop links with their culture</w:t>
            </w:r>
            <w:r>
              <w:rPr>
                <w:rFonts w:ascii="Segoe UI" w:hAnsi="Segoe UI" w:cs="Segoe UI"/>
                <w:szCs w:val="20"/>
              </w:rPr>
              <w:t xml:space="preserve">, </w:t>
            </w:r>
            <w:r w:rsidRPr="00CD7FA2">
              <w:rPr>
                <w:rFonts w:ascii="Segoe UI" w:hAnsi="Segoe UI" w:cs="Segoe UI"/>
                <w:szCs w:val="20"/>
              </w:rPr>
              <w:t xml:space="preserve">their </w:t>
            </w:r>
            <w:r>
              <w:rPr>
                <w:rFonts w:ascii="Segoe UI" w:hAnsi="Segoe UI" w:cs="Segoe UI"/>
                <w:szCs w:val="20"/>
              </w:rPr>
              <w:t xml:space="preserve">cultural </w:t>
            </w:r>
            <w:r w:rsidRPr="00CD7FA2">
              <w:rPr>
                <w:rFonts w:ascii="Segoe UI" w:hAnsi="Segoe UI" w:cs="Segoe UI"/>
                <w:szCs w:val="20"/>
              </w:rPr>
              <w:t>community</w:t>
            </w:r>
            <w:r>
              <w:rPr>
                <w:rFonts w:ascii="Segoe UI" w:hAnsi="Segoe UI" w:cs="Segoe UI"/>
                <w:szCs w:val="20"/>
              </w:rPr>
              <w:t xml:space="preserve"> and country </w:t>
            </w:r>
            <w:r>
              <w:rPr>
                <w:rFonts w:ascii="Segoe UI" w:hAnsi="Segoe UI" w:cs="Segoe UI"/>
              </w:rPr>
              <w:t>(if the two are different)</w:t>
            </w:r>
            <w:r w:rsidRPr="00CD7FA2">
              <w:rPr>
                <w:rFonts w:ascii="Segoe UI" w:hAnsi="Segoe UI" w:cs="Segoe UI"/>
                <w:szCs w:val="20"/>
              </w:rPr>
              <w:t>?</w:t>
            </w:r>
          </w:p>
        </w:tc>
        <w:tc>
          <w:tcPr>
            <w:tcW w:w="2087" w:type="pct"/>
            <w:gridSpan w:val="4"/>
            <w:vMerge/>
            <w:shd w:val="clear" w:color="auto" w:fill="auto"/>
          </w:tcPr>
          <w:p w:rsidR="00660666" w:rsidRPr="00CD7FA2" w:rsidRDefault="00660666" w:rsidP="00660666">
            <w:pPr>
              <w:spacing w:after="0"/>
              <w:rPr>
                <w:sz w:val="16"/>
                <w:szCs w:val="16"/>
              </w:rPr>
            </w:pPr>
          </w:p>
        </w:tc>
      </w:tr>
      <w:tr w:rsidR="00660666" w:rsidRPr="00CD7FA2" w:rsidTr="00660666">
        <w:trPr>
          <w:trHeight w:val="2113"/>
        </w:trPr>
        <w:tc>
          <w:tcPr>
            <w:tcW w:w="893" w:type="pct"/>
            <w:vMerge/>
            <w:tcBorders>
              <w:bottom w:val="double" w:sz="6" w:space="0" w:color="auto"/>
            </w:tcBorders>
            <w:shd w:val="clear" w:color="auto" w:fill="auto"/>
          </w:tcPr>
          <w:p w:rsidR="00660666" w:rsidRPr="00CD7FA2" w:rsidRDefault="00660666" w:rsidP="00660666">
            <w:pPr>
              <w:spacing w:after="0"/>
              <w:rPr>
                <w:sz w:val="16"/>
                <w:szCs w:val="16"/>
              </w:rPr>
            </w:pPr>
          </w:p>
        </w:tc>
        <w:tc>
          <w:tcPr>
            <w:tcW w:w="2020" w:type="pct"/>
            <w:gridSpan w:val="3"/>
            <w:tcBorders>
              <w:top w:val="nil"/>
              <w:bottom w:val="double" w:sz="6" w:space="0" w:color="auto"/>
            </w:tcBorders>
            <w:shd w:val="clear" w:color="auto" w:fill="auto"/>
            <w:vAlign w:val="center"/>
          </w:tcPr>
          <w:p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rsidR="00660666" w:rsidRPr="00CD7FA2" w:rsidRDefault="00660666" w:rsidP="00660666">
            <w:pPr>
              <w:spacing w:after="0"/>
              <w:rPr>
                <w:rFonts w:ascii="Segoe UI" w:hAnsi="Segoe UI" w:cs="Segoe UI"/>
              </w:rPr>
            </w:pPr>
            <w:r w:rsidRPr="00CD7FA2">
              <w:rPr>
                <w:rFonts w:ascii="Segoe UI" w:hAnsi="Segoe UI" w:cs="Segoe UI"/>
              </w:rPr>
              <w:t>Does the family or child have a good knowledge of local cultural networks in the</w:t>
            </w:r>
            <w:r>
              <w:rPr>
                <w:rFonts w:ascii="Segoe UI" w:hAnsi="Segoe UI" w:cs="Segoe UI"/>
              </w:rPr>
              <w:t>ir</w:t>
            </w:r>
            <w:r w:rsidRPr="00CD7FA2">
              <w:rPr>
                <w:rFonts w:ascii="Segoe UI" w:hAnsi="Segoe UI" w:cs="Segoe UI"/>
              </w:rPr>
              <w:t xml:space="preserve"> community and</w:t>
            </w:r>
            <w:r>
              <w:rPr>
                <w:rFonts w:ascii="Segoe UI" w:hAnsi="Segoe UI" w:cs="Segoe UI"/>
              </w:rPr>
              <w:t xml:space="preserve"> country (if the two are different), and </w:t>
            </w:r>
            <w:r w:rsidRPr="00CD7FA2">
              <w:rPr>
                <w:rFonts w:ascii="Segoe UI" w:hAnsi="Segoe UI" w:cs="Segoe UI"/>
              </w:rPr>
              <w:t>participate in and develop links with their culture and their community</w:t>
            </w:r>
            <w:r>
              <w:rPr>
                <w:rFonts w:ascii="Segoe UI" w:hAnsi="Segoe UI" w:cs="Segoe UI"/>
              </w:rPr>
              <w:t xml:space="preserve"> and country</w:t>
            </w:r>
            <w:r w:rsidRPr="00CD7FA2">
              <w:rPr>
                <w:rFonts w:ascii="Segoe UI" w:hAnsi="Segoe UI" w:cs="Segoe UI"/>
              </w:rPr>
              <w:t>?</w:t>
            </w:r>
          </w:p>
          <w:p w:rsidR="00660666" w:rsidRPr="00CD7FA2" w:rsidRDefault="00660666" w:rsidP="00660666">
            <w:pPr>
              <w:spacing w:after="0"/>
              <w:rPr>
                <w:rFonts w:ascii="Segoe UI" w:hAnsi="Segoe UI" w:cs="Segoe UI"/>
              </w:rPr>
            </w:pPr>
            <w:r w:rsidRPr="00CD7FA2">
              <w:rPr>
                <w:rFonts w:ascii="Segoe UI" w:hAnsi="Segoe UI" w:cs="Segoe UI"/>
              </w:rPr>
              <w:t>Does the family or child find support through their spiritual connections?</w:t>
            </w:r>
          </w:p>
        </w:tc>
        <w:tc>
          <w:tcPr>
            <w:tcW w:w="2087" w:type="pct"/>
            <w:gridSpan w:val="4"/>
            <w:vMerge/>
            <w:tcBorders>
              <w:bottom w:val="double" w:sz="6" w:space="0" w:color="auto"/>
            </w:tcBorders>
            <w:shd w:val="clear" w:color="auto" w:fill="auto"/>
          </w:tcPr>
          <w:p w:rsidR="00660666" w:rsidRPr="00CD7FA2" w:rsidRDefault="00660666" w:rsidP="00660666">
            <w:pPr>
              <w:spacing w:after="0"/>
              <w:rPr>
                <w:sz w:val="16"/>
                <w:szCs w:val="16"/>
              </w:rPr>
            </w:pPr>
          </w:p>
        </w:tc>
      </w:tr>
      <w:tr w:rsidR="00660666" w:rsidRPr="00CD7FA2" w:rsidTr="000111EA">
        <w:trPr>
          <w:trHeight w:val="1616"/>
        </w:trPr>
        <w:tc>
          <w:tcPr>
            <w:tcW w:w="5000" w:type="pct"/>
            <w:gridSpan w:val="8"/>
            <w:tcBorders>
              <w:bottom w:val="nil"/>
            </w:tcBorders>
            <w:shd w:val="clear" w:color="auto" w:fill="auto"/>
          </w:tcPr>
          <w:p w:rsidR="00660666" w:rsidRPr="00CD7FA2" w:rsidRDefault="00660666" w:rsidP="00660666">
            <w:pPr>
              <w:spacing w:after="0"/>
              <w:rPr>
                <w:sz w:val="16"/>
                <w:szCs w:val="16"/>
              </w:rPr>
            </w:pPr>
            <w:r w:rsidRPr="00CD7FA2">
              <w:rPr>
                <w:rFonts w:ascii="Segoe UI" w:hAnsi="Segoe UI" w:cs="Segoe UI"/>
                <w:b/>
                <w:i/>
                <w:sz w:val="22"/>
              </w:rPr>
              <w:t>Comments</w:t>
            </w:r>
          </w:p>
        </w:tc>
      </w:tr>
      <w:tr w:rsidR="00660666" w:rsidRPr="00CD7FA2" w:rsidTr="00ED36CD">
        <w:trPr>
          <w:trHeight w:val="355"/>
        </w:trPr>
        <w:tc>
          <w:tcPr>
            <w:tcW w:w="5000" w:type="pct"/>
            <w:gridSpan w:val="8"/>
            <w:tcBorders>
              <w:top w:val="nil"/>
            </w:tcBorders>
            <w:shd w:val="clear" w:color="auto" w:fill="auto"/>
            <w:vAlign w:val="bottom"/>
          </w:tcPr>
          <w:p w:rsidR="00660666" w:rsidRPr="00CD7FA2" w:rsidRDefault="00660666" w:rsidP="00660666">
            <w:pPr>
              <w:spacing w:after="0"/>
              <w:jc w:val="right"/>
              <w:rPr>
                <w:sz w:val="16"/>
                <w:szCs w:val="16"/>
              </w:rPr>
            </w:pPr>
            <w:r w:rsidRPr="00CD7FA2">
              <w:rPr>
                <w:rFonts w:ascii="Segoe UI" w:hAnsi="Segoe UI" w:cs="Segoe UI"/>
                <w:b/>
                <w:color w:val="333333"/>
                <w:sz w:val="18"/>
              </w:rPr>
              <w:fldChar w:fldCharType="begin">
                <w:ffData>
                  <w:name w:val="Check1"/>
                  <w:enabled/>
                  <w:calcOnExit w:val="0"/>
                  <w:checkBox>
                    <w:sizeAuto/>
                    <w:default w:val="0"/>
                  </w:checkBox>
                </w:ffData>
              </w:fldChar>
            </w:r>
            <w:r w:rsidRPr="00CD7FA2">
              <w:rPr>
                <w:rFonts w:ascii="Segoe UI" w:hAnsi="Segoe UI" w:cs="Segoe UI"/>
                <w:b/>
                <w:color w:val="333333"/>
                <w:sz w:val="18"/>
              </w:rPr>
              <w:instrText xml:space="preserve"> FORMCHECKBOX </w:instrText>
            </w:r>
            <w:r w:rsidR="00DE1208">
              <w:rPr>
                <w:rFonts w:ascii="Segoe UI" w:hAnsi="Segoe UI" w:cs="Segoe UI"/>
                <w:b/>
                <w:color w:val="333333"/>
                <w:sz w:val="18"/>
              </w:rPr>
            </w:r>
            <w:r w:rsidR="00DE1208">
              <w:rPr>
                <w:rFonts w:ascii="Segoe UI" w:hAnsi="Segoe UI" w:cs="Segoe UI"/>
                <w:b/>
                <w:color w:val="333333"/>
                <w:sz w:val="18"/>
              </w:rPr>
              <w:fldChar w:fldCharType="separate"/>
            </w:r>
            <w:r w:rsidRPr="00CD7FA2">
              <w:rPr>
                <w:rFonts w:ascii="Segoe UI" w:hAnsi="Segoe UI" w:cs="Segoe UI"/>
                <w:b/>
                <w:color w:val="333333"/>
                <w:sz w:val="18"/>
              </w:rPr>
              <w:fldChar w:fldCharType="end"/>
            </w:r>
            <w:r w:rsidRPr="00CD7FA2">
              <w:rPr>
                <w:rFonts w:ascii="Segoe UI" w:hAnsi="Segoe UI" w:cs="Segoe UI"/>
                <w:b/>
                <w:color w:val="333333"/>
                <w:sz w:val="18"/>
              </w:rPr>
              <w:t xml:space="preserve"> </w:t>
            </w:r>
            <w:r w:rsidRPr="00CD7FA2">
              <w:rPr>
                <w:rFonts w:ascii="Segoe UI" w:hAnsi="Segoe UI" w:cs="Segoe UI"/>
                <w:color w:val="333333"/>
                <w:sz w:val="18"/>
              </w:rPr>
              <w:t>Refer additional comments page</w:t>
            </w:r>
          </w:p>
        </w:tc>
      </w:tr>
    </w:tbl>
    <w:p w:rsidR="00660666" w:rsidRPr="00A7603C" w:rsidRDefault="00660666" w:rsidP="00660666">
      <w:pPr>
        <w:rPr>
          <w:sz w:val="16"/>
          <w:szCs w:val="16"/>
        </w:rPr>
      </w:pPr>
    </w:p>
    <w:p w:rsidR="00660666" w:rsidRDefault="00660666" w:rsidP="00641566">
      <w:pPr>
        <w:sectPr w:rsidR="00660666" w:rsidSect="007F3F2B">
          <w:headerReference w:type="even" r:id="rId41"/>
          <w:headerReference w:type="default" r:id="rId42"/>
          <w:headerReference w:type="first" r:id="rId43"/>
          <w:footerReference w:type="first" r:id="rId44"/>
          <w:pgSz w:w="16838" w:h="11906" w:orient="landscape" w:code="9"/>
          <w:pgMar w:top="1134" w:right="1134" w:bottom="1134" w:left="1701" w:header="709" w:footer="176" w:gutter="0"/>
          <w:cols w:space="709"/>
          <w:docGrid w:linePitch="360"/>
        </w:sectPr>
      </w:pPr>
    </w:p>
    <w:tbl>
      <w:tblPr>
        <w:tblW w:w="0" w:type="auto"/>
        <w:shd w:val="clear" w:color="auto" w:fill="D9D9D9"/>
        <w:tblLook w:val="04A0" w:firstRow="1" w:lastRow="0" w:firstColumn="1" w:lastColumn="0" w:noHBand="0" w:noVBand="1"/>
      </w:tblPr>
      <w:tblGrid>
        <w:gridCol w:w="9638"/>
      </w:tblGrid>
      <w:tr w:rsidR="006446B7" w:rsidTr="00931CBB">
        <w:trPr>
          <w:trHeight w:val="372"/>
        </w:trPr>
        <w:tc>
          <w:tcPr>
            <w:tcW w:w="9854" w:type="dxa"/>
            <w:shd w:val="clear" w:color="auto" w:fill="D9D9D9"/>
          </w:tcPr>
          <w:p w:rsidR="006446B7" w:rsidRDefault="006446B7" w:rsidP="00931CBB">
            <w:pPr>
              <w:pStyle w:val="Heading1"/>
            </w:pPr>
            <w:bookmarkStart w:id="187" w:name="_Toc511030866"/>
            <w:r>
              <w:t xml:space="preserve">Report – </w:t>
            </w:r>
            <w:r w:rsidRPr="003B2E62">
              <w:t>L</w:t>
            </w:r>
            <w:r>
              <w:t>ocal Level Alliance</w:t>
            </w:r>
            <w:bookmarkEnd w:id="187"/>
          </w:p>
        </w:tc>
      </w:tr>
    </w:tbl>
    <w:p w:rsidR="00564299" w:rsidRPr="00564299" w:rsidRDefault="00564299" w:rsidP="00931CBB">
      <w:pPr>
        <w:tabs>
          <w:tab w:val="center" w:pos="4153"/>
          <w:tab w:val="right" w:pos="8306"/>
        </w:tabs>
        <w:spacing w:before="120" w:after="120"/>
        <w:rPr>
          <w:b/>
          <w:sz w:val="24"/>
        </w:rPr>
      </w:pPr>
      <w:r w:rsidRPr="00564299">
        <w:rPr>
          <w:b/>
          <w:sz w:val="24"/>
        </w:rPr>
        <w:t xml:space="preserve">Location: </w:t>
      </w:r>
    </w:p>
    <w:p w:rsidR="00564299" w:rsidRPr="00564299" w:rsidRDefault="00564299" w:rsidP="00931CBB">
      <w:pPr>
        <w:tabs>
          <w:tab w:val="center" w:pos="4153"/>
          <w:tab w:val="right" w:pos="8306"/>
        </w:tabs>
        <w:spacing w:after="120"/>
        <w:jc w:val="center"/>
        <w:rPr>
          <w:sz w:val="24"/>
        </w:rPr>
      </w:pPr>
      <w:r w:rsidRPr="00564299">
        <w:rPr>
          <w:b/>
          <w:sz w:val="24"/>
        </w:rPr>
        <w:t xml:space="preserve">Report for the quarter ending: </w:t>
      </w:r>
      <w:r w:rsidRPr="00564299">
        <w:rPr>
          <w:szCs w:val="20"/>
        </w:rPr>
        <w:t>(e</w:t>
      </w:r>
      <w:r w:rsidR="003F6912">
        <w:rPr>
          <w:szCs w:val="20"/>
        </w:rPr>
        <w:t>.</w:t>
      </w:r>
      <w:r w:rsidRPr="00564299">
        <w:rPr>
          <w:szCs w:val="20"/>
        </w:rPr>
        <w:t>g</w:t>
      </w:r>
      <w:r w:rsidR="003F6912">
        <w:rPr>
          <w:szCs w:val="20"/>
        </w:rPr>
        <w:t>.</w:t>
      </w:r>
      <w:r w:rsidRPr="00564299">
        <w:rPr>
          <w:szCs w:val="20"/>
        </w:rPr>
        <w:t>; 31 March 2015)</w:t>
      </w:r>
    </w:p>
    <w:p w:rsidR="00564299" w:rsidRPr="003A3EC4" w:rsidRDefault="00564299" w:rsidP="00931CBB">
      <w:pPr>
        <w:spacing w:after="120"/>
        <w:rPr>
          <w:b/>
        </w:rPr>
      </w:pPr>
      <w:r w:rsidRPr="003A3EC4">
        <w:rPr>
          <w:b/>
        </w:rPr>
        <w:t xml:space="preserve">MEETING DATES: </w:t>
      </w:r>
    </w:p>
    <w:p w:rsidR="00564299" w:rsidRPr="003A3EC4" w:rsidRDefault="00564299" w:rsidP="00931CBB">
      <w:pPr>
        <w:spacing w:after="120"/>
        <w:rPr>
          <w:b/>
        </w:rPr>
      </w:pPr>
      <w:r w:rsidRPr="003A3EC4">
        <w:rPr>
          <w:b/>
        </w:rPr>
        <w:t>KEY ISSUES AND ACHIEVEMENTS:</w:t>
      </w:r>
    </w:p>
    <w:p w:rsidR="00564299" w:rsidRPr="00564299" w:rsidRDefault="00564299" w:rsidP="00931CBB">
      <w:pPr>
        <w:spacing w:before="120" w:after="120"/>
        <w:jc w:val="both"/>
        <w:rPr>
          <w:rFonts w:cs="Arial"/>
          <w:b/>
          <w:szCs w:val="22"/>
        </w:rPr>
      </w:pPr>
      <w:r w:rsidRPr="00564299">
        <w:rPr>
          <w:rFonts w:cs="Arial"/>
          <w:b/>
          <w:szCs w:val="22"/>
        </w:rPr>
        <w:t>Referrals</w:t>
      </w:r>
    </w:p>
    <w:p w:rsidR="00564299" w:rsidRPr="00564299" w:rsidRDefault="00564299" w:rsidP="00931CBB">
      <w:pPr>
        <w:spacing w:after="120"/>
      </w:pPr>
      <w:r w:rsidRPr="00564299">
        <w:t>Include as appropriate:</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which have resulted in effective referral pathways for clients. </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Responses to Identified barriers to clients accessing the right service at the right time.</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Any factors influencing referral pathways. </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Highlight strategies implemented which have resulted in increased referrals and engagement of Aboriginal and Torres Strait Islander and/or culturally and linguistically diverse clients.</w:t>
      </w:r>
    </w:p>
    <w:p w:rsidR="00564299" w:rsidRPr="00564299" w:rsidRDefault="00564299" w:rsidP="00931CBB">
      <w:pPr>
        <w:spacing w:before="120" w:after="120"/>
        <w:jc w:val="both"/>
        <w:rPr>
          <w:rFonts w:cs="Arial"/>
          <w:b/>
          <w:szCs w:val="22"/>
        </w:rPr>
      </w:pPr>
      <w:r w:rsidRPr="00564299">
        <w:rPr>
          <w:rFonts w:cs="Arial"/>
          <w:b/>
          <w:szCs w:val="22"/>
        </w:rPr>
        <w:t xml:space="preserve">Collaboration </w:t>
      </w:r>
    </w:p>
    <w:p w:rsidR="00564299" w:rsidRPr="00564299" w:rsidRDefault="00564299" w:rsidP="00931CBB">
      <w:pPr>
        <w:spacing w:after="120"/>
      </w:pPr>
      <w:r w:rsidRPr="00564299">
        <w:t>Include as appropriate:</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to increase or support case collaboration between services to the benefit of shared clients. </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Issues identified as barriers to effective case collaboration in supporting mutual clients.</w:t>
      </w:r>
    </w:p>
    <w:p w:rsidR="00564299" w:rsidRPr="00564299" w:rsidRDefault="00564299" w:rsidP="00931CBB">
      <w:pPr>
        <w:spacing w:before="120" w:after="120"/>
        <w:jc w:val="both"/>
        <w:rPr>
          <w:rFonts w:cs="Arial"/>
          <w:b/>
          <w:szCs w:val="22"/>
        </w:rPr>
      </w:pPr>
      <w:r w:rsidRPr="00564299">
        <w:rPr>
          <w:rFonts w:cs="Arial"/>
          <w:b/>
          <w:szCs w:val="22"/>
        </w:rPr>
        <w:t xml:space="preserve">Service System </w:t>
      </w:r>
    </w:p>
    <w:p w:rsidR="00564299" w:rsidRPr="00564299" w:rsidRDefault="00564299" w:rsidP="00931CBB">
      <w:pPr>
        <w:spacing w:after="120"/>
      </w:pPr>
      <w:r w:rsidRPr="00564299">
        <w:t>Include as appropriate:</w:t>
      </w:r>
    </w:p>
    <w:p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Describe what is working well </w:t>
      </w:r>
    </w:p>
    <w:p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Innovated responses and solutions to service system issues. </w:t>
      </w:r>
    </w:p>
    <w:p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local requirements for the long-term improvements of the service system in supporting families to keep children safe.</w:t>
      </w:r>
    </w:p>
    <w:p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service gaps.</w:t>
      </w:r>
    </w:p>
    <w:p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Emerging trends and issues. </w:t>
      </w:r>
    </w:p>
    <w:p w:rsidR="00564299" w:rsidRPr="00564299" w:rsidRDefault="00564299" w:rsidP="00931CBB">
      <w:pPr>
        <w:spacing w:before="120" w:after="120"/>
        <w:jc w:val="both"/>
        <w:rPr>
          <w:rFonts w:cs="Arial"/>
          <w:b/>
          <w:szCs w:val="22"/>
        </w:rPr>
      </w:pPr>
      <w:r w:rsidRPr="00564299">
        <w:rPr>
          <w:rFonts w:cs="Arial"/>
          <w:b/>
          <w:szCs w:val="22"/>
        </w:rPr>
        <w:t>Information and data sharing</w:t>
      </w:r>
    </w:p>
    <w:p w:rsidR="00564299" w:rsidRPr="00564299" w:rsidRDefault="00564299" w:rsidP="00931CBB">
      <w:pPr>
        <w:spacing w:after="120"/>
      </w:pPr>
      <w:r w:rsidRPr="00564299">
        <w:t>Include as appropriate:</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Systems or processes implemented or planned to facilitate sharing of personal client information between services to support client outcomes.</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to strengthen sharing of service level data between local providers. </w:t>
      </w:r>
    </w:p>
    <w:p w:rsidR="00564299" w:rsidRPr="003A3EC4" w:rsidRDefault="00564299" w:rsidP="00931CBB">
      <w:pPr>
        <w:spacing w:before="120" w:after="120"/>
        <w:rPr>
          <w:b/>
        </w:rPr>
      </w:pPr>
      <w:r w:rsidRPr="003A3EC4">
        <w:rPr>
          <w:b/>
        </w:rPr>
        <w:t>Time</w:t>
      </w:r>
    </w:p>
    <w:p w:rsidR="00564299" w:rsidRPr="00564299" w:rsidRDefault="00564299" w:rsidP="00931CBB">
      <w:p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Required:</w:t>
      </w:r>
    </w:p>
    <w:p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b/>
        </w:rPr>
      </w:pPr>
      <w:r w:rsidRPr="00564299">
        <w:rPr>
          <w:rFonts w:cs="Arial"/>
          <w:szCs w:val="22"/>
        </w:rPr>
        <w:t>Number of hours spent on Alliance related work by the FaCC service for the quarter.</w:t>
      </w:r>
      <w:r w:rsidRPr="00564299">
        <w:rPr>
          <w:b/>
        </w:rPr>
        <w:t xml:space="preserve"> </w:t>
      </w:r>
    </w:p>
    <w:p w:rsidR="00564299" w:rsidRPr="003A3EC4" w:rsidRDefault="00564299" w:rsidP="00931CBB">
      <w:pPr>
        <w:spacing w:before="240" w:after="120"/>
        <w:rPr>
          <w:b/>
        </w:rPr>
      </w:pPr>
      <w:r w:rsidRPr="003A3EC4">
        <w:rPr>
          <w:b/>
        </w:rPr>
        <w:t xml:space="preserve">PRIORITIES </w:t>
      </w:r>
    </w:p>
    <w:p w:rsidR="00564299" w:rsidRDefault="00564299" w:rsidP="00931CBB">
      <w:pPr>
        <w:spacing w:after="120"/>
      </w:pPr>
      <w:r w:rsidRPr="00564299">
        <w:t xml:space="preserve">Include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2763" w:rsidTr="000E4B14">
        <w:tc>
          <w:tcPr>
            <w:tcW w:w="9854" w:type="dxa"/>
            <w:shd w:val="clear" w:color="auto" w:fill="auto"/>
          </w:tcPr>
          <w:p w:rsidR="000E2763" w:rsidRPr="00564299" w:rsidRDefault="000E2763" w:rsidP="00EE191A">
            <w:pPr>
              <w:numPr>
                <w:ilvl w:val="0"/>
                <w:numId w:val="42"/>
              </w:numPr>
              <w:spacing w:after="100" w:afterAutospacing="1"/>
              <w:ind w:left="425" w:hanging="425"/>
            </w:pPr>
            <w:r w:rsidRPr="00564299">
              <w:t>Priorities and key focus areas for the next quarter</w:t>
            </w:r>
          </w:p>
          <w:p w:rsidR="000E2763" w:rsidRPr="00564299" w:rsidRDefault="000E2763" w:rsidP="00EE191A">
            <w:pPr>
              <w:numPr>
                <w:ilvl w:val="0"/>
                <w:numId w:val="42"/>
              </w:numPr>
              <w:spacing w:after="100" w:afterAutospacing="1"/>
              <w:ind w:left="425" w:hanging="425"/>
            </w:pPr>
            <w:r w:rsidRPr="00564299">
              <w:t>Development of governance structures and terms of reference.</w:t>
            </w:r>
          </w:p>
          <w:p w:rsidR="000E2763" w:rsidRDefault="000E2763" w:rsidP="00EE191A">
            <w:pPr>
              <w:numPr>
                <w:ilvl w:val="0"/>
                <w:numId w:val="42"/>
              </w:numPr>
              <w:spacing w:after="0"/>
              <w:ind w:left="425" w:hanging="425"/>
            </w:pPr>
            <w:r w:rsidRPr="00564299">
              <w:t xml:space="preserve">Projects and action plans. </w:t>
            </w:r>
          </w:p>
        </w:tc>
      </w:tr>
    </w:tbl>
    <w:p w:rsidR="00564299" w:rsidRPr="003A3EC4" w:rsidRDefault="00564299" w:rsidP="00931CBB">
      <w:pPr>
        <w:spacing w:before="240" w:after="120"/>
        <w:rPr>
          <w:b/>
        </w:rPr>
      </w:pPr>
      <w:r w:rsidRPr="003A3EC4">
        <w:rPr>
          <w:b/>
        </w:rPr>
        <w:t>Attachments:</w:t>
      </w:r>
    </w:p>
    <w:p w:rsidR="00564299" w:rsidRPr="00564299" w:rsidRDefault="00564299" w:rsidP="00931CBB">
      <w:pPr>
        <w:tabs>
          <w:tab w:val="left" w:pos="360"/>
        </w:tabs>
        <w:spacing w:after="120"/>
        <w:jc w:val="both"/>
      </w:pPr>
      <w:r w:rsidRPr="00564299">
        <w:t xml:space="preserve">Attachment 1 – List of Local Level Alliance membership </w:t>
      </w:r>
    </w:p>
    <w:p w:rsidR="00564299" w:rsidRPr="00564299" w:rsidRDefault="00564299" w:rsidP="00931CBB">
      <w:pPr>
        <w:tabs>
          <w:tab w:val="left" w:pos="360"/>
        </w:tabs>
        <w:spacing w:after="120"/>
        <w:jc w:val="both"/>
      </w:pPr>
      <w:r w:rsidRPr="00564299">
        <w:t>Attachment 2 – List of attendees for each meeting</w:t>
      </w:r>
    </w:p>
    <w:p w:rsidR="000E2763" w:rsidRDefault="00564299" w:rsidP="00931CBB">
      <w:pPr>
        <w:tabs>
          <w:tab w:val="left" w:pos="360"/>
        </w:tabs>
        <w:spacing w:after="120"/>
        <w:jc w:val="both"/>
      </w:pPr>
      <w:r w:rsidRPr="00564299">
        <w:t xml:space="preserve">Attachment 3 – (optional) Case Study – One Family’s Story and the service system response (excluding any identifying information) </w:t>
      </w:r>
    </w:p>
    <w:p w:rsidR="000E2763" w:rsidRDefault="000E2763" w:rsidP="00931CBB">
      <w:pPr>
        <w:spacing w:after="120"/>
      </w:pPr>
      <w:r>
        <w:br w:type="page"/>
      </w: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E2763" w:rsidRPr="000E2763" w:rsidTr="000E2763">
        <w:trPr>
          <w:trHeight w:val="370"/>
        </w:trPr>
        <w:tc>
          <w:tcPr>
            <w:tcW w:w="10249" w:type="dxa"/>
            <w:shd w:val="clear" w:color="auto" w:fill="D9D9D9"/>
          </w:tcPr>
          <w:p w:rsidR="000E2763" w:rsidRPr="000E2763" w:rsidRDefault="000E2763" w:rsidP="000E2763">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188" w:name="_Toc421784171"/>
            <w:bookmarkStart w:id="189" w:name="_Toc421798617"/>
            <w:bookmarkStart w:id="190" w:name="_Toc421799906"/>
            <w:bookmarkStart w:id="191" w:name="_Toc421801726"/>
            <w:bookmarkStart w:id="192" w:name="_Toc511030867"/>
            <w:r w:rsidRPr="000E2763">
              <w:rPr>
                <w:rFonts w:cs="Arial"/>
                <w:b/>
                <w:bCs/>
                <w:kern w:val="32"/>
                <w:sz w:val="40"/>
                <w:szCs w:val="32"/>
              </w:rPr>
              <w:t>Report Template</w:t>
            </w:r>
            <w:r>
              <w:rPr>
                <w:rFonts w:cs="Arial"/>
                <w:b/>
                <w:bCs/>
                <w:kern w:val="32"/>
                <w:sz w:val="40"/>
                <w:szCs w:val="32"/>
              </w:rPr>
              <w:t xml:space="preserve"> – IS70 Qualitative evidence to </w:t>
            </w:r>
            <w:r w:rsidRPr="000E2763">
              <w:rPr>
                <w:rFonts w:cs="Arial"/>
                <w:b/>
                <w:bCs/>
                <w:kern w:val="32"/>
                <w:sz w:val="40"/>
                <w:szCs w:val="32"/>
              </w:rPr>
              <w:t>supplement outcome measure (OPTIONAL)</w:t>
            </w:r>
            <w:bookmarkEnd w:id="188"/>
            <w:bookmarkEnd w:id="189"/>
            <w:bookmarkEnd w:id="190"/>
            <w:bookmarkEnd w:id="191"/>
            <w:bookmarkEnd w:id="192"/>
            <w:r w:rsidRPr="000E2763">
              <w:rPr>
                <w:rFonts w:cs="Arial"/>
                <w:b/>
                <w:bCs/>
                <w:kern w:val="32"/>
                <w:sz w:val="40"/>
                <w:szCs w:val="32"/>
              </w:rPr>
              <w:t xml:space="preserve"> </w:t>
            </w:r>
          </w:p>
        </w:tc>
      </w:tr>
    </w:tbl>
    <w:p w:rsidR="000E2763" w:rsidRPr="000E2763" w:rsidRDefault="000E2763" w:rsidP="000E2763">
      <w:pPr>
        <w:rPr>
          <w:szCs w:val="20"/>
        </w:rPr>
      </w:pPr>
    </w:p>
    <w:p w:rsidR="000E2763" w:rsidRPr="000E2763" w:rsidRDefault="000E2763" w:rsidP="000E2763">
      <w:pPr>
        <w:spacing w:before="240" w:after="60"/>
        <w:rPr>
          <w:rFonts w:cs="Arial"/>
          <w:b/>
          <w:szCs w:val="20"/>
        </w:rPr>
      </w:pPr>
      <w:r w:rsidRPr="000E2763">
        <w:rPr>
          <w:rFonts w:cs="Arial"/>
          <w:b/>
          <w:szCs w:val="20"/>
        </w:rPr>
        <w:t>Please make sure any information provided regarding Service Users is de-identified.  Keep word length to 250 words.</w:t>
      </w:r>
    </w:p>
    <w:p w:rsidR="000E2763" w:rsidRPr="000E2763" w:rsidRDefault="000E2763" w:rsidP="000E2763">
      <w:pPr>
        <w:spacing w:before="240" w:after="60"/>
        <w:rPr>
          <w:rFonts w:cs="Arial"/>
          <w:sz w:val="32"/>
          <w:szCs w:val="32"/>
        </w:rPr>
      </w:pPr>
      <w:r w:rsidRPr="000E2763">
        <w:rPr>
          <w:rFonts w:cs="Arial"/>
          <w:szCs w:val="20"/>
        </w:rPr>
        <w:t xml:space="preserve">Reporting period from:   </w:t>
      </w:r>
      <w:r w:rsidRPr="000E2763">
        <w:rPr>
          <w:rFonts w:cs="Arial"/>
          <w:szCs w:val="20"/>
          <w:shd w:val="clear" w:color="auto" w:fill="C0C0C0"/>
        </w:rPr>
        <w:t>insert start date</w:t>
      </w:r>
      <w:r w:rsidRPr="000E2763">
        <w:rPr>
          <w:rFonts w:cs="Arial"/>
          <w:szCs w:val="20"/>
        </w:rPr>
        <w:t xml:space="preserve">   to </w:t>
      </w:r>
      <w:r w:rsidRPr="000E2763">
        <w:rPr>
          <w:rFonts w:cs="Arial"/>
          <w:szCs w:val="20"/>
          <w:shd w:val="clear" w:color="auto" w:fill="C0C0C0"/>
        </w:rPr>
        <w:t>insert end date</w:t>
      </w:r>
      <w:r w:rsidRPr="000E2763">
        <w:rPr>
          <w:rFonts w:cs="Arial"/>
          <w:sz w:val="28"/>
          <w:szCs w:val="28"/>
        </w:rPr>
        <w:t xml:space="preserve"> </w:t>
      </w:r>
      <w:r w:rsidRPr="000E2763">
        <w:rPr>
          <w:rFonts w:cs="Arial"/>
          <w:sz w:val="32"/>
          <w:szCs w:val="32"/>
        </w:rPr>
        <w:t xml:space="preserve">   </w:t>
      </w:r>
    </w:p>
    <w:p w:rsidR="000E2763" w:rsidRPr="000E2763" w:rsidRDefault="000E2763" w:rsidP="000E2763">
      <w:pPr>
        <w:spacing w:before="240" w:after="60"/>
        <w:rPr>
          <w:rFonts w:cs="Arial"/>
          <w:szCs w:val="20"/>
          <w:shd w:val="clear" w:color="auto" w:fill="C0C0C0"/>
        </w:rPr>
      </w:pPr>
      <w:r w:rsidRPr="000E2763">
        <w:rPr>
          <w:rFonts w:cs="Arial"/>
          <w:szCs w:val="20"/>
        </w:rPr>
        <w:t xml:space="preserve">Outcome measure:  </w:t>
      </w:r>
      <w:r w:rsidRPr="000E2763">
        <w:rPr>
          <w:rFonts w:cs="Arial"/>
          <w:szCs w:val="20"/>
          <w:shd w:val="clear" w:color="auto" w:fill="C0C0C0"/>
        </w:rPr>
        <w:t>insert measure</w:t>
      </w:r>
    </w:p>
    <w:p w:rsidR="000E2763" w:rsidRPr="000E2763" w:rsidRDefault="000E2763" w:rsidP="000E2763">
      <w:pPr>
        <w:spacing w:before="240" w:after="60"/>
        <w:rPr>
          <w:rFonts w:cs="Arial"/>
          <w:szCs w:val="20"/>
        </w:rPr>
      </w:pPr>
    </w:p>
    <w:p w:rsidR="000E2763" w:rsidRPr="000E2763" w:rsidRDefault="000E2763" w:rsidP="000E2763">
      <w:pPr>
        <w:spacing w:before="240" w:after="60"/>
        <w:rPr>
          <w:rFonts w:cs="Arial"/>
          <w:b/>
          <w:szCs w:val="20"/>
        </w:rPr>
      </w:pPr>
      <w:r w:rsidRPr="000E2763">
        <w:rPr>
          <w:rFonts w:cs="Arial"/>
          <w:b/>
          <w:szCs w:val="20"/>
        </w:rPr>
        <w:t>Supplementary qualitative evidence to outcome measure:</w:t>
      </w:r>
    </w:p>
    <w:p w:rsidR="000E2763" w:rsidRDefault="000E2763" w:rsidP="000E2763">
      <w:pPr>
        <w:spacing w:before="240" w:after="60"/>
        <w:rPr>
          <w:rFonts w:cs="Arial"/>
          <w:szCs w:val="20"/>
        </w:rPr>
      </w:pPr>
      <w:r w:rsidRPr="000E2763">
        <w:rPr>
          <w:rFonts w:cs="Arial"/>
          <w:szCs w:val="20"/>
        </w:rPr>
        <w:t>[insert here]</w:t>
      </w: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D64991" w:rsidRDefault="00D64991" w:rsidP="000E2763">
      <w:pPr>
        <w:spacing w:before="240" w:after="60"/>
        <w:rPr>
          <w:rFonts w:cs="Arial"/>
          <w:szCs w:val="20"/>
        </w:rPr>
      </w:pPr>
    </w:p>
    <w:p w:rsidR="001F5477" w:rsidRDefault="001F5477" w:rsidP="000E2763">
      <w:pPr>
        <w:spacing w:before="240" w:after="60"/>
        <w:rPr>
          <w:rFonts w:cs="Arial"/>
          <w:szCs w:val="20"/>
        </w:rPr>
      </w:pPr>
    </w:p>
    <w:p w:rsidR="001F5477" w:rsidRDefault="001F5477" w:rsidP="000E2763">
      <w:pPr>
        <w:spacing w:before="240" w:after="60"/>
        <w:rPr>
          <w:rFonts w:cs="Arial"/>
          <w:szCs w:val="20"/>
        </w:rPr>
      </w:pPr>
    </w:p>
    <w:p w:rsidR="001F5477" w:rsidRDefault="001F5477" w:rsidP="000E2763">
      <w:pPr>
        <w:spacing w:before="240" w:after="60"/>
        <w:rPr>
          <w:rFonts w:cs="Arial"/>
          <w:szCs w:val="20"/>
        </w:rPr>
      </w:pPr>
    </w:p>
    <w:p w:rsidR="001F5477" w:rsidRDefault="001F5477" w:rsidP="000E2763">
      <w:pPr>
        <w:spacing w:before="240" w:after="60"/>
        <w:rPr>
          <w:rFonts w:cs="Arial"/>
          <w:szCs w:val="20"/>
        </w:rPr>
      </w:pPr>
    </w:p>
    <w:p w:rsidR="001F5477" w:rsidRDefault="001F5477" w:rsidP="000E2763">
      <w:pPr>
        <w:spacing w:before="240" w:after="60"/>
        <w:rPr>
          <w:rFonts w:cs="Arial"/>
          <w:szCs w:val="20"/>
        </w:rPr>
      </w:pPr>
    </w:p>
    <w:p w:rsidR="001F5477" w:rsidRDefault="001F5477" w:rsidP="000E2763">
      <w:pPr>
        <w:spacing w:before="240" w:after="60"/>
        <w:rPr>
          <w:rFonts w:cs="Arial"/>
          <w:szCs w:val="20"/>
        </w:rPr>
      </w:pPr>
    </w:p>
    <w:p w:rsidR="00D64991" w:rsidRDefault="00D64991" w:rsidP="000E2763">
      <w:pPr>
        <w:spacing w:before="240" w:after="60"/>
        <w:rPr>
          <w:rFonts w:cs="Arial"/>
          <w:szCs w:val="20"/>
        </w:r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D64991" w:rsidRPr="000E2763" w:rsidTr="00EE191A">
        <w:trPr>
          <w:trHeight w:val="370"/>
        </w:trPr>
        <w:tc>
          <w:tcPr>
            <w:tcW w:w="10249" w:type="dxa"/>
            <w:shd w:val="clear" w:color="auto" w:fill="D9D9D9"/>
          </w:tcPr>
          <w:p w:rsidR="00D64991" w:rsidRPr="000E2763" w:rsidRDefault="00D64991" w:rsidP="00EE191A">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193" w:name="_Toc511030868"/>
            <w:r w:rsidRPr="000E2763">
              <w:rPr>
                <w:rFonts w:cs="Arial"/>
                <w:b/>
                <w:bCs/>
                <w:kern w:val="32"/>
                <w:sz w:val="40"/>
                <w:szCs w:val="32"/>
              </w:rPr>
              <w:t xml:space="preserve">Report </w:t>
            </w:r>
            <w:r>
              <w:rPr>
                <w:rFonts w:cs="Arial"/>
                <w:b/>
                <w:bCs/>
                <w:kern w:val="32"/>
                <w:sz w:val="40"/>
                <w:szCs w:val="32"/>
              </w:rPr>
              <w:t>– IS70 for T448 Closures and Referrals</w:t>
            </w:r>
            <w:bookmarkEnd w:id="193"/>
          </w:p>
        </w:tc>
      </w:tr>
    </w:tbl>
    <w:p w:rsidR="00D64991" w:rsidRPr="000E2763" w:rsidRDefault="00D64991" w:rsidP="00D64991">
      <w:pPr>
        <w:rPr>
          <w:szCs w:val="20"/>
        </w:rPr>
      </w:pPr>
    </w:p>
    <w:p w:rsidR="00D64991" w:rsidRDefault="00D64991" w:rsidP="00D64991">
      <w:r>
        <w:t>Template will be provided for ASC services to report the following:</w:t>
      </w:r>
    </w:p>
    <w:p w:rsidR="00D64991" w:rsidRDefault="00D64991" w:rsidP="00D64991">
      <w:pPr>
        <w:pStyle w:val="Heading2"/>
      </w:pPr>
      <w:bookmarkStart w:id="194" w:name="_Toc511030869"/>
      <w:r>
        <w:t>Closures</w:t>
      </w:r>
      <w:bookmarkEnd w:id="19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689"/>
      </w:tblGrid>
      <w:tr w:rsidR="00D64991" w:rsidTr="00EE191A">
        <w:tc>
          <w:tcPr>
            <w:tcW w:w="4348" w:type="dxa"/>
            <w:shd w:val="clear" w:color="auto" w:fill="auto"/>
          </w:tcPr>
          <w:p w:rsidR="00D64991" w:rsidRPr="00424E5D" w:rsidRDefault="00D64991" w:rsidP="00EE191A">
            <w:pPr>
              <w:pStyle w:val="EndnoteText"/>
              <w:rPr>
                <w:b/>
              </w:rPr>
            </w:pPr>
            <w:r w:rsidRPr="00424E5D">
              <w:rPr>
                <w:b/>
              </w:rPr>
              <w:t xml:space="preserve">Closure Reason </w:t>
            </w:r>
          </w:p>
        </w:tc>
        <w:tc>
          <w:tcPr>
            <w:tcW w:w="4786" w:type="dxa"/>
            <w:shd w:val="clear" w:color="auto" w:fill="auto"/>
          </w:tcPr>
          <w:p w:rsidR="00D64991" w:rsidRPr="00424E5D" w:rsidRDefault="00D64991" w:rsidP="00EE191A">
            <w:pPr>
              <w:pStyle w:val="EndnoteText"/>
              <w:rPr>
                <w:b/>
              </w:rPr>
            </w:pPr>
            <w:r w:rsidRPr="00424E5D">
              <w:rPr>
                <w:b/>
              </w:rPr>
              <w:t>Further reasoning</w:t>
            </w:r>
          </w:p>
        </w:tc>
      </w:tr>
      <w:tr w:rsidR="00D64991" w:rsidTr="00EE191A">
        <w:tc>
          <w:tcPr>
            <w:tcW w:w="4348" w:type="dxa"/>
            <w:shd w:val="clear" w:color="auto" w:fill="auto"/>
          </w:tcPr>
          <w:p w:rsidR="00D64991" w:rsidRDefault="00D64991" w:rsidP="00EE191A">
            <w:pPr>
              <w:pStyle w:val="EndnoteText"/>
            </w:pPr>
            <w:r>
              <w:t xml:space="preserve">Referral not accepted </w:t>
            </w:r>
          </w:p>
        </w:tc>
        <w:tc>
          <w:tcPr>
            <w:tcW w:w="4786" w:type="dxa"/>
            <w:shd w:val="clear" w:color="auto" w:fill="auto"/>
          </w:tcPr>
          <w:p w:rsidR="00D64991" w:rsidRDefault="00D64991" w:rsidP="00EE191A">
            <w:pPr>
              <w:pStyle w:val="EndnoteText"/>
              <w:numPr>
                <w:ilvl w:val="0"/>
                <w:numId w:val="83"/>
              </w:numPr>
              <w:spacing w:after="0"/>
            </w:pPr>
            <w:r>
              <w:t xml:space="preserve">Service capacity </w:t>
            </w:r>
          </w:p>
          <w:p w:rsidR="00D64991" w:rsidRDefault="00D64991" w:rsidP="00EE191A">
            <w:pPr>
              <w:pStyle w:val="EndnoteText"/>
              <w:numPr>
                <w:ilvl w:val="0"/>
                <w:numId w:val="83"/>
              </w:numPr>
              <w:spacing w:after="0"/>
            </w:pPr>
            <w:r>
              <w:t>Other</w:t>
            </w:r>
          </w:p>
        </w:tc>
      </w:tr>
      <w:tr w:rsidR="00D64991" w:rsidTr="00EE191A">
        <w:tc>
          <w:tcPr>
            <w:tcW w:w="4348" w:type="dxa"/>
            <w:shd w:val="clear" w:color="auto" w:fill="auto"/>
          </w:tcPr>
          <w:p w:rsidR="00D64991" w:rsidRDefault="00D64991" w:rsidP="00EE191A">
            <w:pPr>
              <w:pStyle w:val="EndnoteText"/>
            </w:pPr>
            <w:r>
              <w:t>Indirect service only (no contact with family) (A07.1.02)</w:t>
            </w:r>
          </w:p>
          <w:p w:rsidR="00D64991" w:rsidRPr="00424E5D" w:rsidRDefault="00D64991" w:rsidP="00EE191A">
            <w:pPr>
              <w:pStyle w:val="EndnoteText"/>
              <w:rPr>
                <w:i/>
              </w:rPr>
            </w:pPr>
          </w:p>
        </w:tc>
        <w:tc>
          <w:tcPr>
            <w:tcW w:w="4786" w:type="dxa"/>
            <w:shd w:val="clear" w:color="auto" w:fill="auto"/>
          </w:tcPr>
          <w:p w:rsidR="00D64991" w:rsidRDefault="00D64991" w:rsidP="00EE191A">
            <w:pPr>
              <w:pStyle w:val="EndnoteText"/>
            </w:pPr>
          </w:p>
        </w:tc>
      </w:tr>
      <w:tr w:rsidR="00D64991" w:rsidTr="00EE191A">
        <w:tc>
          <w:tcPr>
            <w:tcW w:w="4348" w:type="dxa"/>
            <w:shd w:val="clear" w:color="auto" w:fill="auto"/>
          </w:tcPr>
          <w:p w:rsidR="00D64991" w:rsidRDefault="00D64991" w:rsidP="00EE191A">
            <w:pPr>
              <w:pStyle w:val="EndnoteText"/>
            </w:pPr>
            <w:r>
              <w:t>Indirect service and initial contact with family only (A07.1.02 and A01.1.06)</w:t>
            </w:r>
          </w:p>
        </w:tc>
        <w:tc>
          <w:tcPr>
            <w:tcW w:w="4786" w:type="dxa"/>
            <w:shd w:val="clear" w:color="auto" w:fill="auto"/>
          </w:tcPr>
          <w:p w:rsidR="00D64991" w:rsidRDefault="00D64991" w:rsidP="00EE191A">
            <w:pPr>
              <w:pStyle w:val="EndnoteText"/>
              <w:numPr>
                <w:ilvl w:val="0"/>
                <w:numId w:val="84"/>
              </w:numPr>
              <w:spacing w:after="0"/>
            </w:pPr>
            <w:r>
              <w:t>No consent for further direct service</w:t>
            </w:r>
          </w:p>
          <w:p w:rsidR="00D64991" w:rsidRDefault="00D64991" w:rsidP="00EE191A">
            <w:pPr>
              <w:pStyle w:val="EndnoteText"/>
              <w:numPr>
                <w:ilvl w:val="0"/>
                <w:numId w:val="84"/>
              </w:numPr>
              <w:spacing w:after="0"/>
            </w:pPr>
            <w:r w:rsidRPr="00600391">
              <w:t>Needs met at Initial Family Contact</w:t>
            </w:r>
          </w:p>
          <w:p w:rsidR="00D64991" w:rsidRDefault="00D64991" w:rsidP="00EE191A">
            <w:pPr>
              <w:pStyle w:val="EndnoteText"/>
              <w:numPr>
                <w:ilvl w:val="0"/>
                <w:numId w:val="84"/>
              </w:numPr>
              <w:spacing w:after="0"/>
            </w:pPr>
            <w:r>
              <w:t>Other</w:t>
            </w:r>
          </w:p>
        </w:tc>
      </w:tr>
      <w:tr w:rsidR="00D64991" w:rsidTr="00EE191A">
        <w:tc>
          <w:tcPr>
            <w:tcW w:w="4348" w:type="dxa"/>
            <w:shd w:val="clear" w:color="auto" w:fill="auto"/>
          </w:tcPr>
          <w:p w:rsidR="00D64991" w:rsidRDefault="00D64991" w:rsidP="00EE191A">
            <w:pPr>
              <w:pStyle w:val="EndnoteText"/>
            </w:pPr>
            <w:r>
              <w:t>Early exist after initial contact (A07.1.02 and A01.1.06)</w:t>
            </w:r>
          </w:p>
        </w:tc>
        <w:tc>
          <w:tcPr>
            <w:tcW w:w="4786" w:type="dxa"/>
            <w:shd w:val="clear" w:color="auto" w:fill="auto"/>
          </w:tcPr>
          <w:p w:rsidR="00D64991" w:rsidRDefault="00D64991" w:rsidP="00EE191A">
            <w:pPr>
              <w:pStyle w:val="EndnoteText"/>
              <w:numPr>
                <w:ilvl w:val="0"/>
                <w:numId w:val="85"/>
              </w:numPr>
              <w:spacing w:after="0"/>
              <w:ind w:left="357" w:hanging="357"/>
              <w:contextualSpacing/>
            </w:pPr>
            <w:r>
              <w:t>Unable to contact/locate family</w:t>
            </w:r>
          </w:p>
          <w:p w:rsidR="00D64991" w:rsidRDefault="00D64991" w:rsidP="00EE191A">
            <w:pPr>
              <w:pStyle w:val="EndnoteText"/>
              <w:numPr>
                <w:ilvl w:val="0"/>
                <w:numId w:val="85"/>
              </w:numPr>
              <w:spacing w:after="0"/>
              <w:ind w:left="357" w:hanging="357"/>
              <w:contextualSpacing/>
            </w:pPr>
            <w:r>
              <w:t>Family withdrew consent/disengaged</w:t>
            </w:r>
          </w:p>
          <w:p w:rsidR="00D64991" w:rsidRDefault="00D64991" w:rsidP="00EE191A">
            <w:pPr>
              <w:pStyle w:val="EndnoteText"/>
              <w:numPr>
                <w:ilvl w:val="0"/>
                <w:numId w:val="85"/>
              </w:numPr>
              <w:spacing w:after="0"/>
              <w:ind w:left="357" w:hanging="357"/>
              <w:contextualSpacing/>
            </w:pPr>
            <w:r>
              <w:t>Service response was no longer appropriate due to child protection concerns (Child Safety continues)</w:t>
            </w:r>
          </w:p>
          <w:p w:rsidR="00D64991" w:rsidRDefault="00D64991" w:rsidP="00EE191A">
            <w:pPr>
              <w:pStyle w:val="EndnoteText"/>
              <w:numPr>
                <w:ilvl w:val="0"/>
                <w:numId w:val="85"/>
              </w:numPr>
              <w:spacing w:after="0"/>
              <w:ind w:left="357" w:hanging="357"/>
              <w:contextualSpacing/>
            </w:pPr>
            <w:r>
              <w:t>Other</w:t>
            </w:r>
          </w:p>
        </w:tc>
      </w:tr>
      <w:tr w:rsidR="00D64991" w:rsidTr="00EE191A">
        <w:tc>
          <w:tcPr>
            <w:tcW w:w="4348" w:type="dxa"/>
            <w:shd w:val="clear" w:color="auto" w:fill="auto"/>
          </w:tcPr>
          <w:p w:rsidR="00D64991" w:rsidRDefault="00D64991" w:rsidP="00EE191A">
            <w:pPr>
              <w:pStyle w:val="EndnoteText"/>
            </w:pPr>
            <w:r>
              <w:t>Direct and indirect service completed (A07.1.02 and A01.1.06)</w:t>
            </w:r>
          </w:p>
        </w:tc>
        <w:tc>
          <w:tcPr>
            <w:tcW w:w="4786" w:type="dxa"/>
            <w:shd w:val="clear" w:color="auto" w:fill="auto"/>
          </w:tcPr>
          <w:p w:rsidR="00D64991" w:rsidRDefault="00D64991" w:rsidP="00EE191A">
            <w:pPr>
              <w:pStyle w:val="EndnoteText"/>
              <w:ind w:left="360"/>
            </w:pPr>
          </w:p>
        </w:tc>
      </w:tr>
    </w:tbl>
    <w:p w:rsidR="00D64991" w:rsidRDefault="00D64991" w:rsidP="00D64991">
      <w:pPr>
        <w:pStyle w:val="EndnoteText"/>
        <w:tabs>
          <w:tab w:val="left" w:pos="2338"/>
        </w:tabs>
        <w:ind w:left="720"/>
      </w:pPr>
      <w:r>
        <w:tab/>
      </w:r>
    </w:p>
    <w:p w:rsidR="00D64991" w:rsidRDefault="00D64991" w:rsidP="00D64991">
      <w:pPr>
        <w:pStyle w:val="Heading2"/>
      </w:pPr>
      <w:bookmarkStart w:id="195" w:name="_Toc511030870"/>
      <w:r>
        <w:t>Referrals</w:t>
      </w:r>
      <w:bookmarkEnd w:id="195"/>
    </w:p>
    <w:p w:rsidR="00D64991" w:rsidRPr="00946ED1" w:rsidRDefault="00D64991" w:rsidP="00D64991">
      <w:r w:rsidRPr="00946ED1">
        <w:t xml:space="preserve">Referrals made by the ASC service to other providers (there may be more than one per </w:t>
      </w:r>
      <w:r>
        <w:t>service user</w:t>
      </w:r>
      <w:r w:rsidRPr="00946ED1">
        <w:t xml:space="preserve">).  </w:t>
      </w:r>
      <w:r>
        <w:t>Examples of service types are:</w:t>
      </w:r>
    </w:p>
    <w:p w:rsidR="00D64991" w:rsidRDefault="00D64991" w:rsidP="00EE191A">
      <w:pPr>
        <w:numPr>
          <w:ilvl w:val="0"/>
          <w:numId w:val="86"/>
        </w:numPr>
        <w:contextualSpacing/>
      </w:pPr>
      <w:r>
        <w:t>ATSI Wellbeing</w:t>
      </w:r>
    </w:p>
    <w:p w:rsidR="00D64991" w:rsidRDefault="00D64991" w:rsidP="00EE191A">
      <w:pPr>
        <w:numPr>
          <w:ilvl w:val="0"/>
          <w:numId w:val="86"/>
        </w:numPr>
        <w:contextualSpacing/>
      </w:pPr>
      <w:r>
        <w:t>Other ATSI family support</w:t>
      </w:r>
    </w:p>
    <w:p w:rsidR="00D64991" w:rsidRDefault="00D64991" w:rsidP="00EE191A">
      <w:pPr>
        <w:numPr>
          <w:ilvl w:val="0"/>
          <w:numId w:val="86"/>
        </w:numPr>
        <w:contextualSpacing/>
      </w:pPr>
      <w:r>
        <w:t>Intensive Family Support</w:t>
      </w:r>
    </w:p>
    <w:p w:rsidR="00D64991" w:rsidRDefault="00D64991" w:rsidP="00EE191A">
      <w:pPr>
        <w:numPr>
          <w:ilvl w:val="0"/>
          <w:numId w:val="86"/>
        </w:numPr>
        <w:contextualSpacing/>
      </w:pPr>
      <w:r>
        <w:t>Other child and family support</w:t>
      </w:r>
    </w:p>
    <w:p w:rsidR="00D64991" w:rsidRDefault="00D64991" w:rsidP="00EE191A">
      <w:pPr>
        <w:numPr>
          <w:ilvl w:val="0"/>
          <w:numId w:val="86"/>
        </w:numPr>
        <w:contextualSpacing/>
      </w:pPr>
      <w:r>
        <w:t>Domestic and Family Violence</w:t>
      </w:r>
    </w:p>
    <w:p w:rsidR="00D64991" w:rsidRDefault="00D64991" w:rsidP="00EE191A">
      <w:pPr>
        <w:numPr>
          <w:ilvl w:val="0"/>
          <w:numId w:val="86"/>
        </w:numPr>
        <w:contextualSpacing/>
      </w:pPr>
      <w:r>
        <w:t>Substance Misuse</w:t>
      </w:r>
    </w:p>
    <w:p w:rsidR="00D64991" w:rsidRDefault="00D64991" w:rsidP="00EE191A">
      <w:pPr>
        <w:numPr>
          <w:ilvl w:val="0"/>
          <w:numId w:val="86"/>
        </w:numPr>
        <w:contextualSpacing/>
      </w:pPr>
      <w:r>
        <w:t>Mental Health – Child</w:t>
      </w:r>
    </w:p>
    <w:p w:rsidR="00D64991" w:rsidRDefault="00D64991" w:rsidP="00EE191A">
      <w:pPr>
        <w:numPr>
          <w:ilvl w:val="0"/>
          <w:numId w:val="86"/>
        </w:numPr>
        <w:contextualSpacing/>
      </w:pPr>
      <w:r>
        <w:t xml:space="preserve">Mental Health </w:t>
      </w:r>
      <w:r w:rsidR="00E229F9">
        <w:t xml:space="preserve">– </w:t>
      </w:r>
      <w:r>
        <w:t>Other</w:t>
      </w:r>
    </w:p>
    <w:p w:rsidR="00D64991" w:rsidRDefault="00D64991" w:rsidP="00EE191A">
      <w:pPr>
        <w:numPr>
          <w:ilvl w:val="0"/>
          <w:numId w:val="86"/>
        </w:numPr>
        <w:contextualSpacing/>
      </w:pPr>
      <w:r>
        <w:t>Disability</w:t>
      </w:r>
    </w:p>
    <w:p w:rsidR="00D64991" w:rsidRDefault="00D64991" w:rsidP="00EE191A">
      <w:pPr>
        <w:numPr>
          <w:ilvl w:val="0"/>
          <w:numId w:val="86"/>
        </w:numPr>
        <w:contextualSpacing/>
      </w:pPr>
      <w:r>
        <w:t>Youth</w:t>
      </w:r>
    </w:p>
    <w:p w:rsidR="00D64991" w:rsidRDefault="00D64991" w:rsidP="00EE191A">
      <w:pPr>
        <w:numPr>
          <w:ilvl w:val="0"/>
          <w:numId w:val="86"/>
        </w:numPr>
        <w:contextualSpacing/>
      </w:pPr>
      <w:r>
        <w:t xml:space="preserve">Health </w:t>
      </w:r>
    </w:p>
    <w:p w:rsidR="00D64991" w:rsidRPr="0098125F" w:rsidRDefault="00D64991" w:rsidP="00EE191A">
      <w:pPr>
        <w:numPr>
          <w:ilvl w:val="0"/>
          <w:numId w:val="86"/>
        </w:numPr>
        <w:contextualSpacing/>
      </w:pPr>
      <w:r>
        <w:t>Other</w:t>
      </w:r>
    </w:p>
    <w:p w:rsidR="00CE0C9C" w:rsidRDefault="00CE0C9C" w:rsidP="00D64991">
      <w:pPr>
        <w:sectPr w:rsidR="00CE0C9C" w:rsidSect="00CE0C9C">
          <w:headerReference w:type="even" r:id="rId45"/>
          <w:headerReference w:type="default" r:id="rId46"/>
          <w:footerReference w:type="even" r:id="rId47"/>
          <w:headerReference w:type="first" r:id="rId48"/>
          <w:footerReference w:type="first" r:id="rId49"/>
          <w:pgSz w:w="11906" w:h="16838"/>
          <w:pgMar w:top="851" w:right="1134" w:bottom="1701" w:left="1134" w:header="425" w:footer="499" w:gutter="0"/>
          <w:cols w:space="709"/>
          <w:docGrid w:linePitch="360"/>
        </w:sect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16285" w:rsidRPr="000E2763" w:rsidTr="00611161">
        <w:trPr>
          <w:trHeight w:val="370"/>
        </w:trPr>
        <w:tc>
          <w:tcPr>
            <w:tcW w:w="10249" w:type="dxa"/>
            <w:shd w:val="clear" w:color="auto" w:fill="D9D9D9"/>
          </w:tcPr>
          <w:p w:rsidR="00016285" w:rsidRPr="000E2763" w:rsidRDefault="00016285" w:rsidP="00901B2F">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196" w:name="_Toc487718567"/>
            <w:bookmarkStart w:id="197" w:name="_Toc511030871"/>
            <w:r w:rsidRPr="000E2763">
              <w:rPr>
                <w:rFonts w:cs="Arial"/>
                <w:b/>
                <w:bCs/>
                <w:kern w:val="32"/>
                <w:sz w:val="40"/>
                <w:szCs w:val="32"/>
              </w:rPr>
              <w:t xml:space="preserve">Report </w:t>
            </w:r>
            <w:r>
              <w:rPr>
                <w:rFonts w:cs="Arial"/>
                <w:b/>
                <w:bCs/>
                <w:kern w:val="32"/>
                <w:sz w:val="40"/>
                <w:szCs w:val="32"/>
              </w:rPr>
              <w:t>– IS70 for T</w:t>
            </w:r>
            <w:r w:rsidR="00901B2F">
              <w:rPr>
                <w:rFonts w:cs="Arial"/>
                <w:b/>
                <w:bCs/>
                <w:kern w:val="32"/>
                <w:sz w:val="40"/>
                <w:szCs w:val="32"/>
              </w:rPr>
              <w:t>337</w:t>
            </w:r>
            <w:r>
              <w:rPr>
                <w:rFonts w:cs="Arial"/>
                <w:b/>
                <w:bCs/>
                <w:kern w:val="32"/>
                <w:sz w:val="40"/>
                <w:szCs w:val="32"/>
              </w:rPr>
              <w:t xml:space="preserve"> </w:t>
            </w:r>
            <w:r>
              <w:t xml:space="preserve"> </w:t>
            </w:r>
            <w:r w:rsidRPr="00543352">
              <w:rPr>
                <w:rFonts w:cs="Arial"/>
                <w:b/>
                <w:bCs/>
                <w:kern w:val="32"/>
                <w:sz w:val="40"/>
                <w:szCs w:val="32"/>
              </w:rPr>
              <w:t>Nurses_Schedule1</w:t>
            </w:r>
            <w:bookmarkEnd w:id="196"/>
            <w:bookmarkEnd w:id="197"/>
          </w:p>
        </w:tc>
      </w:tr>
    </w:tbl>
    <w:p w:rsidR="00016285" w:rsidRDefault="00016285" w:rsidP="00016285">
      <w:pPr>
        <w:spacing w:after="0"/>
      </w:pPr>
    </w:p>
    <w:p w:rsidR="00016285" w:rsidRDefault="00016285" w:rsidP="00016285">
      <w:pPr>
        <w:spacing w:after="0"/>
      </w:pPr>
    </w:p>
    <w:bookmarkStart w:id="198" w:name="_MON_1561459291"/>
    <w:bookmarkEnd w:id="198"/>
    <w:p w:rsidR="00016285" w:rsidRDefault="00310E84" w:rsidP="00016285">
      <w:r>
        <w:object w:dxaOrig="18037" w:dyaOrig="17732">
          <v:shape id="_x0000_i1027" type="#_x0000_t75" style="width:692.25pt;height:450.75pt" o:ole="">
            <v:imagedata r:id="rId50" o:title="" cropbottom="23634f"/>
          </v:shape>
          <o:OLEObject Type="Embed" ProgID="Excel.Sheet.12" ShapeID="_x0000_i1027" DrawAspect="Content" ObjectID="_1590924390" r:id="rId51"/>
        </w:object>
      </w:r>
    </w:p>
    <w:sectPr w:rsidR="00016285" w:rsidSect="00016285">
      <w:pgSz w:w="16838" w:h="11906" w:orient="landscape"/>
      <w:pgMar w:top="1134" w:right="851" w:bottom="1134" w:left="1701" w:header="425" w:footer="49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AF" w:rsidRDefault="00152CAF">
      <w:r>
        <w:separator/>
      </w:r>
    </w:p>
  </w:endnote>
  <w:endnote w:type="continuationSeparator" w:id="0">
    <w:p w:rsidR="00152CAF" w:rsidRDefault="0015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rsidP="007D2A5C">
    <w:pPr>
      <w:pStyle w:val="BasicParagraph"/>
      <w:tabs>
        <w:tab w:val="right" w:pos="9639"/>
      </w:tabs>
    </w:pPr>
  </w:p>
  <w:p w:rsidR="00A444FB" w:rsidRPr="00C15ABD" w:rsidRDefault="00A444FB" w:rsidP="007D2A5C">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10 April 2018</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3</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DE1208">
      <w:rPr>
        <w:rStyle w:val="PageNumber"/>
        <w:i/>
        <w:noProof/>
        <w:sz w:val="18"/>
        <w:szCs w:val="18"/>
      </w:rPr>
      <w:t>2</w:t>
    </w:r>
    <w:r w:rsidRPr="00D63FF9">
      <w:rPr>
        <w:rStyle w:val="PageNumbe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rsidP="00A8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4FB" w:rsidRDefault="00A444FB" w:rsidP="00A8171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rsidP="00D2616A">
    <w:pPr>
      <w:pStyle w:val="Footer"/>
      <w:ind w:right="360"/>
    </w:pPr>
    <w:r>
      <w:t>Targeted Family Support_v1.1_February_2012</w:t>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rsidR="00A444FB" w:rsidRDefault="00A444FB">
    <w:pPr>
      <w:pStyle w:val="Footer"/>
    </w:pPr>
  </w:p>
  <w:p w:rsidR="00A444FB" w:rsidRDefault="00A444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Pr="003F6912" w:rsidRDefault="00A444FB"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sidRPr="00D4433D">
      <w:rPr>
        <w:i/>
        <w:sz w:val="18"/>
        <w:szCs w:val="18"/>
      </w:rPr>
      <w:t>Prevention and Early Intervention, Commissioning</w:t>
    </w:r>
    <w:r>
      <w:rPr>
        <w:i/>
        <w:sz w:val="18"/>
        <w:szCs w:val="18"/>
      </w:rPr>
      <w:t xml:space="preserve"> </w:t>
    </w:r>
    <w:r w:rsidRPr="00D63FF9">
      <w:rPr>
        <w:i/>
        <w:sz w:val="18"/>
        <w:szCs w:val="18"/>
      </w:rPr>
      <w:t xml:space="preserve">   Date: </w:t>
    </w:r>
    <w:r>
      <w:rPr>
        <w:i/>
        <w:sz w:val="18"/>
        <w:szCs w:val="18"/>
      </w:rPr>
      <w:t xml:space="preserve"> 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 xml:space="preserve">2 </w:t>
    </w:r>
    <w:r>
      <w:rPr>
        <w:i/>
        <w:sz w:val="18"/>
        <w:szCs w:val="18"/>
      </w:rPr>
      <w:tab/>
    </w:r>
    <w:r w:rsidRPr="00D63FF9">
      <w:rPr>
        <w:i/>
        <w:sz w:val="18"/>
        <w:szCs w:val="18"/>
      </w:rPr>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0941E5">
      <w:rPr>
        <w:rStyle w:val="PageNumber"/>
        <w:i/>
        <w:noProof/>
        <w:sz w:val="18"/>
        <w:szCs w:val="18"/>
      </w:rPr>
      <w:t>61</w:t>
    </w:r>
    <w:r w:rsidRPr="00D63FF9">
      <w:rPr>
        <w:rStyle w:val="PageNumbe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Pr="003F6912" w:rsidRDefault="00A444FB"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 </w:t>
    </w:r>
    <w:r>
      <w:rPr>
        <w:i/>
        <w:sz w:val="18"/>
        <w:szCs w:val="18"/>
      </w:rPr>
      <w:t xml:space="preserve"> April 2018</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3</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0941E5">
      <w:rPr>
        <w:rStyle w:val="PageNumber"/>
        <w:i/>
        <w:noProof/>
        <w:sz w:val="18"/>
        <w:szCs w:val="18"/>
      </w:rPr>
      <w:t>77</w:t>
    </w:r>
    <w:r w:rsidRPr="00D63FF9">
      <w:rPr>
        <w:rStyle w:val="PageNumber"/>
        <w: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Pr="003F6912" w:rsidRDefault="00A444FB"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 xml:space="preserve"> 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57</w:t>
    </w:r>
    <w:r w:rsidRPr="00D63FF9">
      <w:rPr>
        <w:rStyle w:val="PageNumber"/>
        <w: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Pr="003F6912" w:rsidRDefault="00A444FB"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60</w:t>
    </w:r>
    <w:r w:rsidRPr="00D63FF9">
      <w:rPr>
        <w:rStyle w:val="PageNumbe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AF" w:rsidRDefault="00152CAF">
      <w:r>
        <w:separator/>
      </w:r>
    </w:p>
  </w:footnote>
  <w:footnote w:type="continuationSeparator" w:id="0">
    <w:p w:rsidR="00152CAF" w:rsidRDefault="00152CAF">
      <w:r>
        <w:continuationSeparator/>
      </w:r>
    </w:p>
  </w:footnote>
  <w:footnote w:id="1">
    <w:p w:rsidR="00A444FB" w:rsidRPr="00D30D67" w:rsidRDefault="00A444FB"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For the purpose of definition for Statutory Service Users, “parent” does not include foster carers, specialist foster carers or specific response carers of children in out-of-home care placements. Definitions of “parent” contained in the Child Protection Act 1999 apply.</w:t>
      </w:r>
    </w:p>
  </w:footnote>
  <w:footnote w:id="2">
    <w:p w:rsidR="00A444FB" w:rsidRPr="00D30D67" w:rsidRDefault="00A444FB"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A Support Service Case is opened when it is determined that a child is not in need of protection, however the outcome of the risk evaluation tool is high or very high and the family consents to intervention</w:t>
      </w:r>
    </w:p>
  </w:footnote>
  <w:footnote w:id="3">
    <w:p w:rsidR="00A444FB" w:rsidRPr="00D30D67" w:rsidRDefault="00A444FB" w:rsidP="002C6A76">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Concerns about an unborn child can only occur with the mother’s consent.</w:t>
      </w:r>
    </w:p>
  </w:footnote>
  <w:footnote w:id="4">
    <w:p w:rsidR="00A444FB" w:rsidRPr="00D30D67" w:rsidRDefault="00A444FB" w:rsidP="00D30D67">
      <w:pPr>
        <w:autoSpaceDE w:val="0"/>
        <w:autoSpaceDN w:val="0"/>
        <w:adjustRightInd w:val="0"/>
        <w:rPr>
          <w:rFonts w:cs="Arial"/>
          <w:color w:val="244061"/>
          <w:sz w:val="16"/>
          <w:szCs w:val="16"/>
        </w:rPr>
      </w:pPr>
      <w:r w:rsidRPr="00D30D67">
        <w:rPr>
          <w:rStyle w:val="FootnoteReference"/>
          <w:rFonts w:cs="Arial"/>
          <w:sz w:val="16"/>
          <w:szCs w:val="16"/>
        </w:rPr>
        <w:footnoteRef/>
      </w:r>
      <w:r w:rsidRPr="00D30D67">
        <w:rPr>
          <w:rFonts w:cs="Arial"/>
          <w:sz w:val="16"/>
          <w:szCs w:val="16"/>
        </w:rPr>
        <w:t xml:space="preserve"> </w:t>
      </w:r>
      <w:r w:rsidRPr="00D30D67">
        <w:rPr>
          <w:rFonts w:cs="Arial"/>
          <w:b/>
          <w:bCs/>
          <w:i/>
          <w:iCs/>
          <w:sz w:val="16"/>
          <w:szCs w:val="16"/>
        </w:rPr>
        <w:t xml:space="preserve">prescribed entity </w:t>
      </w:r>
      <w:r w:rsidRPr="00D30D67">
        <w:rPr>
          <w:rFonts w:cs="Arial"/>
          <w:sz w:val="16"/>
          <w:szCs w:val="16"/>
        </w:rPr>
        <w:t xml:space="preserve">means each of the following entities— (a) the chief executive; (b) an authorised officer; (c) a licensee; (ca) the public guardian; (d) the chief executive of a department that is mainly responsible for any of the following matters— (i) adult corrective services; (ii) community services; (iii) disability services; (iv) education; (v) housing services; (vi) public health; (da) the chief executive officer of the Mater Misericordiae Health Services Brisbane Ltd (ACN 096 708 922); (daa) a health service chief executive within the meaning of the </w:t>
      </w:r>
      <w:r w:rsidRPr="00D30D67">
        <w:rPr>
          <w:rFonts w:cs="Arial"/>
          <w:i/>
          <w:iCs/>
          <w:sz w:val="16"/>
          <w:szCs w:val="16"/>
        </w:rPr>
        <w:t>Hospital and Health Boards Act 2011</w:t>
      </w:r>
      <w:r w:rsidRPr="00D30D67">
        <w:rPr>
          <w:rFonts w:cs="Arial"/>
          <w:sz w:val="16"/>
          <w:szCs w:val="16"/>
        </w:rPr>
        <w:t xml:space="preserve">; (e) the police commissioner; (f)the principal of a school that is accredited, or provisionally accredited, under the </w:t>
      </w:r>
      <w:r w:rsidRPr="00D30D67">
        <w:rPr>
          <w:rFonts w:cs="Arial"/>
          <w:i/>
          <w:iCs/>
          <w:sz w:val="16"/>
          <w:szCs w:val="16"/>
        </w:rPr>
        <w:t>Education (Accreditation of Non-State Schools) Act 2001</w:t>
      </w:r>
      <w:r w:rsidRPr="00D30D67">
        <w:rPr>
          <w:rFonts w:cs="Arial"/>
          <w:sz w:val="16"/>
          <w:szCs w:val="16"/>
        </w:rPr>
        <w:t>; (g) the person in charge of a student hostel; (h) the chief executive of another entity, that provides a service to children or families, prescribed under a regulation.</w:t>
      </w:r>
    </w:p>
  </w:footnote>
  <w:footnote w:id="5">
    <w:p w:rsidR="00A444FB" w:rsidRPr="00D30D67" w:rsidRDefault="00A444FB" w:rsidP="0067035C">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This refers to Aboriginal and Torres Strait Islander peoples feeling of being healthy on a physical, spiritual, emotional and social level. It is a state where individuals and communities are strong, proud, happy and healthy. It includes being able to adapt to daily challenges while leading a fulfilling life. For Aboriginal and Torres Strait Islander people land, family and spirituality can also be considered central to wellbeing. </w:t>
      </w:r>
    </w:p>
    <w:p w:rsidR="00A444FB" w:rsidRPr="00D30D67" w:rsidRDefault="00A444FB" w:rsidP="0067035C">
      <w:pPr>
        <w:pStyle w:val="FootnoteText"/>
        <w:rPr>
          <w:rFonts w:ascii="Arial" w:hAnsi="Arial" w:cs="Arial"/>
          <w:i/>
          <w:sz w:val="16"/>
          <w:szCs w:val="16"/>
        </w:rPr>
      </w:pPr>
      <w:r w:rsidRPr="00D30D67">
        <w:rPr>
          <w:rFonts w:ascii="Arial" w:hAnsi="Arial" w:cs="Arial"/>
          <w:i/>
          <w:sz w:val="16"/>
          <w:szCs w:val="16"/>
        </w:rPr>
        <w:t>Healing Foundation - Glossary of Healing Terms http://healingfoundation.org.au/wordpress/wp-content/files_mf/1412298388GlossaryofHealingTerms20141002.pdf &lt;accessed 18 Sept 2015&gt;</w:t>
      </w:r>
    </w:p>
  </w:footnote>
  <w:footnote w:id="6">
    <w:p w:rsidR="00A444FB" w:rsidRDefault="00A444FB">
      <w:pPr>
        <w:pStyle w:val="FootnoteText"/>
      </w:pPr>
      <w:r w:rsidRPr="00AC7CF6">
        <w:rPr>
          <w:rStyle w:val="FootnoteReference"/>
          <w:rFonts w:ascii="Arial" w:hAnsi="Arial" w:cs="Arial"/>
          <w:sz w:val="16"/>
          <w:szCs w:val="16"/>
        </w:rPr>
        <w:footnoteRef/>
      </w:r>
      <w:r w:rsidRPr="00AC7CF6">
        <w:rPr>
          <w:rFonts w:ascii="Arial" w:hAnsi="Arial" w:cs="Arial"/>
          <w:sz w:val="16"/>
          <w:szCs w:val="16"/>
        </w:rPr>
        <w:t xml:space="preserve"> Concerns about an unborn child can only occur with the mother’s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310E84">
    <w:pPr>
      <w:pStyle w:val="Header"/>
    </w:pPr>
    <w:r>
      <w:rPr>
        <w:noProof/>
      </w:rPr>
      <w:drawing>
        <wp:anchor distT="0" distB="0" distL="114300" distR="114300" simplePos="0" relativeHeight="251658240" behindDoc="1" locked="0" layoutInCell="1" allowOverlap="1">
          <wp:simplePos x="0" y="0"/>
          <wp:positionH relativeFrom="column">
            <wp:posOffset>-735330</wp:posOffset>
          </wp:positionH>
          <wp:positionV relativeFrom="paragraph">
            <wp:posOffset>-435610</wp:posOffset>
          </wp:positionV>
          <wp:extent cx="7562215" cy="10694035"/>
          <wp:effectExtent l="0" t="0" r="635" b="0"/>
          <wp:wrapNone/>
          <wp:docPr id="4" name="Picture 1" descr="Communication Services:Specialist Services:Graphic Design:Graphic Design:Design reference:Templates:Templates - DEC 2017:INDD Files:DCSYW:JPGs:DCSYW Factsheet Port A4 DEC-17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Services:Specialist Services:Graphic Design:Graphic Design:Design reference:Templates:Templates - DEC 2017:INDD Files:DCSYW:JPGs:DCSYW Factsheet Port A4 DEC-17_Blac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-718820</wp:posOffset>
          </wp:positionH>
          <wp:positionV relativeFrom="paragraph">
            <wp:posOffset>9219565</wp:posOffset>
          </wp:positionV>
          <wp:extent cx="7563485" cy="1038860"/>
          <wp:effectExtent l="0" t="0" r="0" b="8890"/>
          <wp:wrapNone/>
          <wp:docPr id="2" name="Picture 2" descr="DCSDS Footer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DS Footer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485" cy="1038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Pr="002D4795" w:rsidRDefault="00A444FB" w:rsidP="000957FC">
    <w:pPr>
      <w:pBdr>
        <w:bottom w:val="single" w:sz="12" w:space="1" w:color="auto"/>
      </w:pBdr>
      <w:tabs>
        <w:tab w:val="right" w:pos="14760"/>
      </w:tabs>
      <w:spacing w:after="0"/>
      <w:rPr>
        <w:rFonts w:cs="Arial"/>
        <w:szCs w:val="22"/>
      </w:rPr>
    </w:pPr>
    <w:r w:rsidRPr="00234DCE">
      <w:rPr>
        <w:rFonts w:cs="Arial"/>
        <w:szCs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p w:rsidR="00A444FB" w:rsidRDefault="00A444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Pr="00C93492" w:rsidRDefault="00A444FB" w:rsidP="000957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FB" w:rsidRDefault="00A44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9A9"/>
    <w:multiLevelType w:val="hybridMultilevel"/>
    <w:tmpl w:val="FE4E7A4C"/>
    <w:lvl w:ilvl="0" w:tplc="0C090001">
      <w:start w:val="1"/>
      <w:numFmt w:val="bullet"/>
      <w:lvlText w:val=""/>
      <w:lvlJc w:val="left"/>
      <w:pPr>
        <w:ind w:left="2843" w:hanging="360"/>
      </w:pPr>
      <w:rPr>
        <w:rFonts w:ascii="Symbol" w:hAnsi="Symbol" w:hint="default"/>
      </w:rPr>
    </w:lvl>
    <w:lvl w:ilvl="1" w:tplc="0C090003" w:tentative="1">
      <w:start w:val="1"/>
      <w:numFmt w:val="bullet"/>
      <w:lvlText w:val="o"/>
      <w:lvlJc w:val="left"/>
      <w:pPr>
        <w:ind w:left="3563" w:hanging="360"/>
      </w:pPr>
      <w:rPr>
        <w:rFonts w:ascii="Courier New" w:hAnsi="Courier New" w:cs="Courier New" w:hint="default"/>
      </w:rPr>
    </w:lvl>
    <w:lvl w:ilvl="2" w:tplc="0C090005" w:tentative="1">
      <w:start w:val="1"/>
      <w:numFmt w:val="bullet"/>
      <w:lvlText w:val=""/>
      <w:lvlJc w:val="left"/>
      <w:pPr>
        <w:ind w:left="4283" w:hanging="360"/>
      </w:pPr>
      <w:rPr>
        <w:rFonts w:ascii="Wingdings" w:hAnsi="Wingdings" w:hint="default"/>
      </w:rPr>
    </w:lvl>
    <w:lvl w:ilvl="3" w:tplc="0C090001" w:tentative="1">
      <w:start w:val="1"/>
      <w:numFmt w:val="bullet"/>
      <w:lvlText w:val=""/>
      <w:lvlJc w:val="left"/>
      <w:pPr>
        <w:ind w:left="5003" w:hanging="360"/>
      </w:pPr>
      <w:rPr>
        <w:rFonts w:ascii="Symbol" w:hAnsi="Symbol" w:hint="default"/>
      </w:rPr>
    </w:lvl>
    <w:lvl w:ilvl="4" w:tplc="0C090003" w:tentative="1">
      <w:start w:val="1"/>
      <w:numFmt w:val="bullet"/>
      <w:lvlText w:val="o"/>
      <w:lvlJc w:val="left"/>
      <w:pPr>
        <w:ind w:left="5723" w:hanging="360"/>
      </w:pPr>
      <w:rPr>
        <w:rFonts w:ascii="Courier New" w:hAnsi="Courier New" w:cs="Courier New" w:hint="default"/>
      </w:rPr>
    </w:lvl>
    <w:lvl w:ilvl="5" w:tplc="0C090005" w:tentative="1">
      <w:start w:val="1"/>
      <w:numFmt w:val="bullet"/>
      <w:lvlText w:val=""/>
      <w:lvlJc w:val="left"/>
      <w:pPr>
        <w:ind w:left="6443" w:hanging="360"/>
      </w:pPr>
      <w:rPr>
        <w:rFonts w:ascii="Wingdings" w:hAnsi="Wingdings" w:hint="default"/>
      </w:rPr>
    </w:lvl>
    <w:lvl w:ilvl="6" w:tplc="0C090001" w:tentative="1">
      <w:start w:val="1"/>
      <w:numFmt w:val="bullet"/>
      <w:lvlText w:val=""/>
      <w:lvlJc w:val="left"/>
      <w:pPr>
        <w:ind w:left="7163" w:hanging="360"/>
      </w:pPr>
      <w:rPr>
        <w:rFonts w:ascii="Symbol" w:hAnsi="Symbol" w:hint="default"/>
      </w:rPr>
    </w:lvl>
    <w:lvl w:ilvl="7" w:tplc="0C090003" w:tentative="1">
      <w:start w:val="1"/>
      <w:numFmt w:val="bullet"/>
      <w:lvlText w:val="o"/>
      <w:lvlJc w:val="left"/>
      <w:pPr>
        <w:ind w:left="7883" w:hanging="360"/>
      </w:pPr>
      <w:rPr>
        <w:rFonts w:ascii="Courier New" w:hAnsi="Courier New" w:cs="Courier New" w:hint="default"/>
      </w:rPr>
    </w:lvl>
    <w:lvl w:ilvl="8" w:tplc="0C090005" w:tentative="1">
      <w:start w:val="1"/>
      <w:numFmt w:val="bullet"/>
      <w:lvlText w:val=""/>
      <w:lvlJc w:val="left"/>
      <w:pPr>
        <w:ind w:left="8603" w:hanging="360"/>
      </w:pPr>
      <w:rPr>
        <w:rFonts w:ascii="Wingdings" w:hAnsi="Wingdings" w:hint="default"/>
      </w:rPr>
    </w:lvl>
  </w:abstractNum>
  <w:abstractNum w:abstractNumId="1" w15:restartNumberingAfterBreak="0">
    <w:nsid w:val="096C27BF"/>
    <w:multiLevelType w:val="hybridMultilevel"/>
    <w:tmpl w:val="0FBAD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03182"/>
    <w:multiLevelType w:val="hybridMultilevel"/>
    <w:tmpl w:val="30ACB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700B0F"/>
    <w:multiLevelType w:val="hybridMultilevel"/>
    <w:tmpl w:val="EB68A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C185D"/>
    <w:multiLevelType w:val="hybridMultilevel"/>
    <w:tmpl w:val="C444068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24F19"/>
    <w:multiLevelType w:val="hybridMultilevel"/>
    <w:tmpl w:val="8CFC3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27743"/>
    <w:multiLevelType w:val="hybridMultilevel"/>
    <w:tmpl w:val="518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12936"/>
    <w:multiLevelType w:val="hybridMultilevel"/>
    <w:tmpl w:val="9146C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96413C"/>
    <w:multiLevelType w:val="hybridMultilevel"/>
    <w:tmpl w:val="F6DA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C25DC9"/>
    <w:multiLevelType w:val="hybridMultilevel"/>
    <w:tmpl w:val="77CE8EB4"/>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E4089"/>
    <w:multiLevelType w:val="hybridMultilevel"/>
    <w:tmpl w:val="004E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2D5741"/>
    <w:multiLevelType w:val="hybridMultilevel"/>
    <w:tmpl w:val="44ACD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EC7680"/>
    <w:multiLevelType w:val="hybridMultilevel"/>
    <w:tmpl w:val="C2DE48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145663"/>
    <w:multiLevelType w:val="hybridMultilevel"/>
    <w:tmpl w:val="CD74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521830"/>
    <w:multiLevelType w:val="hybridMultilevel"/>
    <w:tmpl w:val="9CBC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D4053"/>
    <w:multiLevelType w:val="hybridMultilevel"/>
    <w:tmpl w:val="6834ECE6"/>
    <w:lvl w:ilvl="0" w:tplc="637C1AB4">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B86251E"/>
    <w:multiLevelType w:val="hybridMultilevel"/>
    <w:tmpl w:val="48B6F9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B7B74"/>
    <w:multiLevelType w:val="hybridMultilevel"/>
    <w:tmpl w:val="6122B68A"/>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782C46"/>
    <w:multiLevelType w:val="hybridMultilevel"/>
    <w:tmpl w:val="51303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9B561C"/>
    <w:multiLevelType w:val="hybridMultilevel"/>
    <w:tmpl w:val="7AB86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9A0150"/>
    <w:multiLevelType w:val="hybridMultilevel"/>
    <w:tmpl w:val="7E7CE9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02D1B64"/>
    <w:multiLevelType w:val="hybridMultilevel"/>
    <w:tmpl w:val="EEE44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920CB8"/>
    <w:multiLevelType w:val="hybridMultilevel"/>
    <w:tmpl w:val="350C8EF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CB0CF9"/>
    <w:multiLevelType w:val="hybridMultilevel"/>
    <w:tmpl w:val="CE4CD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D17051"/>
    <w:multiLevelType w:val="hybridMultilevel"/>
    <w:tmpl w:val="30B27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8E4D97"/>
    <w:multiLevelType w:val="hybridMultilevel"/>
    <w:tmpl w:val="7F3EEABE"/>
    <w:lvl w:ilvl="0" w:tplc="C6821A3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28951751"/>
    <w:multiLevelType w:val="hybridMultilevel"/>
    <w:tmpl w:val="BE1CD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1A0F89"/>
    <w:multiLevelType w:val="hybridMultilevel"/>
    <w:tmpl w:val="29040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2F6262"/>
    <w:multiLevelType w:val="hybridMultilevel"/>
    <w:tmpl w:val="350C8EF6"/>
    <w:lvl w:ilvl="0" w:tplc="0C09000F">
      <w:start w:val="1"/>
      <w:numFmt w:val="decimal"/>
      <w:lvlText w:val="%1."/>
      <w:lvlJc w:val="left"/>
      <w:pPr>
        <w:ind w:left="785" w:hanging="360"/>
      </w:pPr>
      <w:rPr>
        <w:rFont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2C6B481F"/>
    <w:multiLevelType w:val="hybridMultilevel"/>
    <w:tmpl w:val="131A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D194398"/>
    <w:multiLevelType w:val="hybridMultilevel"/>
    <w:tmpl w:val="0F3C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F022B5D"/>
    <w:multiLevelType w:val="hybridMultilevel"/>
    <w:tmpl w:val="48B22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124D70"/>
    <w:multiLevelType w:val="hybridMultilevel"/>
    <w:tmpl w:val="EF900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14432CC"/>
    <w:multiLevelType w:val="hybridMultilevel"/>
    <w:tmpl w:val="E0304684"/>
    <w:lvl w:ilvl="0" w:tplc="C6821A30">
      <w:start w:val="1"/>
      <w:numFmt w:val="bullet"/>
      <w:lvlText w:val="­"/>
      <w:lvlJc w:val="left"/>
      <w:pPr>
        <w:ind w:left="720" w:hanging="360"/>
      </w:pPr>
      <w:rPr>
        <w:rFonts w:ascii="Courier New" w:hAnsi="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AF0AEB"/>
    <w:multiLevelType w:val="hybridMultilevel"/>
    <w:tmpl w:val="1452FE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C40E86"/>
    <w:multiLevelType w:val="hybridMultilevel"/>
    <w:tmpl w:val="98988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495BA8"/>
    <w:multiLevelType w:val="hybridMultilevel"/>
    <w:tmpl w:val="1DD6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EA629F"/>
    <w:multiLevelType w:val="hybridMultilevel"/>
    <w:tmpl w:val="948E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475EDD"/>
    <w:multiLevelType w:val="hybridMultilevel"/>
    <w:tmpl w:val="26F61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37AB5272"/>
    <w:multiLevelType w:val="hybridMultilevel"/>
    <w:tmpl w:val="D910DED4"/>
    <w:lvl w:ilvl="0" w:tplc="34920CDC">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sz w:val="20"/>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38C34CA8"/>
    <w:multiLevelType w:val="hybridMultilevel"/>
    <w:tmpl w:val="837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996BFE"/>
    <w:multiLevelType w:val="hybridMultilevel"/>
    <w:tmpl w:val="8856B3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0E3483"/>
    <w:multiLevelType w:val="hybridMultilevel"/>
    <w:tmpl w:val="B126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0AB2141"/>
    <w:multiLevelType w:val="hybridMultilevel"/>
    <w:tmpl w:val="DE62E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427136DF"/>
    <w:multiLevelType w:val="hybridMultilevel"/>
    <w:tmpl w:val="8E7469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3BF2DD0"/>
    <w:multiLevelType w:val="hybridMultilevel"/>
    <w:tmpl w:val="6AEA1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6D4014C"/>
    <w:multiLevelType w:val="hybridMultilevel"/>
    <w:tmpl w:val="BD2CE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AB670F5"/>
    <w:multiLevelType w:val="hybridMultilevel"/>
    <w:tmpl w:val="93580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B2D37C7"/>
    <w:multiLevelType w:val="hybridMultilevel"/>
    <w:tmpl w:val="17F0D2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4C076DF0"/>
    <w:multiLevelType w:val="hybridMultilevel"/>
    <w:tmpl w:val="A7BC8022"/>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AE5FE9"/>
    <w:multiLevelType w:val="hybridMultilevel"/>
    <w:tmpl w:val="60D2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164CC3"/>
    <w:multiLevelType w:val="hybridMultilevel"/>
    <w:tmpl w:val="236AE42E"/>
    <w:lvl w:ilvl="0" w:tplc="637C1AB4">
      <w:start w:val="1"/>
      <w:numFmt w:val="decimal"/>
      <w:lvlText w:val="%1."/>
      <w:lvlJc w:val="left"/>
      <w:pPr>
        <w:ind w:left="360" w:hanging="360"/>
      </w:pPr>
      <w:rPr>
        <w:rFonts w:ascii="Arial" w:hAnsi="Arial" w:cs="Arial" w:hint="default"/>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4FD85226"/>
    <w:multiLevelType w:val="hybridMultilevel"/>
    <w:tmpl w:val="7BE43D4A"/>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8372B1"/>
    <w:multiLevelType w:val="hybridMultilevel"/>
    <w:tmpl w:val="E202E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212744"/>
    <w:multiLevelType w:val="hybridMultilevel"/>
    <w:tmpl w:val="0AB2A21A"/>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1C06DAB"/>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56" w15:restartNumberingAfterBreak="0">
    <w:nsid w:val="52E0290A"/>
    <w:multiLevelType w:val="hybridMultilevel"/>
    <w:tmpl w:val="230023F2"/>
    <w:lvl w:ilvl="0" w:tplc="C6821A3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3FEB76F"/>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58" w15:restartNumberingAfterBreak="0">
    <w:nsid w:val="558E021E"/>
    <w:multiLevelType w:val="hybridMultilevel"/>
    <w:tmpl w:val="B2560CD4"/>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CE7CDA"/>
    <w:multiLevelType w:val="hybridMultilevel"/>
    <w:tmpl w:val="24C062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5B725B"/>
    <w:multiLevelType w:val="hybridMultilevel"/>
    <w:tmpl w:val="D1927B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44456E"/>
    <w:multiLevelType w:val="hybridMultilevel"/>
    <w:tmpl w:val="217E4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042256"/>
    <w:multiLevelType w:val="hybridMultilevel"/>
    <w:tmpl w:val="D044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E872F0C"/>
    <w:multiLevelType w:val="hybridMultilevel"/>
    <w:tmpl w:val="CFCA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6090378A"/>
    <w:multiLevelType w:val="hybridMultilevel"/>
    <w:tmpl w:val="C590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60D477ED"/>
    <w:multiLevelType w:val="hybridMultilevel"/>
    <w:tmpl w:val="D6982B32"/>
    <w:lvl w:ilvl="0" w:tplc="E422AB7C">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11228F1"/>
    <w:multiLevelType w:val="hybridMultilevel"/>
    <w:tmpl w:val="A9361104"/>
    <w:lvl w:ilvl="0" w:tplc="0C090015">
      <w:start w:val="1"/>
      <w:numFmt w:val="upperLetter"/>
      <w:lvlText w:val="%1."/>
      <w:lvlJc w:val="left"/>
      <w:pPr>
        <w:ind w:left="720" w:hanging="360"/>
      </w:pPr>
      <w:rPr>
        <w:rFonts w:hint="default"/>
      </w:rPr>
    </w:lvl>
    <w:lvl w:ilvl="1" w:tplc="0C090015">
      <w:start w:val="1"/>
      <w:numFmt w:val="upperLetter"/>
      <w:lvlText w:val="%2."/>
      <w:lvlJc w:val="left"/>
      <w:pPr>
        <w:ind w:left="1440" w:hanging="360"/>
      </w:pPr>
      <w:rPr>
        <w:rFonts w:hint="default"/>
      </w:rPr>
    </w:lvl>
    <w:lvl w:ilvl="2" w:tplc="4044CCA8">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2A058BF"/>
    <w:multiLevelType w:val="hybridMultilevel"/>
    <w:tmpl w:val="B824F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3410EB3"/>
    <w:multiLevelType w:val="hybridMultilevel"/>
    <w:tmpl w:val="B0122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557000C"/>
    <w:multiLevelType w:val="hybridMultilevel"/>
    <w:tmpl w:val="C29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BC1D08"/>
    <w:multiLevelType w:val="hybridMultilevel"/>
    <w:tmpl w:val="7DF24952"/>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6E52D88"/>
    <w:multiLevelType w:val="hybridMultilevel"/>
    <w:tmpl w:val="F8F8C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726796B"/>
    <w:multiLevelType w:val="hybridMultilevel"/>
    <w:tmpl w:val="95A45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683502EC"/>
    <w:multiLevelType w:val="hybridMultilevel"/>
    <w:tmpl w:val="8C6A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8BA673C"/>
    <w:multiLevelType w:val="hybridMultilevel"/>
    <w:tmpl w:val="64685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B4A5748"/>
    <w:multiLevelType w:val="hybridMultilevel"/>
    <w:tmpl w:val="E290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BF72F7F"/>
    <w:multiLevelType w:val="hybridMultilevel"/>
    <w:tmpl w:val="929251FE"/>
    <w:lvl w:ilvl="0" w:tplc="0C090003">
      <w:start w:val="1"/>
      <w:numFmt w:val="bullet"/>
      <w:lvlText w:val="o"/>
      <w:lvlJc w:val="left"/>
      <w:pPr>
        <w:ind w:left="720" w:hanging="360"/>
      </w:pPr>
      <w:rPr>
        <w:rFonts w:ascii="Courier New" w:hAnsi="Courier New" w:cs="Courier New"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D605D50"/>
    <w:multiLevelType w:val="hybridMultilevel"/>
    <w:tmpl w:val="8A78A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D941CEB"/>
    <w:multiLevelType w:val="hybridMultilevel"/>
    <w:tmpl w:val="48485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DC44481"/>
    <w:multiLevelType w:val="hybridMultilevel"/>
    <w:tmpl w:val="83DC0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1C60939"/>
    <w:multiLevelType w:val="hybridMultilevel"/>
    <w:tmpl w:val="F0964EE8"/>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71D843B1"/>
    <w:multiLevelType w:val="hybridMultilevel"/>
    <w:tmpl w:val="17E4F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2B846F6"/>
    <w:multiLevelType w:val="hybridMultilevel"/>
    <w:tmpl w:val="0A3CDC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4B575D"/>
    <w:multiLevelType w:val="hybridMultilevel"/>
    <w:tmpl w:val="EFBA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3566B31"/>
    <w:multiLevelType w:val="hybridMultilevel"/>
    <w:tmpl w:val="59906732"/>
    <w:lvl w:ilvl="0" w:tplc="0C090001">
      <w:start w:val="1"/>
      <w:numFmt w:val="bullet"/>
      <w:lvlText w:val=""/>
      <w:lvlJc w:val="left"/>
      <w:pPr>
        <w:ind w:left="360" w:hanging="360"/>
      </w:pPr>
      <w:rPr>
        <w:rFonts w:ascii="Symbol" w:hAnsi="Symbol" w:hint="default"/>
      </w:rPr>
    </w:lvl>
    <w:lvl w:ilvl="1" w:tplc="52E20514">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57153A5"/>
    <w:multiLevelType w:val="hybridMultilevel"/>
    <w:tmpl w:val="5B74E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58425CE"/>
    <w:multiLevelType w:val="hybridMultilevel"/>
    <w:tmpl w:val="269C9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588440F"/>
    <w:multiLevelType w:val="hybridMultilevel"/>
    <w:tmpl w:val="51DC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66F6142"/>
    <w:multiLevelType w:val="hybridMultilevel"/>
    <w:tmpl w:val="7E1C8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6C7761E"/>
    <w:multiLevelType w:val="hybridMultilevel"/>
    <w:tmpl w:val="63400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7B2474A"/>
    <w:multiLevelType w:val="hybridMultilevel"/>
    <w:tmpl w:val="2AA6A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8425AA2"/>
    <w:multiLevelType w:val="hybridMultilevel"/>
    <w:tmpl w:val="8272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86B6373"/>
    <w:multiLevelType w:val="hybridMultilevel"/>
    <w:tmpl w:val="16D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F53688F"/>
    <w:multiLevelType w:val="hybridMultilevel"/>
    <w:tmpl w:val="B052AA7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97" w15:restartNumberingAfterBreak="0">
    <w:nsid w:val="7F8B596B"/>
    <w:multiLevelType w:val="hybridMultilevel"/>
    <w:tmpl w:val="58B4661C"/>
    <w:lvl w:ilvl="0" w:tplc="34920CDC">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65"/>
  </w:num>
  <w:num w:numId="2">
    <w:abstractNumId w:val="67"/>
  </w:num>
  <w:num w:numId="3">
    <w:abstractNumId w:val="84"/>
  </w:num>
  <w:num w:numId="4">
    <w:abstractNumId w:val="60"/>
  </w:num>
  <w:num w:numId="5">
    <w:abstractNumId w:val="6"/>
  </w:num>
  <w:num w:numId="6">
    <w:abstractNumId w:val="26"/>
  </w:num>
  <w:num w:numId="7">
    <w:abstractNumId w:val="73"/>
  </w:num>
  <w:num w:numId="8">
    <w:abstractNumId w:val="48"/>
  </w:num>
  <w:num w:numId="9">
    <w:abstractNumId w:val="96"/>
  </w:num>
  <w:num w:numId="10">
    <w:abstractNumId w:val="68"/>
  </w:num>
  <w:num w:numId="11">
    <w:abstractNumId w:val="53"/>
  </w:num>
  <w:num w:numId="12">
    <w:abstractNumId w:val="62"/>
  </w:num>
  <w:num w:numId="13">
    <w:abstractNumId w:val="24"/>
  </w:num>
  <w:num w:numId="14">
    <w:abstractNumId w:val="95"/>
  </w:num>
  <w:num w:numId="15">
    <w:abstractNumId w:val="4"/>
  </w:num>
  <w:num w:numId="16">
    <w:abstractNumId w:val="9"/>
  </w:num>
  <w:num w:numId="17">
    <w:abstractNumId w:val="64"/>
  </w:num>
  <w:num w:numId="18">
    <w:abstractNumId w:val="83"/>
  </w:num>
  <w:num w:numId="19">
    <w:abstractNumId w:val="31"/>
  </w:num>
  <w:num w:numId="20">
    <w:abstractNumId w:val="30"/>
  </w:num>
  <w:num w:numId="21">
    <w:abstractNumId w:val="50"/>
  </w:num>
  <w:num w:numId="22">
    <w:abstractNumId w:val="40"/>
  </w:num>
  <w:num w:numId="23">
    <w:abstractNumId w:val="42"/>
  </w:num>
  <w:num w:numId="24">
    <w:abstractNumId w:val="66"/>
  </w:num>
  <w:num w:numId="25">
    <w:abstractNumId w:val="87"/>
  </w:num>
  <w:num w:numId="26">
    <w:abstractNumId w:val="5"/>
  </w:num>
  <w:num w:numId="27">
    <w:abstractNumId w:val="70"/>
  </w:num>
  <w:num w:numId="28">
    <w:abstractNumId w:val="0"/>
  </w:num>
  <w:num w:numId="29">
    <w:abstractNumId w:val="72"/>
  </w:num>
  <w:num w:numId="30">
    <w:abstractNumId w:val="97"/>
  </w:num>
  <w:num w:numId="31">
    <w:abstractNumId w:val="39"/>
  </w:num>
  <w:num w:numId="32">
    <w:abstractNumId w:val="3"/>
  </w:num>
  <w:num w:numId="33">
    <w:abstractNumId w:val="25"/>
  </w:num>
  <w:num w:numId="34">
    <w:abstractNumId w:val="56"/>
  </w:num>
  <w:num w:numId="35">
    <w:abstractNumId w:val="33"/>
  </w:num>
  <w:num w:numId="36">
    <w:abstractNumId w:val="94"/>
  </w:num>
  <w:num w:numId="37">
    <w:abstractNumId w:val="35"/>
  </w:num>
  <w:num w:numId="38">
    <w:abstractNumId w:val="36"/>
  </w:num>
  <w:num w:numId="39">
    <w:abstractNumId w:val="76"/>
  </w:num>
  <w:num w:numId="40">
    <w:abstractNumId w:val="52"/>
  </w:num>
  <w:num w:numId="41">
    <w:abstractNumId w:val="69"/>
  </w:num>
  <w:num w:numId="42">
    <w:abstractNumId w:val="19"/>
  </w:num>
  <w:num w:numId="43">
    <w:abstractNumId w:val="28"/>
  </w:num>
  <w:num w:numId="44">
    <w:abstractNumId w:val="14"/>
  </w:num>
  <w:num w:numId="45">
    <w:abstractNumId w:val="8"/>
  </w:num>
  <w:num w:numId="46">
    <w:abstractNumId w:val="57"/>
  </w:num>
  <w:num w:numId="47">
    <w:abstractNumId w:val="32"/>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num>
  <w:num w:numId="50">
    <w:abstractNumId w:val="43"/>
  </w:num>
  <w:num w:numId="51">
    <w:abstractNumId w:val="2"/>
  </w:num>
  <w:num w:numId="52">
    <w:abstractNumId w:val="44"/>
  </w:num>
  <w:num w:numId="53">
    <w:abstractNumId w:val="78"/>
  </w:num>
  <w:num w:numId="54">
    <w:abstractNumId w:val="27"/>
  </w:num>
  <w:num w:numId="55">
    <w:abstractNumId w:val="86"/>
  </w:num>
  <w:num w:numId="56">
    <w:abstractNumId w:val="71"/>
  </w:num>
  <w:num w:numId="57">
    <w:abstractNumId w:val="80"/>
  </w:num>
  <w:num w:numId="58">
    <w:abstractNumId w:val="29"/>
  </w:num>
  <w:num w:numId="59">
    <w:abstractNumId w:val="20"/>
  </w:num>
  <w:num w:numId="60">
    <w:abstractNumId w:val="45"/>
  </w:num>
  <w:num w:numId="61">
    <w:abstractNumId w:val="18"/>
  </w:num>
  <w:num w:numId="62">
    <w:abstractNumId w:val="93"/>
  </w:num>
  <w:num w:numId="63">
    <w:abstractNumId w:val="11"/>
  </w:num>
  <w:num w:numId="64">
    <w:abstractNumId w:val="89"/>
  </w:num>
  <w:num w:numId="65">
    <w:abstractNumId w:val="92"/>
  </w:num>
  <w:num w:numId="66">
    <w:abstractNumId w:val="74"/>
  </w:num>
  <w:num w:numId="67">
    <w:abstractNumId w:val="7"/>
  </w:num>
  <w:num w:numId="68">
    <w:abstractNumId w:val="47"/>
  </w:num>
  <w:num w:numId="69">
    <w:abstractNumId w:val="91"/>
  </w:num>
  <w:num w:numId="70">
    <w:abstractNumId w:val="55"/>
  </w:num>
  <w:num w:numId="71">
    <w:abstractNumId w:val="1"/>
  </w:num>
  <w:num w:numId="72">
    <w:abstractNumId w:val="54"/>
  </w:num>
  <w:num w:numId="73">
    <w:abstractNumId w:val="49"/>
  </w:num>
  <w:num w:numId="74">
    <w:abstractNumId w:val="58"/>
  </w:num>
  <w:num w:numId="75">
    <w:abstractNumId w:val="17"/>
  </w:num>
  <w:num w:numId="76">
    <w:abstractNumId w:val="51"/>
  </w:num>
  <w:num w:numId="77">
    <w:abstractNumId w:val="22"/>
  </w:num>
  <w:num w:numId="78">
    <w:abstractNumId w:val="37"/>
  </w:num>
  <w:num w:numId="79">
    <w:abstractNumId w:val="10"/>
  </w:num>
  <w:num w:numId="80">
    <w:abstractNumId w:val="13"/>
  </w:num>
  <w:num w:numId="81">
    <w:abstractNumId w:val="59"/>
  </w:num>
  <w:num w:numId="82">
    <w:abstractNumId w:val="63"/>
  </w:num>
  <w:num w:numId="83">
    <w:abstractNumId w:val="46"/>
  </w:num>
  <w:num w:numId="84">
    <w:abstractNumId w:val="21"/>
  </w:num>
  <w:num w:numId="85">
    <w:abstractNumId w:val="23"/>
  </w:num>
  <w:num w:numId="86">
    <w:abstractNumId w:val="90"/>
  </w:num>
  <w:num w:numId="87">
    <w:abstractNumId w:val="38"/>
  </w:num>
  <w:num w:numId="88">
    <w:abstractNumId w:val="82"/>
  </w:num>
  <w:num w:numId="89">
    <w:abstractNumId w:val="88"/>
  </w:num>
  <w:num w:numId="90">
    <w:abstractNumId w:val="77"/>
  </w:num>
  <w:num w:numId="91">
    <w:abstractNumId w:val="79"/>
  </w:num>
  <w:num w:numId="92">
    <w:abstractNumId w:val="81"/>
  </w:num>
  <w:num w:numId="93">
    <w:abstractNumId w:val="61"/>
  </w:num>
  <w:num w:numId="94">
    <w:abstractNumId w:val="85"/>
  </w:num>
  <w:num w:numId="95">
    <w:abstractNumId w:val="16"/>
  </w:num>
  <w:num w:numId="96">
    <w:abstractNumId w:val="12"/>
  </w:num>
  <w:num w:numId="97">
    <w:abstractNumId w:val="34"/>
  </w:num>
  <w:num w:numId="98">
    <w:abstractNumId w:val="4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244"/>
    <w:rsid w:val="00000764"/>
    <w:rsid w:val="00001BC9"/>
    <w:rsid w:val="000020B0"/>
    <w:rsid w:val="00004A62"/>
    <w:rsid w:val="00005B69"/>
    <w:rsid w:val="00005D5C"/>
    <w:rsid w:val="00005F2E"/>
    <w:rsid w:val="00006DEA"/>
    <w:rsid w:val="00010B78"/>
    <w:rsid w:val="000111EA"/>
    <w:rsid w:val="0001147A"/>
    <w:rsid w:val="000119C1"/>
    <w:rsid w:val="00012064"/>
    <w:rsid w:val="0001258C"/>
    <w:rsid w:val="00013EDB"/>
    <w:rsid w:val="0001440A"/>
    <w:rsid w:val="00014920"/>
    <w:rsid w:val="00014D8B"/>
    <w:rsid w:val="0001502E"/>
    <w:rsid w:val="000156A3"/>
    <w:rsid w:val="000156D7"/>
    <w:rsid w:val="00016285"/>
    <w:rsid w:val="000172F3"/>
    <w:rsid w:val="00020121"/>
    <w:rsid w:val="00020AE5"/>
    <w:rsid w:val="00020B4F"/>
    <w:rsid w:val="00020EA4"/>
    <w:rsid w:val="00021940"/>
    <w:rsid w:val="00022F71"/>
    <w:rsid w:val="0002320A"/>
    <w:rsid w:val="00025283"/>
    <w:rsid w:val="000253BB"/>
    <w:rsid w:val="000254AC"/>
    <w:rsid w:val="00025A5B"/>
    <w:rsid w:val="00025F13"/>
    <w:rsid w:val="00026F1F"/>
    <w:rsid w:val="00027354"/>
    <w:rsid w:val="0002752A"/>
    <w:rsid w:val="00030720"/>
    <w:rsid w:val="000318F2"/>
    <w:rsid w:val="00031AB2"/>
    <w:rsid w:val="00031E6C"/>
    <w:rsid w:val="00031E75"/>
    <w:rsid w:val="0003274A"/>
    <w:rsid w:val="00033768"/>
    <w:rsid w:val="000339A2"/>
    <w:rsid w:val="00033DE5"/>
    <w:rsid w:val="00035510"/>
    <w:rsid w:val="000357A8"/>
    <w:rsid w:val="000367C6"/>
    <w:rsid w:val="000371AC"/>
    <w:rsid w:val="0004002A"/>
    <w:rsid w:val="00041261"/>
    <w:rsid w:val="000442EB"/>
    <w:rsid w:val="00044B0A"/>
    <w:rsid w:val="00044D7B"/>
    <w:rsid w:val="00045D33"/>
    <w:rsid w:val="0005109E"/>
    <w:rsid w:val="000510C8"/>
    <w:rsid w:val="00051651"/>
    <w:rsid w:val="00051AF7"/>
    <w:rsid w:val="000528FC"/>
    <w:rsid w:val="00053E8F"/>
    <w:rsid w:val="00053F80"/>
    <w:rsid w:val="00054178"/>
    <w:rsid w:val="00054F26"/>
    <w:rsid w:val="00054F95"/>
    <w:rsid w:val="00055411"/>
    <w:rsid w:val="00055EA0"/>
    <w:rsid w:val="00056C39"/>
    <w:rsid w:val="000570F3"/>
    <w:rsid w:val="000610EA"/>
    <w:rsid w:val="00061396"/>
    <w:rsid w:val="00062205"/>
    <w:rsid w:val="000623A6"/>
    <w:rsid w:val="00062951"/>
    <w:rsid w:val="00063904"/>
    <w:rsid w:val="00063F4D"/>
    <w:rsid w:val="000654DB"/>
    <w:rsid w:val="000656A5"/>
    <w:rsid w:val="000656C7"/>
    <w:rsid w:val="00065B95"/>
    <w:rsid w:val="00067C93"/>
    <w:rsid w:val="00067FD1"/>
    <w:rsid w:val="00070336"/>
    <w:rsid w:val="000708C2"/>
    <w:rsid w:val="000708E1"/>
    <w:rsid w:val="0007348D"/>
    <w:rsid w:val="0007559F"/>
    <w:rsid w:val="000756BE"/>
    <w:rsid w:val="0007574E"/>
    <w:rsid w:val="00076F7B"/>
    <w:rsid w:val="00077A06"/>
    <w:rsid w:val="00077D38"/>
    <w:rsid w:val="0008035D"/>
    <w:rsid w:val="000829FC"/>
    <w:rsid w:val="00083910"/>
    <w:rsid w:val="0008615F"/>
    <w:rsid w:val="000865B4"/>
    <w:rsid w:val="00087C46"/>
    <w:rsid w:val="00087D53"/>
    <w:rsid w:val="000904DA"/>
    <w:rsid w:val="000909DD"/>
    <w:rsid w:val="0009127C"/>
    <w:rsid w:val="000915B0"/>
    <w:rsid w:val="00091807"/>
    <w:rsid w:val="00092B8A"/>
    <w:rsid w:val="00092E0C"/>
    <w:rsid w:val="00093226"/>
    <w:rsid w:val="00093B74"/>
    <w:rsid w:val="00093F13"/>
    <w:rsid w:val="000940F2"/>
    <w:rsid w:val="000941E5"/>
    <w:rsid w:val="00095398"/>
    <w:rsid w:val="000957D1"/>
    <w:rsid w:val="000957FC"/>
    <w:rsid w:val="000958D1"/>
    <w:rsid w:val="00095DD0"/>
    <w:rsid w:val="00097066"/>
    <w:rsid w:val="000A10ED"/>
    <w:rsid w:val="000A1A2A"/>
    <w:rsid w:val="000A38B5"/>
    <w:rsid w:val="000A4A30"/>
    <w:rsid w:val="000A549A"/>
    <w:rsid w:val="000A5675"/>
    <w:rsid w:val="000A627A"/>
    <w:rsid w:val="000A6BEA"/>
    <w:rsid w:val="000A6DA1"/>
    <w:rsid w:val="000A7406"/>
    <w:rsid w:val="000A7FE5"/>
    <w:rsid w:val="000B0AD7"/>
    <w:rsid w:val="000B0B9F"/>
    <w:rsid w:val="000B14F5"/>
    <w:rsid w:val="000B1AC7"/>
    <w:rsid w:val="000B30A3"/>
    <w:rsid w:val="000B3390"/>
    <w:rsid w:val="000B366E"/>
    <w:rsid w:val="000B61AC"/>
    <w:rsid w:val="000B6FDF"/>
    <w:rsid w:val="000B7B40"/>
    <w:rsid w:val="000C0F1C"/>
    <w:rsid w:val="000C21A5"/>
    <w:rsid w:val="000C4584"/>
    <w:rsid w:val="000C4C41"/>
    <w:rsid w:val="000C4E9F"/>
    <w:rsid w:val="000C4FD4"/>
    <w:rsid w:val="000C511F"/>
    <w:rsid w:val="000C5521"/>
    <w:rsid w:val="000C5EF9"/>
    <w:rsid w:val="000C65FD"/>
    <w:rsid w:val="000D04E0"/>
    <w:rsid w:val="000D0827"/>
    <w:rsid w:val="000D0974"/>
    <w:rsid w:val="000D19B1"/>
    <w:rsid w:val="000D2241"/>
    <w:rsid w:val="000D2ACE"/>
    <w:rsid w:val="000D2FE4"/>
    <w:rsid w:val="000D3398"/>
    <w:rsid w:val="000D3A01"/>
    <w:rsid w:val="000D4C2D"/>
    <w:rsid w:val="000D586F"/>
    <w:rsid w:val="000D5B90"/>
    <w:rsid w:val="000D5D13"/>
    <w:rsid w:val="000E10AE"/>
    <w:rsid w:val="000E12D6"/>
    <w:rsid w:val="000E2763"/>
    <w:rsid w:val="000E3449"/>
    <w:rsid w:val="000E4020"/>
    <w:rsid w:val="000E498B"/>
    <w:rsid w:val="000E4B14"/>
    <w:rsid w:val="000E62BE"/>
    <w:rsid w:val="000E69DA"/>
    <w:rsid w:val="000E6FD8"/>
    <w:rsid w:val="000E70FD"/>
    <w:rsid w:val="000E72FB"/>
    <w:rsid w:val="000F0D16"/>
    <w:rsid w:val="000F11AC"/>
    <w:rsid w:val="000F144F"/>
    <w:rsid w:val="000F2B0E"/>
    <w:rsid w:val="000F4320"/>
    <w:rsid w:val="000F5701"/>
    <w:rsid w:val="000F5DE0"/>
    <w:rsid w:val="000F6625"/>
    <w:rsid w:val="00100220"/>
    <w:rsid w:val="00102233"/>
    <w:rsid w:val="00102380"/>
    <w:rsid w:val="001023B6"/>
    <w:rsid w:val="00103E62"/>
    <w:rsid w:val="001055CB"/>
    <w:rsid w:val="0010628E"/>
    <w:rsid w:val="00106CAC"/>
    <w:rsid w:val="0010741D"/>
    <w:rsid w:val="0011106E"/>
    <w:rsid w:val="001112EA"/>
    <w:rsid w:val="0011236C"/>
    <w:rsid w:val="001125A1"/>
    <w:rsid w:val="0011415C"/>
    <w:rsid w:val="00114BA6"/>
    <w:rsid w:val="0011517B"/>
    <w:rsid w:val="00115766"/>
    <w:rsid w:val="00115E04"/>
    <w:rsid w:val="00116526"/>
    <w:rsid w:val="0011696F"/>
    <w:rsid w:val="00117319"/>
    <w:rsid w:val="001173AF"/>
    <w:rsid w:val="0012336C"/>
    <w:rsid w:val="00124854"/>
    <w:rsid w:val="00125A9E"/>
    <w:rsid w:val="00126E92"/>
    <w:rsid w:val="001272B8"/>
    <w:rsid w:val="00127308"/>
    <w:rsid w:val="00130032"/>
    <w:rsid w:val="00130C1C"/>
    <w:rsid w:val="00133095"/>
    <w:rsid w:val="001336DF"/>
    <w:rsid w:val="0013414A"/>
    <w:rsid w:val="0013444A"/>
    <w:rsid w:val="00135734"/>
    <w:rsid w:val="001363C4"/>
    <w:rsid w:val="0013646B"/>
    <w:rsid w:val="00140EA3"/>
    <w:rsid w:val="00142536"/>
    <w:rsid w:val="0014308D"/>
    <w:rsid w:val="001432B5"/>
    <w:rsid w:val="00144301"/>
    <w:rsid w:val="00145403"/>
    <w:rsid w:val="0014689E"/>
    <w:rsid w:val="00146AEA"/>
    <w:rsid w:val="00146AF8"/>
    <w:rsid w:val="001505BB"/>
    <w:rsid w:val="00150B3B"/>
    <w:rsid w:val="00151036"/>
    <w:rsid w:val="00152059"/>
    <w:rsid w:val="001520A7"/>
    <w:rsid w:val="00152969"/>
    <w:rsid w:val="001529A3"/>
    <w:rsid w:val="00152CAF"/>
    <w:rsid w:val="00153398"/>
    <w:rsid w:val="0015407F"/>
    <w:rsid w:val="00154CAD"/>
    <w:rsid w:val="00155132"/>
    <w:rsid w:val="0015667E"/>
    <w:rsid w:val="00156F03"/>
    <w:rsid w:val="00157471"/>
    <w:rsid w:val="001605F2"/>
    <w:rsid w:val="001608EA"/>
    <w:rsid w:val="00160B49"/>
    <w:rsid w:val="00161842"/>
    <w:rsid w:val="001622E8"/>
    <w:rsid w:val="001625AA"/>
    <w:rsid w:val="0016302C"/>
    <w:rsid w:val="00163B6E"/>
    <w:rsid w:val="00163D90"/>
    <w:rsid w:val="001643CE"/>
    <w:rsid w:val="0016452F"/>
    <w:rsid w:val="00164542"/>
    <w:rsid w:val="00165715"/>
    <w:rsid w:val="00166E5E"/>
    <w:rsid w:val="001672C1"/>
    <w:rsid w:val="001673CE"/>
    <w:rsid w:val="00167F20"/>
    <w:rsid w:val="00170580"/>
    <w:rsid w:val="0017287D"/>
    <w:rsid w:val="001731B9"/>
    <w:rsid w:val="001735DD"/>
    <w:rsid w:val="00176532"/>
    <w:rsid w:val="00176619"/>
    <w:rsid w:val="00177212"/>
    <w:rsid w:val="0018163E"/>
    <w:rsid w:val="0018177C"/>
    <w:rsid w:val="00181B72"/>
    <w:rsid w:val="00182176"/>
    <w:rsid w:val="00182717"/>
    <w:rsid w:val="00182D5F"/>
    <w:rsid w:val="00182EE3"/>
    <w:rsid w:val="00183018"/>
    <w:rsid w:val="0018452C"/>
    <w:rsid w:val="0018468F"/>
    <w:rsid w:val="00184986"/>
    <w:rsid w:val="00184D78"/>
    <w:rsid w:val="00185129"/>
    <w:rsid w:val="00185895"/>
    <w:rsid w:val="00185B6F"/>
    <w:rsid w:val="0019051F"/>
    <w:rsid w:val="00190BDD"/>
    <w:rsid w:val="001912D3"/>
    <w:rsid w:val="001920CF"/>
    <w:rsid w:val="00192503"/>
    <w:rsid w:val="00193237"/>
    <w:rsid w:val="00193F1F"/>
    <w:rsid w:val="00194CCD"/>
    <w:rsid w:val="00196006"/>
    <w:rsid w:val="0019623F"/>
    <w:rsid w:val="00196E2D"/>
    <w:rsid w:val="001A063F"/>
    <w:rsid w:val="001A0880"/>
    <w:rsid w:val="001A1697"/>
    <w:rsid w:val="001A18B0"/>
    <w:rsid w:val="001A2237"/>
    <w:rsid w:val="001A29E7"/>
    <w:rsid w:val="001A37C0"/>
    <w:rsid w:val="001A426A"/>
    <w:rsid w:val="001A5669"/>
    <w:rsid w:val="001A58E9"/>
    <w:rsid w:val="001A616B"/>
    <w:rsid w:val="001A7262"/>
    <w:rsid w:val="001B039C"/>
    <w:rsid w:val="001B18FB"/>
    <w:rsid w:val="001B2ED5"/>
    <w:rsid w:val="001B36FF"/>
    <w:rsid w:val="001B38C4"/>
    <w:rsid w:val="001B42DD"/>
    <w:rsid w:val="001B52D3"/>
    <w:rsid w:val="001B66EB"/>
    <w:rsid w:val="001B7FD2"/>
    <w:rsid w:val="001C0B09"/>
    <w:rsid w:val="001C0E52"/>
    <w:rsid w:val="001C0EBD"/>
    <w:rsid w:val="001C13BB"/>
    <w:rsid w:val="001C1848"/>
    <w:rsid w:val="001C213E"/>
    <w:rsid w:val="001C2A50"/>
    <w:rsid w:val="001C3BE5"/>
    <w:rsid w:val="001C3D8F"/>
    <w:rsid w:val="001C46CB"/>
    <w:rsid w:val="001C47C9"/>
    <w:rsid w:val="001C5775"/>
    <w:rsid w:val="001C5813"/>
    <w:rsid w:val="001C7A7C"/>
    <w:rsid w:val="001C7D88"/>
    <w:rsid w:val="001D15F1"/>
    <w:rsid w:val="001D1A36"/>
    <w:rsid w:val="001D1D3D"/>
    <w:rsid w:val="001D234D"/>
    <w:rsid w:val="001D255E"/>
    <w:rsid w:val="001D3878"/>
    <w:rsid w:val="001D3B90"/>
    <w:rsid w:val="001D4206"/>
    <w:rsid w:val="001D45D1"/>
    <w:rsid w:val="001D4EA9"/>
    <w:rsid w:val="001D5559"/>
    <w:rsid w:val="001D7B03"/>
    <w:rsid w:val="001E043D"/>
    <w:rsid w:val="001E4ED6"/>
    <w:rsid w:val="001E5C4C"/>
    <w:rsid w:val="001E67EB"/>
    <w:rsid w:val="001E7786"/>
    <w:rsid w:val="001E7FD0"/>
    <w:rsid w:val="001F07EE"/>
    <w:rsid w:val="001F07F7"/>
    <w:rsid w:val="001F0888"/>
    <w:rsid w:val="001F0F8B"/>
    <w:rsid w:val="001F1A76"/>
    <w:rsid w:val="001F1E0A"/>
    <w:rsid w:val="001F1ED4"/>
    <w:rsid w:val="001F2430"/>
    <w:rsid w:val="001F313E"/>
    <w:rsid w:val="001F33EA"/>
    <w:rsid w:val="001F36C8"/>
    <w:rsid w:val="001F3E21"/>
    <w:rsid w:val="001F4343"/>
    <w:rsid w:val="001F5477"/>
    <w:rsid w:val="001F5B9A"/>
    <w:rsid w:val="001F7063"/>
    <w:rsid w:val="001F772F"/>
    <w:rsid w:val="001F7A51"/>
    <w:rsid w:val="00201CA5"/>
    <w:rsid w:val="00202FF5"/>
    <w:rsid w:val="00204085"/>
    <w:rsid w:val="0020536F"/>
    <w:rsid w:val="002056E6"/>
    <w:rsid w:val="002058F8"/>
    <w:rsid w:val="00205967"/>
    <w:rsid w:val="0020637E"/>
    <w:rsid w:val="002065F7"/>
    <w:rsid w:val="0021015A"/>
    <w:rsid w:val="00210D36"/>
    <w:rsid w:val="002140B9"/>
    <w:rsid w:val="00215F6C"/>
    <w:rsid w:val="00216C6B"/>
    <w:rsid w:val="00217F66"/>
    <w:rsid w:val="002203A6"/>
    <w:rsid w:val="002206D9"/>
    <w:rsid w:val="00220746"/>
    <w:rsid w:val="00221069"/>
    <w:rsid w:val="00222338"/>
    <w:rsid w:val="0022421A"/>
    <w:rsid w:val="00225958"/>
    <w:rsid w:val="00226951"/>
    <w:rsid w:val="00226BFA"/>
    <w:rsid w:val="00226D91"/>
    <w:rsid w:val="00230F7C"/>
    <w:rsid w:val="002313BE"/>
    <w:rsid w:val="002314C8"/>
    <w:rsid w:val="00232FAE"/>
    <w:rsid w:val="00233842"/>
    <w:rsid w:val="00233ABA"/>
    <w:rsid w:val="00234730"/>
    <w:rsid w:val="00234764"/>
    <w:rsid w:val="00234DCE"/>
    <w:rsid w:val="002358C4"/>
    <w:rsid w:val="00236558"/>
    <w:rsid w:val="002368D3"/>
    <w:rsid w:val="00237928"/>
    <w:rsid w:val="002403B9"/>
    <w:rsid w:val="00240804"/>
    <w:rsid w:val="00240EC4"/>
    <w:rsid w:val="00241526"/>
    <w:rsid w:val="0024483D"/>
    <w:rsid w:val="00245995"/>
    <w:rsid w:val="00245B02"/>
    <w:rsid w:val="0024689F"/>
    <w:rsid w:val="00246B48"/>
    <w:rsid w:val="00251D0C"/>
    <w:rsid w:val="0025261A"/>
    <w:rsid w:val="0025352A"/>
    <w:rsid w:val="00253788"/>
    <w:rsid w:val="00253E89"/>
    <w:rsid w:val="00254094"/>
    <w:rsid w:val="00254821"/>
    <w:rsid w:val="002563CA"/>
    <w:rsid w:val="002566CD"/>
    <w:rsid w:val="00256FBB"/>
    <w:rsid w:val="00257943"/>
    <w:rsid w:val="00260A6D"/>
    <w:rsid w:val="00260E9A"/>
    <w:rsid w:val="0026156A"/>
    <w:rsid w:val="00261A32"/>
    <w:rsid w:val="002627A1"/>
    <w:rsid w:val="00262A44"/>
    <w:rsid w:val="00262FB9"/>
    <w:rsid w:val="002633DE"/>
    <w:rsid w:val="0026369C"/>
    <w:rsid w:val="00265607"/>
    <w:rsid w:val="002656D2"/>
    <w:rsid w:val="00266F37"/>
    <w:rsid w:val="00267258"/>
    <w:rsid w:val="002674C9"/>
    <w:rsid w:val="002677EE"/>
    <w:rsid w:val="00267C6C"/>
    <w:rsid w:val="00270865"/>
    <w:rsid w:val="002708A3"/>
    <w:rsid w:val="00270A74"/>
    <w:rsid w:val="002718F4"/>
    <w:rsid w:val="00271E3F"/>
    <w:rsid w:val="00275201"/>
    <w:rsid w:val="00275AD5"/>
    <w:rsid w:val="0027697C"/>
    <w:rsid w:val="00277237"/>
    <w:rsid w:val="00277AF1"/>
    <w:rsid w:val="00280EF8"/>
    <w:rsid w:val="002811EA"/>
    <w:rsid w:val="002813D9"/>
    <w:rsid w:val="002816CF"/>
    <w:rsid w:val="00281A08"/>
    <w:rsid w:val="00281F84"/>
    <w:rsid w:val="00282A30"/>
    <w:rsid w:val="00283014"/>
    <w:rsid w:val="00284E12"/>
    <w:rsid w:val="00285023"/>
    <w:rsid w:val="00286E98"/>
    <w:rsid w:val="00287F9B"/>
    <w:rsid w:val="00287FAF"/>
    <w:rsid w:val="00290D88"/>
    <w:rsid w:val="00290EA0"/>
    <w:rsid w:val="002912AB"/>
    <w:rsid w:val="002923F5"/>
    <w:rsid w:val="0029248B"/>
    <w:rsid w:val="002926BB"/>
    <w:rsid w:val="00293B16"/>
    <w:rsid w:val="00294D06"/>
    <w:rsid w:val="00295094"/>
    <w:rsid w:val="0029647F"/>
    <w:rsid w:val="00296B22"/>
    <w:rsid w:val="00296C2A"/>
    <w:rsid w:val="00296DC8"/>
    <w:rsid w:val="00297184"/>
    <w:rsid w:val="002971B1"/>
    <w:rsid w:val="00297EBF"/>
    <w:rsid w:val="002A0C17"/>
    <w:rsid w:val="002A1021"/>
    <w:rsid w:val="002A1C30"/>
    <w:rsid w:val="002A25BB"/>
    <w:rsid w:val="002A3AFE"/>
    <w:rsid w:val="002A4350"/>
    <w:rsid w:val="002A4D7C"/>
    <w:rsid w:val="002A4E67"/>
    <w:rsid w:val="002A518C"/>
    <w:rsid w:val="002A5EAA"/>
    <w:rsid w:val="002A6B83"/>
    <w:rsid w:val="002A75DD"/>
    <w:rsid w:val="002B0970"/>
    <w:rsid w:val="002B0BF4"/>
    <w:rsid w:val="002B13D2"/>
    <w:rsid w:val="002B1D9C"/>
    <w:rsid w:val="002B272A"/>
    <w:rsid w:val="002B32BE"/>
    <w:rsid w:val="002B3A02"/>
    <w:rsid w:val="002B49FD"/>
    <w:rsid w:val="002B5766"/>
    <w:rsid w:val="002B68EB"/>
    <w:rsid w:val="002B68EE"/>
    <w:rsid w:val="002B79FA"/>
    <w:rsid w:val="002C00E2"/>
    <w:rsid w:val="002C031A"/>
    <w:rsid w:val="002C2056"/>
    <w:rsid w:val="002C36FB"/>
    <w:rsid w:val="002C3DEE"/>
    <w:rsid w:val="002C46F0"/>
    <w:rsid w:val="002C4A3F"/>
    <w:rsid w:val="002C5B5D"/>
    <w:rsid w:val="002C6264"/>
    <w:rsid w:val="002C63E1"/>
    <w:rsid w:val="002C6A76"/>
    <w:rsid w:val="002C6AF1"/>
    <w:rsid w:val="002C6EEF"/>
    <w:rsid w:val="002C7936"/>
    <w:rsid w:val="002D00A4"/>
    <w:rsid w:val="002D05C3"/>
    <w:rsid w:val="002D0721"/>
    <w:rsid w:val="002D1047"/>
    <w:rsid w:val="002D1256"/>
    <w:rsid w:val="002D2B0E"/>
    <w:rsid w:val="002D2FEF"/>
    <w:rsid w:val="002D4343"/>
    <w:rsid w:val="002D4795"/>
    <w:rsid w:val="002D5AE6"/>
    <w:rsid w:val="002D6A05"/>
    <w:rsid w:val="002D7384"/>
    <w:rsid w:val="002D7630"/>
    <w:rsid w:val="002D7E4C"/>
    <w:rsid w:val="002E124C"/>
    <w:rsid w:val="002E189C"/>
    <w:rsid w:val="002E1E9E"/>
    <w:rsid w:val="002E3097"/>
    <w:rsid w:val="002E3144"/>
    <w:rsid w:val="002E369C"/>
    <w:rsid w:val="002E36E3"/>
    <w:rsid w:val="002E3AB9"/>
    <w:rsid w:val="002E41DC"/>
    <w:rsid w:val="002E609B"/>
    <w:rsid w:val="002E67FA"/>
    <w:rsid w:val="002E7163"/>
    <w:rsid w:val="002F03C8"/>
    <w:rsid w:val="002F05F6"/>
    <w:rsid w:val="002F06F7"/>
    <w:rsid w:val="002F0A8B"/>
    <w:rsid w:val="002F1516"/>
    <w:rsid w:val="002F40EC"/>
    <w:rsid w:val="002F4A10"/>
    <w:rsid w:val="002F5DBD"/>
    <w:rsid w:val="002F7B19"/>
    <w:rsid w:val="00302A75"/>
    <w:rsid w:val="003035B2"/>
    <w:rsid w:val="003039A9"/>
    <w:rsid w:val="00303DDD"/>
    <w:rsid w:val="00304E57"/>
    <w:rsid w:val="00305F7B"/>
    <w:rsid w:val="003066C2"/>
    <w:rsid w:val="003069D0"/>
    <w:rsid w:val="00310794"/>
    <w:rsid w:val="00310E84"/>
    <w:rsid w:val="00310F48"/>
    <w:rsid w:val="00311541"/>
    <w:rsid w:val="00311BAB"/>
    <w:rsid w:val="00311DA3"/>
    <w:rsid w:val="0031271C"/>
    <w:rsid w:val="00313BE3"/>
    <w:rsid w:val="003162E9"/>
    <w:rsid w:val="0031712A"/>
    <w:rsid w:val="00317A94"/>
    <w:rsid w:val="00317B8E"/>
    <w:rsid w:val="00322263"/>
    <w:rsid w:val="00322C3D"/>
    <w:rsid w:val="003237AD"/>
    <w:rsid w:val="00323AC9"/>
    <w:rsid w:val="00323C8B"/>
    <w:rsid w:val="0032451E"/>
    <w:rsid w:val="00325706"/>
    <w:rsid w:val="0032578E"/>
    <w:rsid w:val="00325B61"/>
    <w:rsid w:val="00326E26"/>
    <w:rsid w:val="003306F5"/>
    <w:rsid w:val="00334394"/>
    <w:rsid w:val="0033476E"/>
    <w:rsid w:val="0033480A"/>
    <w:rsid w:val="00335E8D"/>
    <w:rsid w:val="0033675A"/>
    <w:rsid w:val="003369BD"/>
    <w:rsid w:val="00336A25"/>
    <w:rsid w:val="003434D6"/>
    <w:rsid w:val="00343A95"/>
    <w:rsid w:val="0034438C"/>
    <w:rsid w:val="00344A78"/>
    <w:rsid w:val="00344AFF"/>
    <w:rsid w:val="00344DB7"/>
    <w:rsid w:val="003450CA"/>
    <w:rsid w:val="00346B55"/>
    <w:rsid w:val="00346C84"/>
    <w:rsid w:val="00350247"/>
    <w:rsid w:val="003521F0"/>
    <w:rsid w:val="003526F8"/>
    <w:rsid w:val="00353336"/>
    <w:rsid w:val="00354795"/>
    <w:rsid w:val="0035515E"/>
    <w:rsid w:val="003558FE"/>
    <w:rsid w:val="00355BA9"/>
    <w:rsid w:val="0035627A"/>
    <w:rsid w:val="003576A5"/>
    <w:rsid w:val="0036003A"/>
    <w:rsid w:val="0036015C"/>
    <w:rsid w:val="00361366"/>
    <w:rsid w:val="00361CB0"/>
    <w:rsid w:val="00362233"/>
    <w:rsid w:val="003625A4"/>
    <w:rsid w:val="0036295B"/>
    <w:rsid w:val="00362ABD"/>
    <w:rsid w:val="00362FB4"/>
    <w:rsid w:val="00364720"/>
    <w:rsid w:val="00364DBE"/>
    <w:rsid w:val="00365D84"/>
    <w:rsid w:val="00367AE0"/>
    <w:rsid w:val="00371733"/>
    <w:rsid w:val="00371800"/>
    <w:rsid w:val="0037231E"/>
    <w:rsid w:val="00373B33"/>
    <w:rsid w:val="003744DC"/>
    <w:rsid w:val="00374C93"/>
    <w:rsid w:val="0037519D"/>
    <w:rsid w:val="00375268"/>
    <w:rsid w:val="00375B5A"/>
    <w:rsid w:val="00375C1D"/>
    <w:rsid w:val="00375CA9"/>
    <w:rsid w:val="00375D5D"/>
    <w:rsid w:val="0038100F"/>
    <w:rsid w:val="003812D6"/>
    <w:rsid w:val="00382067"/>
    <w:rsid w:val="00382412"/>
    <w:rsid w:val="00382879"/>
    <w:rsid w:val="00382980"/>
    <w:rsid w:val="00382DC4"/>
    <w:rsid w:val="00382E9F"/>
    <w:rsid w:val="00383517"/>
    <w:rsid w:val="0038399A"/>
    <w:rsid w:val="003839CF"/>
    <w:rsid w:val="0038428A"/>
    <w:rsid w:val="003851D4"/>
    <w:rsid w:val="00385392"/>
    <w:rsid w:val="00386445"/>
    <w:rsid w:val="00387174"/>
    <w:rsid w:val="00387977"/>
    <w:rsid w:val="00387E72"/>
    <w:rsid w:val="00390967"/>
    <w:rsid w:val="00390F37"/>
    <w:rsid w:val="003917D6"/>
    <w:rsid w:val="00391CE8"/>
    <w:rsid w:val="00391E20"/>
    <w:rsid w:val="00393289"/>
    <w:rsid w:val="00393B3D"/>
    <w:rsid w:val="00393B64"/>
    <w:rsid w:val="00394A26"/>
    <w:rsid w:val="00394CE2"/>
    <w:rsid w:val="00395A72"/>
    <w:rsid w:val="00395C3B"/>
    <w:rsid w:val="003975E5"/>
    <w:rsid w:val="003A080A"/>
    <w:rsid w:val="003A0962"/>
    <w:rsid w:val="003A0968"/>
    <w:rsid w:val="003A0C94"/>
    <w:rsid w:val="003A1469"/>
    <w:rsid w:val="003A20A0"/>
    <w:rsid w:val="003A2839"/>
    <w:rsid w:val="003A37BE"/>
    <w:rsid w:val="003A3B06"/>
    <w:rsid w:val="003A3EC4"/>
    <w:rsid w:val="003A4A8D"/>
    <w:rsid w:val="003A4EB2"/>
    <w:rsid w:val="003A50C7"/>
    <w:rsid w:val="003A53E4"/>
    <w:rsid w:val="003A6C0E"/>
    <w:rsid w:val="003A6FC3"/>
    <w:rsid w:val="003A7E49"/>
    <w:rsid w:val="003B07F1"/>
    <w:rsid w:val="003B1166"/>
    <w:rsid w:val="003B1815"/>
    <w:rsid w:val="003B2C6D"/>
    <w:rsid w:val="003B2CA2"/>
    <w:rsid w:val="003B2E62"/>
    <w:rsid w:val="003B397A"/>
    <w:rsid w:val="003B3D1F"/>
    <w:rsid w:val="003B3D4E"/>
    <w:rsid w:val="003B3FBC"/>
    <w:rsid w:val="003B47F3"/>
    <w:rsid w:val="003B4B4E"/>
    <w:rsid w:val="003B5E6B"/>
    <w:rsid w:val="003B61BC"/>
    <w:rsid w:val="003B689E"/>
    <w:rsid w:val="003C0FC6"/>
    <w:rsid w:val="003C247B"/>
    <w:rsid w:val="003C2865"/>
    <w:rsid w:val="003C3165"/>
    <w:rsid w:val="003C3299"/>
    <w:rsid w:val="003C3580"/>
    <w:rsid w:val="003C47E1"/>
    <w:rsid w:val="003C4EBC"/>
    <w:rsid w:val="003C543E"/>
    <w:rsid w:val="003C558F"/>
    <w:rsid w:val="003C62C9"/>
    <w:rsid w:val="003C6896"/>
    <w:rsid w:val="003D1341"/>
    <w:rsid w:val="003D21D4"/>
    <w:rsid w:val="003D25AA"/>
    <w:rsid w:val="003D2CF5"/>
    <w:rsid w:val="003D3801"/>
    <w:rsid w:val="003D4114"/>
    <w:rsid w:val="003D43CF"/>
    <w:rsid w:val="003D5897"/>
    <w:rsid w:val="003D5A21"/>
    <w:rsid w:val="003D64FB"/>
    <w:rsid w:val="003D654A"/>
    <w:rsid w:val="003D6598"/>
    <w:rsid w:val="003D6809"/>
    <w:rsid w:val="003D6890"/>
    <w:rsid w:val="003D7456"/>
    <w:rsid w:val="003E0877"/>
    <w:rsid w:val="003E11EE"/>
    <w:rsid w:val="003E2518"/>
    <w:rsid w:val="003E26DB"/>
    <w:rsid w:val="003E406E"/>
    <w:rsid w:val="003E44B5"/>
    <w:rsid w:val="003E4B2B"/>
    <w:rsid w:val="003E5710"/>
    <w:rsid w:val="003E57A0"/>
    <w:rsid w:val="003E5DB7"/>
    <w:rsid w:val="003E656D"/>
    <w:rsid w:val="003E6C58"/>
    <w:rsid w:val="003E6D97"/>
    <w:rsid w:val="003F12D9"/>
    <w:rsid w:val="003F23A0"/>
    <w:rsid w:val="003F2E1C"/>
    <w:rsid w:val="003F33E7"/>
    <w:rsid w:val="003F35C4"/>
    <w:rsid w:val="003F43AA"/>
    <w:rsid w:val="003F5FFA"/>
    <w:rsid w:val="003F6637"/>
    <w:rsid w:val="003F6912"/>
    <w:rsid w:val="003F6A23"/>
    <w:rsid w:val="003F732D"/>
    <w:rsid w:val="003F7835"/>
    <w:rsid w:val="003F78B9"/>
    <w:rsid w:val="00400A1D"/>
    <w:rsid w:val="00401820"/>
    <w:rsid w:val="00401CB0"/>
    <w:rsid w:val="00401F3A"/>
    <w:rsid w:val="00403355"/>
    <w:rsid w:val="00403C64"/>
    <w:rsid w:val="00404371"/>
    <w:rsid w:val="00404398"/>
    <w:rsid w:val="00404C26"/>
    <w:rsid w:val="0040542C"/>
    <w:rsid w:val="0040564E"/>
    <w:rsid w:val="00405BBC"/>
    <w:rsid w:val="00405FA8"/>
    <w:rsid w:val="0040602E"/>
    <w:rsid w:val="00406E00"/>
    <w:rsid w:val="00407088"/>
    <w:rsid w:val="00407B5D"/>
    <w:rsid w:val="00410CD9"/>
    <w:rsid w:val="004130A8"/>
    <w:rsid w:val="0041417F"/>
    <w:rsid w:val="0041588B"/>
    <w:rsid w:val="00415F7F"/>
    <w:rsid w:val="004160F7"/>
    <w:rsid w:val="00416834"/>
    <w:rsid w:val="00417CC1"/>
    <w:rsid w:val="004200C6"/>
    <w:rsid w:val="004203CF"/>
    <w:rsid w:val="0042192A"/>
    <w:rsid w:val="00422C21"/>
    <w:rsid w:val="00423466"/>
    <w:rsid w:val="00423575"/>
    <w:rsid w:val="00423825"/>
    <w:rsid w:val="00425FA4"/>
    <w:rsid w:val="00426796"/>
    <w:rsid w:val="00430015"/>
    <w:rsid w:val="004301CC"/>
    <w:rsid w:val="004313A1"/>
    <w:rsid w:val="00431A11"/>
    <w:rsid w:val="00431D35"/>
    <w:rsid w:val="0043222D"/>
    <w:rsid w:val="0043226F"/>
    <w:rsid w:val="004323B4"/>
    <w:rsid w:val="00433EA8"/>
    <w:rsid w:val="004346FA"/>
    <w:rsid w:val="004349C3"/>
    <w:rsid w:val="00435490"/>
    <w:rsid w:val="0043550B"/>
    <w:rsid w:val="00435529"/>
    <w:rsid w:val="00436305"/>
    <w:rsid w:val="004366A2"/>
    <w:rsid w:val="00436FBD"/>
    <w:rsid w:val="0043756F"/>
    <w:rsid w:val="00440AAE"/>
    <w:rsid w:val="00441907"/>
    <w:rsid w:val="00441A36"/>
    <w:rsid w:val="00443858"/>
    <w:rsid w:val="00443AB1"/>
    <w:rsid w:val="00443F0B"/>
    <w:rsid w:val="00445F7F"/>
    <w:rsid w:val="004471D4"/>
    <w:rsid w:val="004477E4"/>
    <w:rsid w:val="00447A51"/>
    <w:rsid w:val="00447BAA"/>
    <w:rsid w:val="00450E5B"/>
    <w:rsid w:val="00452823"/>
    <w:rsid w:val="0045286A"/>
    <w:rsid w:val="00454795"/>
    <w:rsid w:val="00454AD2"/>
    <w:rsid w:val="00455275"/>
    <w:rsid w:val="0045572D"/>
    <w:rsid w:val="00456F37"/>
    <w:rsid w:val="004571EE"/>
    <w:rsid w:val="00460670"/>
    <w:rsid w:val="00461540"/>
    <w:rsid w:val="00462DFB"/>
    <w:rsid w:val="00463665"/>
    <w:rsid w:val="00463838"/>
    <w:rsid w:val="00464047"/>
    <w:rsid w:val="00465346"/>
    <w:rsid w:val="00465562"/>
    <w:rsid w:val="004656A1"/>
    <w:rsid w:val="0046600D"/>
    <w:rsid w:val="00466620"/>
    <w:rsid w:val="00467423"/>
    <w:rsid w:val="00470C5B"/>
    <w:rsid w:val="004713FE"/>
    <w:rsid w:val="004721A1"/>
    <w:rsid w:val="00473939"/>
    <w:rsid w:val="0047419E"/>
    <w:rsid w:val="004752A1"/>
    <w:rsid w:val="00476B61"/>
    <w:rsid w:val="00477582"/>
    <w:rsid w:val="00477FBC"/>
    <w:rsid w:val="004801ED"/>
    <w:rsid w:val="00480798"/>
    <w:rsid w:val="00480FFE"/>
    <w:rsid w:val="0048169E"/>
    <w:rsid w:val="00481A6E"/>
    <w:rsid w:val="00481C76"/>
    <w:rsid w:val="004825B5"/>
    <w:rsid w:val="00482796"/>
    <w:rsid w:val="00483555"/>
    <w:rsid w:val="0048393D"/>
    <w:rsid w:val="00484387"/>
    <w:rsid w:val="00484BD9"/>
    <w:rsid w:val="0048542F"/>
    <w:rsid w:val="00486191"/>
    <w:rsid w:val="004863D7"/>
    <w:rsid w:val="00486EA7"/>
    <w:rsid w:val="00491FBA"/>
    <w:rsid w:val="00492082"/>
    <w:rsid w:val="00493B39"/>
    <w:rsid w:val="004946BA"/>
    <w:rsid w:val="0049506C"/>
    <w:rsid w:val="004952AC"/>
    <w:rsid w:val="00495E9E"/>
    <w:rsid w:val="00495F66"/>
    <w:rsid w:val="00497988"/>
    <w:rsid w:val="00497A5F"/>
    <w:rsid w:val="004A08D3"/>
    <w:rsid w:val="004A126A"/>
    <w:rsid w:val="004A126F"/>
    <w:rsid w:val="004A140B"/>
    <w:rsid w:val="004A1547"/>
    <w:rsid w:val="004A1F0B"/>
    <w:rsid w:val="004A245D"/>
    <w:rsid w:val="004A2D31"/>
    <w:rsid w:val="004A2ED7"/>
    <w:rsid w:val="004A2F0B"/>
    <w:rsid w:val="004A381A"/>
    <w:rsid w:val="004A3A4A"/>
    <w:rsid w:val="004A58F4"/>
    <w:rsid w:val="004A7FCB"/>
    <w:rsid w:val="004B2634"/>
    <w:rsid w:val="004B2771"/>
    <w:rsid w:val="004B27C9"/>
    <w:rsid w:val="004B2A87"/>
    <w:rsid w:val="004B3B28"/>
    <w:rsid w:val="004B7613"/>
    <w:rsid w:val="004C3885"/>
    <w:rsid w:val="004C3C0D"/>
    <w:rsid w:val="004C4E67"/>
    <w:rsid w:val="004C52F3"/>
    <w:rsid w:val="004C5DC6"/>
    <w:rsid w:val="004C64E0"/>
    <w:rsid w:val="004C6596"/>
    <w:rsid w:val="004C6C5A"/>
    <w:rsid w:val="004D05E5"/>
    <w:rsid w:val="004D155C"/>
    <w:rsid w:val="004D2940"/>
    <w:rsid w:val="004D2A46"/>
    <w:rsid w:val="004D3897"/>
    <w:rsid w:val="004D3A62"/>
    <w:rsid w:val="004D3B8A"/>
    <w:rsid w:val="004D4316"/>
    <w:rsid w:val="004D478D"/>
    <w:rsid w:val="004D5130"/>
    <w:rsid w:val="004D51D1"/>
    <w:rsid w:val="004D5A2E"/>
    <w:rsid w:val="004D5D2F"/>
    <w:rsid w:val="004D5ECA"/>
    <w:rsid w:val="004D6E1D"/>
    <w:rsid w:val="004D7D53"/>
    <w:rsid w:val="004E08CC"/>
    <w:rsid w:val="004E173E"/>
    <w:rsid w:val="004E35C8"/>
    <w:rsid w:val="004E5C20"/>
    <w:rsid w:val="004E5D7A"/>
    <w:rsid w:val="004E68E9"/>
    <w:rsid w:val="004E6F66"/>
    <w:rsid w:val="004E7444"/>
    <w:rsid w:val="004E761F"/>
    <w:rsid w:val="004E7FFE"/>
    <w:rsid w:val="004F165D"/>
    <w:rsid w:val="004F19A9"/>
    <w:rsid w:val="004F1D0C"/>
    <w:rsid w:val="004F3364"/>
    <w:rsid w:val="004F40EF"/>
    <w:rsid w:val="004F548E"/>
    <w:rsid w:val="004F674A"/>
    <w:rsid w:val="004F765F"/>
    <w:rsid w:val="005000B6"/>
    <w:rsid w:val="005018C8"/>
    <w:rsid w:val="0050212C"/>
    <w:rsid w:val="005027F7"/>
    <w:rsid w:val="00502D6B"/>
    <w:rsid w:val="005032D0"/>
    <w:rsid w:val="00505399"/>
    <w:rsid w:val="005054A9"/>
    <w:rsid w:val="00505563"/>
    <w:rsid w:val="005056CC"/>
    <w:rsid w:val="00505AF0"/>
    <w:rsid w:val="00505C16"/>
    <w:rsid w:val="00506274"/>
    <w:rsid w:val="00506706"/>
    <w:rsid w:val="00506B14"/>
    <w:rsid w:val="00506D3C"/>
    <w:rsid w:val="00506DFC"/>
    <w:rsid w:val="00507A7A"/>
    <w:rsid w:val="00507EE7"/>
    <w:rsid w:val="00512908"/>
    <w:rsid w:val="00512F1F"/>
    <w:rsid w:val="005132E7"/>
    <w:rsid w:val="00513884"/>
    <w:rsid w:val="00514BEE"/>
    <w:rsid w:val="00514E23"/>
    <w:rsid w:val="00515295"/>
    <w:rsid w:val="005155D3"/>
    <w:rsid w:val="00515CD9"/>
    <w:rsid w:val="00515F08"/>
    <w:rsid w:val="005168B7"/>
    <w:rsid w:val="005168B9"/>
    <w:rsid w:val="00517503"/>
    <w:rsid w:val="0051797B"/>
    <w:rsid w:val="00517D59"/>
    <w:rsid w:val="00520026"/>
    <w:rsid w:val="00520804"/>
    <w:rsid w:val="005214B5"/>
    <w:rsid w:val="00521762"/>
    <w:rsid w:val="005217D5"/>
    <w:rsid w:val="00521C0C"/>
    <w:rsid w:val="00522456"/>
    <w:rsid w:val="00522CC0"/>
    <w:rsid w:val="005249BA"/>
    <w:rsid w:val="00524DC3"/>
    <w:rsid w:val="00526029"/>
    <w:rsid w:val="00526412"/>
    <w:rsid w:val="00526F4C"/>
    <w:rsid w:val="005275EB"/>
    <w:rsid w:val="00527626"/>
    <w:rsid w:val="005278BF"/>
    <w:rsid w:val="005303BE"/>
    <w:rsid w:val="00530757"/>
    <w:rsid w:val="005308ED"/>
    <w:rsid w:val="005321CE"/>
    <w:rsid w:val="00532902"/>
    <w:rsid w:val="00532DA9"/>
    <w:rsid w:val="0053337C"/>
    <w:rsid w:val="005346F8"/>
    <w:rsid w:val="0053533D"/>
    <w:rsid w:val="0053581D"/>
    <w:rsid w:val="00535A34"/>
    <w:rsid w:val="005361CA"/>
    <w:rsid w:val="005363B3"/>
    <w:rsid w:val="0053659A"/>
    <w:rsid w:val="00536C89"/>
    <w:rsid w:val="00537510"/>
    <w:rsid w:val="00541633"/>
    <w:rsid w:val="005420A2"/>
    <w:rsid w:val="0054232E"/>
    <w:rsid w:val="00542E90"/>
    <w:rsid w:val="0054338B"/>
    <w:rsid w:val="005458E1"/>
    <w:rsid w:val="00545C9B"/>
    <w:rsid w:val="0054609D"/>
    <w:rsid w:val="005460D0"/>
    <w:rsid w:val="00547A43"/>
    <w:rsid w:val="00551D6C"/>
    <w:rsid w:val="00551E8E"/>
    <w:rsid w:val="00551F9A"/>
    <w:rsid w:val="005523D4"/>
    <w:rsid w:val="00552B35"/>
    <w:rsid w:val="00555DA1"/>
    <w:rsid w:val="00555EEE"/>
    <w:rsid w:val="00556CE7"/>
    <w:rsid w:val="00557939"/>
    <w:rsid w:val="0055795F"/>
    <w:rsid w:val="005604E8"/>
    <w:rsid w:val="00560F1A"/>
    <w:rsid w:val="00561458"/>
    <w:rsid w:val="0056187A"/>
    <w:rsid w:val="0056223F"/>
    <w:rsid w:val="00562BBB"/>
    <w:rsid w:val="0056381D"/>
    <w:rsid w:val="00564299"/>
    <w:rsid w:val="005643AD"/>
    <w:rsid w:val="00565013"/>
    <w:rsid w:val="005655FC"/>
    <w:rsid w:val="00565B18"/>
    <w:rsid w:val="00565DA6"/>
    <w:rsid w:val="00566686"/>
    <w:rsid w:val="00566733"/>
    <w:rsid w:val="005672CC"/>
    <w:rsid w:val="00570C45"/>
    <w:rsid w:val="00571A6E"/>
    <w:rsid w:val="00572150"/>
    <w:rsid w:val="00573032"/>
    <w:rsid w:val="00573DA1"/>
    <w:rsid w:val="00573ED7"/>
    <w:rsid w:val="00574694"/>
    <w:rsid w:val="005746BB"/>
    <w:rsid w:val="0057506B"/>
    <w:rsid w:val="00576D51"/>
    <w:rsid w:val="00577583"/>
    <w:rsid w:val="005775E3"/>
    <w:rsid w:val="0057782F"/>
    <w:rsid w:val="00577A2B"/>
    <w:rsid w:val="005800C0"/>
    <w:rsid w:val="0058149B"/>
    <w:rsid w:val="00581721"/>
    <w:rsid w:val="00582038"/>
    <w:rsid w:val="00583995"/>
    <w:rsid w:val="00585815"/>
    <w:rsid w:val="00586A1C"/>
    <w:rsid w:val="00587104"/>
    <w:rsid w:val="005874CA"/>
    <w:rsid w:val="005901EB"/>
    <w:rsid w:val="0059035A"/>
    <w:rsid w:val="005907C1"/>
    <w:rsid w:val="00590D0C"/>
    <w:rsid w:val="00592779"/>
    <w:rsid w:val="00592C1A"/>
    <w:rsid w:val="00592C77"/>
    <w:rsid w:val="00594D4C"/>
    <w:rsid w:val="005955DB"/>
    <w:rsid w:val="00597EB3"/>
    <w:rsid w:val="005A055D"/>
    <w:rsid w:val="005A122F"/>
    <w:rsid w:val="005A19F1"/>
    <w:rsid w:val="005A21C3"/>
    <w:rsid w:val="005A2881"/>
    <w:rsid w:val="005A358A"/>
    <w:rsid w:val="005A38A6"/>
    <w:rsid w:val="005A4518"/>
    <w:rsid w:val="005A50D6"/>
    <w:rsid w:val="005A64D3"/>
    <w:rsid w:val="005B04B2"/>
    <w:rsid w:val="005B099B"/>
    <w:rsid w:val="005B09E5"/>
    <w:rsid w:val="005B09EE"/>
    <w:rsid w:val="005B117A"/>
    <w:rsid w:val="005B2385"/>
    <w:rsid w:val="005B29F6"/>
    <w:rsid w:val="005B3392"/>
    <w:rsid w:val="005B3427"/>
    <w:rsid w:val="005B34C7"/>
    <w:rsid w:val="005B37E4"/>
    <w:rsid w:val="005B3C68"/>
    <w:rsid w:val="005B4861"/>
    <w:rsid w:val="005B4B35"/>
    <w:rsid w:val="005B4F19"/>
    <w:rsid w:val="005B5215"/>
    <w:rsid w:val="005B56BC"/>
    <w:rsid w:val="005B62D7"/>
    <w:rsid w:val="005C0A17"/>
    <w:rsid w:val="005C1287"/>
    <w:rsid w:val="005C20BB"/>
    <w:rsid w:val="005C36AF"/>
    <w:rsid w:val="005C3877"/>
    <w:rsid w:val="005C6478"/>
    <w:rsid w:val="005C6D12"/>
    <w:rsid w:val="005C6E87"/>
    <w:rsid w:val="005D0070"/>
    <w:rsid w:val="005D13F1"/>
    <w:rsid w:val="005D15EC"/>
    <w:rsid w:val="005D1EDA"/>
    <w:rsid w:val="005D2EDE"/>
    <w:rsid w:val="005D44BB"/>
    <w:rsid w:val="005D5996"/>
    <w:rsid w:val="005D6196"/>
    <w:rsid w:val="005D64E0"/>
    <w:rsid w:val="005D667E"/>
    <w:rsid w:val="005D6DBA"/>
    <w:rsid w:val="005D6F9D"/>
    <w:rsid w:val="005D7494"/>
    <w:rsid w:val="005D7528"/>
    <w:rsid w:val="005D7565"/>
    <w:rsid w:val="005E00FC"/>
    <w:rsid w:val="005E2C05"/>
    <w:rsid w:val="005E2F61"/>
    <w:rsid w:val="005E3DAD"/>
    <w:rsid w:val="005E4053"/>
    <w:rsid w:val="005E4D44"/>
    <w:rsid w:val="005E5752"/>
    <w:rsid w:val="005E6573"/>
    <w:rsid w:val="005E73B1"/>
    <w:rsid w:val="005F243A"/>
    <w:rsid w:val="005F3D14"/>
    <w:rsid w:val="005F3EC6"/>
    <w:rsid w:val="005F41E0"/>
    <w:rsid w:val="005F45B1"/>
    <w:rsid w:val="005F46B1"/>
    <w:rsid w:val="005F4CE5"/>
    <w:rsid w:val="005F5563"/>
    <w:rsid w:val="005F63A3"/>
    <w:rsid w:val="005F64F7"/>
    <w:rsid w:val="005F6F29"/>
    <w:rsid w:val="00600712"/>
    <w:rsid w:val="00600862"/>
    <w:rsid w:val="00601653"/>
    <w:rsid w:val="0060286F"/>
    <w:rsid w:val="0060340E"/>
    <w:rsid w:val="006034D1"/>
    <w:rsid w:val="00603543"/>
    <w:rsid w:val="006044EF"/>
    <w:rsid w:val="00604F89"/>
    <w:rsid w:val="00605A82"/>
    <w:rsid w:val="006064FC"/>
    <w:rsid w:val="006067E8"/>
    <w:rsid w:val="00607F6D"/>
    <w:rsid w:val="0061051A"/>
    <w:rsid w:val="00610A98"/>
    <w:rsid w:val="00610BDE"/>
    <w:rsid w:val="00611161"/>
    <w:rsid w:val="0061167A"/>
    <w:rsid w:val="00611BE9"/>
    <w:rsid w:val="00613947"/>
    <w:rsid w:val="00614127"/>
    <w:rsid w:val="0061496E"/>
    <w:rsid w:val="00614DAB"/>
    <w:rsid w:val="00615328"/>
    <w:rsid w:val="0061671E"/>
    <w:rsid w:val="0061680F"/>
    <w:rsid w:val="00616991"/>
    <w:rsid w:val="0062009B"/>
    <w:rsid w:val="00621432"/>
    <w:rsid w:val="00621815"/>
    <w:rsid w:val="0062185B"/>
    <w:rsid w:val="0062267C"/>
    <w:rsid w:val="00623463"/>
    <w:rsid w:val="0062449B"/>
    <w:rsid w:val="006247E7"/>
    <w:rsid w:val="006250D4"/>
    <w:rsid w:val="00625129"/>
    <w:rsid w:val="00625322"/>
    <w:rsid w:val="0062617B"/>
    <w:rsid w:val="0062726D"/>
    <w:rsid w:val="006275F8"/>
    <w:rsid w:val="00627C93"/>
    <w:rsid w:val="006303C3"/>
    <w:rsid w:val="00630946"/>
    <w:rsid w:val="0063294D"/>
    <w:rsid w:val="00632F8F"/>
    <w:rsid w:val="00633B9B"/>
    <w:rsid w:val="00633CAB"/>
    <w:rsid w:val="006349E0"/>
    <w:rsid w:val="00635F8E"/>
    <w:rsid w:val="0063626D"/>
    <w:rsid w:val="00637476"/>
    <w:rsid w:val="0063788F"/>
    <w:rsid w:val="00640DB0"/>
    <w:rsid w:val="00640F77"/>
    <w:rsid w:val="00641566"/>
    <w:rsid w:val="0064203D"/>
    <w:rsid w:val="006426A3"/>
    <w:rsid w:val="006427F6"/>
    <w:rsid w:val="006430C4"/>
    <w:rsid w:val="00643BC6"/>
    <w:rsid w:val="006443F5"/>
    <w:rsid w:val="006446B7"/>
    <w:rsid w:val="0064525C"/>
    <w:rsid w:val="00650723"/>
    <w:rsid w:val="00650B89"/>
    <w:rsid w:val="0065164D"/>
    <w:rsid w:val="0065203C"/>
    <w:rsid w:val="0065267B"/>
    <w:rsid w:val="00652F12"/>
    <w:rsid w:val="00654150"/>
    <w:rsid w:val="00654153"/>
    <w:rsid w:val="006563E8"/>
    <w:rsid w:val="0065671E"/>
    <w:rsid w:val="00660666"/>
    <w:rsid w:val="00660752"/>
    <w:rsid w:val="006609C0"/>
    <w:rsid w:val="00660F23"/>
    <w:rsid w:val="00661A6C"/>
    <w:rsid w:val="00662DB3"/>
    <w:rsid w:val="00665207"/>
    <w:rsid w:val="00665462"/>
    <w:rsid w:val="006654CE"/>
    <w:rsid w:val="0066689B"/>
    <w:rsid w:val="00666B4C"/>
    <w:rsid w:val="00666D90"/>
    <w:rsid w:val="006671BC"/>
    <w:rsid w:val="0066728C"/>
    <w:rsid w:val="0067035C"/>
    <w:rsid w:val="006705CF"/>
    <w:rsid w:val="00670927"/>
    <w:rsid w:val="006735EE"/>
    <w:rsid w:val="00673FDF"/>
    <w:rsid w:val="0067527A"/>
    <w:rsid w:val="00676CAF"/>
    <w:rsid w:val="0067711B"/>
    <w:rsid w:val="006771E9"/>
    <w:rsid w:val="00677608"/>
    <w:rsid w:val="0067778E"/>
    <w:rsid w:val="00677934"/>
    <w:rsid w:val="00677B09"/>
    <w:rsid w:val="00680461"/>
    <w:rsid w:val="006804DF"/>
    <w:rsid w:val="00681CD1"/>
    <w:rsid w:val="00682BBC"/>
    <w:rsid w:val="006839CE"/>
    <w:rsid w:val="00684D10"/>
    <w:rsid w:val="00685608"/>
    <w:rsid w:val="00685DEE"/>
    <w:rsid w:val="006868DE"/>
    <w:rsid w:val="00687024"/>
    <w:rsid w:val="0068795E"/>
    <w:rsid w:val="00687A7A"/>
    <w:rsid w:val="00690A4C"/>
    <w:rsid w:val="00691CCC"/>
    <w:rsid w:val="00692A07"/>
    <w:rsid w:val="00692AEC"/>
    <w:rsid w:val="00694A9E"/>
    <w:rsid w:val="006953F5"/>
    <w:rsid w:val="00695BF3"/>
    <w:rsid w:val="00696638"/>
    <w:rsid w:val="00696C21"/>
    <w:rsid w:val="006973F1"/>
    <w:rsid w:val="006A06BD"/>
    <w:rsid w:val="006A082E"/>
    <w:rsid w:val="006A09C1"/>
    <w:rsid w:val="006A1FE2"/>
    <w:rsid w:val="006A2B45"/>
    <w:rsid w:val="006A3082"/>
    <w:rsid w:val="006A3FA7"/>
    <w:rsid w:val="006A5B16"/>
    <w:rsid w:val="006A60DB"/>
    <w:rsid w:val="006A6B5B"/>
    <w:rsid w:val="006A6B6B"/>
    <w:rsid w:val="006A6CB1"/>
    <w:rsid w:val="006A7C14"/>
    <w:rsid w:val="006B060E"/>
    <w:rsid w:val="006B0844"/>
    <w:rsid w:val="006B0868"/>
    <w:rsid w:val="006B0DA8"/>
    <w:rsid w:val="006B0DF6"/>
    <w:rsid w:val="006B2007"/>
    <w:rsid w:val="006B2F0B"/>
    <w:rsid w:val="006B38CE"/>
    <w:rsid w:val="006B3D6A"/>
    <w:rsid w:val="006B4416"/>
    <w:rsid w:val="006B5028"/>
    <w:rsid w:val="006B57C6"/>
    <w:rsid w:val="006B5B47"/>
    <w:rsid w:val="006B5F51"/>
    <w:rsid w:val="006B5FE3"/>
    <w:rsid w:val="006B6578"/>
    <w:rsid w:val="006B6E3D"/>
    <w:rsid w:val="006B7212"/>
    <w:rsid w:val="006B7E8F"/>
    <w:rsid w:val="006C0804"/>
    <w:rsid w:val="006C18D7"/>
    <w:rsid w:val="006C35C8"/>
    <w:rsid w:val="006C3D16"/>
    <w:rsid w:val="006C402E"/>
    <w:rsid w:val="006C4FBC"/>
    <w:rsid w:val="006C6050"/>
    <w:rsid w:val="006C6530"/>
    <w:rsid w:val="006C751D"/>
    <w:rsid w:val="006D0FBE"/>
    <w:rsid w:val="006D140B"/>
    <w:rsid w:val="006D1812"/>
    <w:rsid w:val="006D1E3F"/>
    <w:rsid w:val="006D2809"/>
    <w:rsid w:val="006D2AAF"/>
    <w:rsid w:val="006D3682"/>
    <w:rsid w:val="006D3D36"/>
    <w:rsid w:val="006D45D6"/>
    <w:rsid w:val="006D56C3"/>
    <w:rsid w:val="006D5E31"/>
    <w:rsid w:val="006D68E6"/>
    <w:rsid w:val="006E0469"/>
    <w:rsid w:val="006E1368"/>
    <w:rsid w:val="006E171A"/>
    <w:rsid w:val="006E1757"/>
    <w:rsid w:val="006E1BEE"/>
    <w:rsid w:val="006E27D0"/>
    <w:rsid w:val="006E2B67"/>
    <w:rsid w:val="006E2EA3"/>
    <w:rsid w:val="006E37AA"/>
    <w:rsid w:val="006E3EBA"/>
    <w:rsid w:val="006E5C71"/>
    <w:rsid w:val="006E6411"/>
    <w:rsid w:val="006E648E"/>
    <w:rsid w:val="006E6A62"/>
    <w:rsid w:val="006E7743"/>
    <w:rsid w:val="006F0493"/>
    <w:rsid w:val="006F04D3"/>
    <w:rsid w:val="006F0B21"/>
    <w:rsid w:val="006F0DAF"/>
    <w:rsid w:val="006F1E9A"/>
    <w:rsid w:val="006F263D"/>
    <w:rsid w:val="006F27A0"/>
    <w:rsid w:val="006F3577"/>
    <w:rsid w:val="006F51AC"/>
    <w:rsid w:val="006F5D5A"/>
    <w:rsid w:val="006F61FF"/>
    <w:rsid w:val="00701A86"/>
    <w:rsid w:val="00701ED4"/>
    <w:rsid w:val="00702E8F"/>
    <w:rsid w:val="00704DC2"/>
    <w:rsid w:val="007055FE"/>
    <w:rsid w:val="0070605F"/>
    <w:rsid w:val="00706F4D"/>
    <w:rsid w:val="00707779"/>
    <w:rsid w:val="00710178"/>
    <w:rsid w:val="007102B2"/>
    <w:rsid w:val="00713427"/>
    <w:rsid w:val="00713F81"/>
    <w:rsid w:val="007152E6"/>
    <w:rsid w:val="0071600D"/>
    <w:rsid w:val="0071602D"/>
    <w:rsid w:val="00716CC3"/>
    <w:rsid w:val="007177B2"/>
    <w:rsid w:val="0072179A"/>
    <w:rsid w:val="007225BE"/>
    <w:rsid w:val="007231B3"/>
    <w:rsid w:val="00724AF6"/>
    <w:rsid w:val="007258C0"/>
    <w:rsid w:val="00726045"/>
    <w:rsid w:val="00727E2B"/>
    <w:rsid w:val="00731756"/>
    <w:rsid w:val="00731F8F"/>
    <w:rsid w:val="007332B1"/>
    <w:rsid w:val="007334A7"/>
    <w:rsid w:val="00733823"/>
    <w:rsid w:val="00733C40"/>
    <w:rsid w:val="00735225"/>
    <w:rsid w:val="00737929"/>
    <w:rsid w:val="00740B30"/>
    <w:rsid w:val="00742349"/>
    <w:rsid w:val="00742DC7"/>
    <w:rsid w:val="007430DB"/>
    <w:rsid w:val="007447CB"/>
    <w:rsid w:val="00746677"/>
    <w:rsid w:val="0074685F"/>
    <w:rsid w:val="00746CC2"/>
    <w:rsid w:val="0075120E"/>
    <w:rsid w:val="0075199C"/>
    <w:rsid w:val="00753063"/>
    <w:rsid w:val="00753E78"/>
    <w:rsid w:val="007546EE"/>
    <w:rsid w:val="00754EE8"/>
    <w:rsid w:val="00755649"/>
    <w:rsid w:val="0075588A"/>
    <w:rsid w:val="00755FCA"/>
    <w:rsid w:val="007561E1"/>
    <w:rsid w:val="00756B74"/>
    <w:rsid w:val="00757439"/>
    <w:rsid w:val="007610B0"/>
    <w:rsid w:val="0076138F"/>
    <w:rsid w:val="00761BD8"/>
    <w:rsid w:val="0076206D"/>
    <w:rsid w:val="007628BE"/>
    <w:rsid w:val="00763406"/>
    <w:rsid w:val="007645C6"/>
    <w:rsid w:val="0076480A"/>
    <w:rsid w:val="00765D60"/>
    <w:rsid w:val="00765DB1"/>
    <w:rsid w:val="0076608A"/>
    <w:rsid w:val="0076665B"/>
    <w:rsid w:val="00766A7C"/>
    <w:rsid w:val="00766F6D"/>
    <w:rsid w:val="00767B66"/>
    <w:rsid w:val="00767F4A"/>
    <w:rsid w:val="007702DC"/>
    <w:rsid w:val="00770D7E"/>
    <w:rsid w:val="007710D1"/>
    <w:rsid w:val="00771529"/>
    <w:rsid w:val="007723E5"/>
    <w:rsid w:val="00772A28"/>
    <w:rsid w:val="00772FB2"/>
    <w:rsid w:val="007731B8"/>
    <w:rsid w:val="007736E9"/>
    <w:rsid w:val="00774F72"/>
    <w:rsid w:val="00774FE4"/>
    <w:rsid w:val="00775ADB"/>
    <w:rsid w:val="00776A56"/>
    <w:rsid w:val="00777506"/>
    <w:rsid w:val="00777AD9"/>
    <w:rsid w:val="00777B8C"/>
    <w:rsid w:val="0078185F"/>
    <w:rsid w:val="00781BDD"/>
    <w:rsid w:val="00781DF2"/>
    <w:rsid w:val="00781FC4"/>
    <w:rsid w:val="00782447"/>
    <w:rsid w:val="007826C0"/>
    <w:rsid w:val="00784149"/>
    <w:rsid w:val="00784879"/>
    <w:rsid w:val="00785220"/>
    <w:rsid w:val="00786103"/>
    <w:rsid w:val="00787C7D"/>
    <w:rsid w:val="0079001B"/>
    <w:rsid w:val="0079015A"/>
    <w:rsid w:val="007903A3"/>
    <w:rsid w:val="00790C5C"/>
    <w:rsid w:val="007911A0"/>
    <w:rsid w:val="007913B5"/>
    <w:rsid w:val="00792BD5"/>
    <w:rsid w:val="00793521"/>
    <w:rsid w:val="00793AB8"/>
    <w:rsid w:val="00793F56"/>
    <w:rsid w:val="00794EEA"/>
    <w:rsid w:val="00795031"/>
    <w:rsid w:val="00795076"/>
    <w:rsid w:val="00795960"/>
    <w:rsid w:val="007959CB"/>
    <w:rsid w:val="00795D10"/>
    <w:rsid w:val="00796776"/>
    <w:rsid w:val="0079693C"/>
    <w:rsid w:val="00797599"/>
    <w:rsid w:val="00797688"/>
    <w:rsid w:val="00797785"/>
    <w:rsid w:val="007A00EE"/>
    <w:rsid w:val="007A0BEE"/>
    <w:rsid w:val="007A19CC"/>
    <w:rsid w:val="007A2A5E"/>
    <w:rsid w:val="007A2BEF"/>
    <w:rsid w:val="007A3548"/>
    <w:rsid w:val="007A3876"/>
    <w:rsid w:val="007A3D8B"/>
    <w:rsid w:val="007A401A"/>
    <w:rsid w:val="007A4487"/>
    <w:rsid w:val="007A4C44"/>
    <w:rsid w:val="007A52AE"/>
    <w:rsid w:val="007A57FA"/>
    <w:rsid w:val="007A5855"/>
    <w:rsid w:val="007A6E64"/>
    <w:rsid w:val="007A7C47"/>
    <w:rsid w:val="007B0C49"/>
    <w:rsid w:val="007B0D8A"/>
    <w:rsid w:val="007B2537"/>
    <w:rsid w:val="007B28EA"/>
    <w:rsid w:val="007B371E"/>
    <w:rsid w:val="007B4647"/>
    <w:rsid w:val="007B559A"/>
    <w:rsid w:val="007B6AAC"/>
    <w:rsid w:val="007B75E2"/>
    <w:rsid w:val="007B7910"/>
    <w:rsid w:val="007C0036"/>
    <w:rsid w:val="007C21CC"/>
    <w:rsid w:val="007C25DE"/>
    <w:rsid w:val="007C2657"/>
    <w:rsid w:val="007C281C"/>
    <w:rsid w:val="007C42F7"/>
    <w:rsid w:val="007C4613"/>
    <w:rsid w:val="007C5254"/>
    <w:rsid w:val="007C54B5"/>
    <w:rsid w:val="007C625E"/>
    <w:rsid w:val="007C65BE"/>
    <w:rsid w:val="007C71F1"/>
    <w:rsid w:val="007D0055"/>
    <w:rsid w:val="007D040B"/>
    <w:rsid w:val="007D0B9D"/>
    <w:rsid w:val="007D1B6F"/>
    <w:rsid w:val="007D2A5C"/>
    <w:rsid w:val="007D2D52"/>
    <w:rsid w:val="007D3DD2"/>
    <w:rsid w:val="007D4440"/>
    <w:rsid w:val="007D48B8"/>
    <w:rsid w:val="007D4CAA"/>
    <w:rsid w:val="007D5A9C"/>
    <w:rsid w:val="007D6632"/>
    <w:rsid w:val="007D688E"/>
    <w:rsid w:val="007D6AD3"/>
    <w:rsid w:val="007D7071"/>
    <w:rsid w:val="007D7DC5"/>
    <w:rsid w:val="007E0976"/>
    <w:rsid w:val="007E1A86"/>
    <w:rsid w:val="007E2262"/>
    <w:rsid w:val="007E262C"/>
    <w:rsid w:val="007E2721"/>
    <w:rsid w:val="007E2795"/>
    <w:rsid w:val="007E2FC7"/>
    <w:rsid w:val="007E3031"/>
    <w:rsid w:val="007E3051"/>
    <w:rsid w:val="007E3390"/>
    <w:rsid w:val="007E3B33"/>
    <w:rsid w:val="007E3EDE"/>
    <w:rsid w:val="007E5E1B"/>
    <w:rsid w:val="007E6051"/>
    <w:rsid w:val="007E6D51"/>
    <w:rsid w:val="007E6FD6"/>
    <w:rsid w:val="007E715F"/>
    <w:rsid w:val="007E746F"/>
    <w:rsid w:val="007F1061"/>
    <w:rsid w:val="007F292A"/>
    <w:rsid w:val="007F3188"/>
    <w:rsid w:val="007F33EA"/>
    <w:rsid w:val="007F34E7"/>
    <w:rsid w:val="007F3EE5"/>
    <w:rsid w:val="007F3F2B"/>
    <w:rsid w:val="007F60E6"/>
    <w:rsid w:val="007F65D1"/>
    <w:rsid w:val="007F6923"/>
    <w:rsid w:val="007F6D99"/>
    <w:rsid w:val="007F6F47"/>
    <w:rsid w:val="007F7531"/>
    <w:rsid w:val="007F7701"/>
    <w:rsid w:val="007F7C0A"/>
    <w:rsid w:val="007F7F54"/>
    <w:rsid w:val="00800EA4"/>
    <w:rsid w:val="008026C3"/>
    <w:rsid w:val="008026D3"/>
    <w:rsid w:val="00802DEB"/>
    <w:rsid w:val="008046A5"/>
    <w:rsid w:val="00805570"/>
    <w:rsid w:val="00805A1D"/>
    <w:rsid w:val="00806966"/>
    <w:rsid w:val="00806E6A"/>
    <w:rsid w:val="00810759"/>
    <w:rsid w:val="00811199"/>
    <w:rsid w:val="00811DC7"/>
    <w:rsid w:val="00813B0E"/>
    <w:rsid w:val="00813F77"/>
    <w:rsid w:val="008209BA"/>
    <w:rsid w:val="008224EC"/>
    <w:rsid w:val="0082310B"/>
    <w:rsid w:val="00824263"/>
    <w:rsid w:val="008245B3"/>
    <w:rsid w:val="00825EF8"/>
    <w:rsid w:val="00826D5F"/>
    <w:rsid w:val="00826DD6"/>
    <w:rsid w:val="00826F29"/>
    <w:rsid w:val="00827576"/>
    <w:rsid w:val="00827B96"/>
    <w:rsid w:val="00830AD5"/>
    <w:rsid w:val="00830E46"/>
    <w:rsid w:val="008329AF"/>
    <w:rsid w:val="00833259"/>
    <w:rsid w:val="0083400D"/>
    <w:rsid w:val="00835CED"/>
    <w:rsid w:val="0083721F"/>
    <w:rsid w:val="0084060F"/>
    <w:rsid w:val="008408EA"/>
    <w:rsid w:val="008412FE"/>
    <w:rsid w:val="00841399"/>
    <w:rsid w:val="008427ED"/>
    <w:rsid w:val="008428FC"/>
    <w:rsid w:val="008433C1"/>
    <w:rsid w:val="00843BC2"/>
    <w:rsid w:val="00844CEB"/>
    <w:rsid w:val="00846352"/>
    <w:rsid w:val="0084721A"/>
    <w:rsid w:val="00847CA4"/>
    <w:rsid w:val="00847FDA"/>
    <w:rsid w:val="00850AB0"/>
    <w:rsid w:val="00850F75"/>
    <w:rsid w:val="008518EF"/>
    <w:rsid w:val="00851B6A"/>
    <w:rsid w:val="00851E52"/>
    <w:rsid w:val="008529F0"/>
    <w:rsid w:val="00852CF8"/>
    <w:rsid w:val="00852D17"/>
    <w:rsid w:val="0085331B"/>
    <w:rsid w:val="00856342"/>
    <w:rsid w:val="00856C90"/>
    <w:rsid w:val="008572A0"/>
    <w:rsid w:val="008579FE"/>
    <w:rsid w:val="00857F37"/>
    <w:rsid w:val="00860218"/>
    <w:rsid w:val="00860267"/>
    <w:rsid w:val="008615C5"/>
    <w:rsid w:val="00861679"/>
    <w:rsid w:val="0086202D"/>
    <w:rsid w:val="00862A18"/>
    <w:rsid w:val="00862BCA"/>
    <w:rsid w:val="00863899"/>
    <w:rsid w:val="008639A2"/>
    <w:rsid w:val="00864068"/>
    <w:rsid w:val="0086442C"/>
    <w:rsid w:val="00866F58"/>
    <w:rsid w:val="0086739B"/>
    <w:rsid w:val="008675B4"/>
    <w:rsid w:val="00867C56"/>
    <w:rsid w:val="00870796"/>
    <w:rsid w:val="00871110"/>
    <w:rsid w:val="00872CD3"/>
    <w:rsid w:val="00872DB9"/>
    <w:rsid w:val="0087325B"/>
    <w:rsid w:val="00875BDF"/>
    <w:rsid w:val="008765E5"/>
    <w:rsid w:val="0087730C"/>
    <w:rsid w:val="00877AB4"/>
    <w:rsid w:val="00880216"/>
    <w:rsid w:val="008806A9"/>
    <w:rsid w:val="00880765"/>
    <w:rsid w:val="00880E55"/>
    <w:rsid w:val="00881641"/>
    <w:rsid w:val="00881E63"/>
    <w:rsid w:val="00882319"/>
    <w:rsid w:val="008823BA"/>
    <w:rsid w:val="0088498C"/>
    <w:rsid w:val="008849A2"/>
    <w:rsid w:val="00884DFD"/>
    <w:rsid w:val="00884E7C"/>
    <w:rsid w:val="00885300"/>
    <w:rsid w:val="0088540C"/>
    <w:rsid w:val="00886D67"/>
    <w:rsid w:val="00886E38"/>
    <w:rsid w:val="00886F69"/>
    <w:rsid w:val="00887010"/>
    <w:rsid w:val="0088707F"/>
    <w:rsid w:val="00887496"/>
    <w:rsid w:val="008874B3"/>
    <w:rsid w:val="0088785B"/>
    <w:rsid w:val="00887B40"/>
    <w:rsid w:val="00890DEE"/>
    <w:rsid w:val="0089279D"/>
    <w:rsid w:val="00892BBE"/>
    <w:rsid w:val="00893254"/>
    <w:rsid w:val="00893DD6"/>
    <w:rsid w:val="0089491C"/>
    <w:rsid w:val="00894C81"/>
    <w:rsid w:val="00894E2C"/>
    <w:rsid w:val="00895500"/>
    <w:rsid w:val="008970E7"/>
    <w:rsid w:val="008A09F1"/>
    <w:rsid w:val="008A0B52"/>
    <w:rsid w:val="008A119F"/>
    <w:rsid w:val="008A181D"/>
    <w:rsid w:val="008A2B20"/>
    <w:rsid w:val="008A30BC"/>
    <w:rsid w:val="008A34DD"/>
    <w:rsid w:val="008A3656"/>
    <w:rsid w:val="008A3ACB"/>
    <w:rsid w:val="008A414F"/>
    <w:rsid w:val="008A525C"/>
    <w:rsid w:val="008A5A89"/>
    <w:rsid w:val="008A5DA1"/>
    <w:rsid w:val="008A7BAA"/>
    <w:rsid w:val="008A7C0D"/>
    <w:rsid w:val="008A7C4A"/>
    <w:rsid w:val="008B0103"/>
    <w:rsid w:val="008B02AF"/>
    <w:rsid w:val="008B0443"/>
    <w:rsid w:val="008B0CD7"/>
    <w:rsid w:val="008B14DA"/>
    <w:rsid w:val="008B1DA6"/>
    <w:rsid w:val="008B3922"/>
    <w:rsid w:val="008B556D"/>
    <w:rsid w:val="008B592C"/>
    <w:rsid w:val="008B63C3"/>
    <w:rsid w:val="008B67F0"/>
    <w:rsid w:val="008B6BFF"/>
    <w:rsid w:val="008C0ABC"/>
    <w:rsid w:val="008C0B07"/>
    <w:rsid w:val="008C1135"/>
    <w:rsid w:val="008C115F"/>
    <w:rsid w:val="008C3A1C"/>
    <w:rsid w:val="008C45CB"/>
    <w:rsid w:val="008C4628"/>
    <w:rsid w:val="008C4E39"/>
    <w:rsid w:val="008C5AE1"/>
    <w:rsid w:val="008C5DD0"/>
    <w:rsid w:val="008C778B"/>
    <w:rsid w:val="008C7D96"/>
    <w:rsid w:val="008D1FC2"/>
    <w:rsid w:val="008D21B7"/>
    <w:rsid w:val="008D2B02"/>
    <w:rsid w:val="008D3951"/>
    <w:rsid w:val="008D44B7"/>
    <w:rsid w:val="008D51FC"/>
    <w:rsid w:val="008D6D98"/>
    <w:rsid w:val="008D78B6"/>
    <w:rsid w:val="008D7C21"/>
    <w:rsid w:val="008E0BD0"/>
    <w:rsid w:val="008E1193"/>
    <w:rsid w:val="008E1B21"/>
    <w:rsid w:val="008E22AD"/>
    <w:rsid w:val="008E298A"/>
    <w:rsid w:val="008E2EB5"/>
    <w:rsid w:val="008E3952"/>
    <w:rsid w:val="008E3CB5"/>
    <w:rsid w:val="008E4873"/>
    <w:rsid w:val="008E4A9A"/>
    <w:rsid w:val="008E4FE5"/>
    <w:rsid w:val="008E543B"/>
    <w:rsid w:val="008E5613"/>
    <w:rsid w:val="008E58D4"/>
    <w:rsid w:val="008E5AB5"/>
    <w:rsid w:val="008F0777"/>
    <w:rsid w:val="008F0A41"/>
    <w:rsid w:val="008F11D9"/>
    <w:rsid w:val="008F13ED"/>
    <w:rsid w:val="008F1FD8"/>
    <w:rsid w:val="008F2E79"/>
    <w:rsid w:val="008F370C"/>
    <w:rsid w:val="008F3E9F"/>
    <w:rsid w:val="008F4068"/>
    <w:rsid w:val="008F5FB4"/>
    <w:rsid w:val="008F600F"/>
    <w:rsid w:val="008F634D"/>
    <w:rsid w:val="008F6A56"/>
    <w:rsid w:val="00900557"/>
    <w:rsid w:val="00901394"/>
    <w:rsid w:val="00901B2F"/>
    <w:rsid w:val="00901EE5"/>
    <w:rsid w:val="009031C5"/>
    <w:rsid w:val="00903E57"/>
    <w:rsid w:val="0090472F"/>
    <w:rsid w:val="00905A37"/>
    <w:rsid w:val="0090647A"/>
    <w:rsid w:val="009067A8"/>
    <w:rsid w:val="009071FC"/>
    <w:rsid w:val="0091153A"/>
    <w:rsid w:val="00911695"/>
    <w:rsid w:val="00911A43"/>
    <w:rsid w:val="00911C7D"/>
    <w:rsid w:val="009127D5"/>
    <w:rsid w:val="0091609B"/>
    <w:rsid w:val="0091668D"/>
    <w:rsid w:val="00917931"/>
    <w:rsid w:val="009204B8"/>
    <w:rsid w:val="009229CC"/>
    <w:rsid w:val="00922B2D"/>
    <w:rsid w:val="00923072"/>
    <w:rsid w:val="00923681"/>
    <w:rsid w:val="00923C69"/>
    <w:rsid w:val="00923EE9"/>
    <w:rsid w:val="00924E79"/>
    <w:rsid w:val="0092524B"/>
    <w:rsid w:val="009254A7"/>
    <w:rsid w:val="009259FE"/>
    <w:rsid w:val="0092633E"/>
    <w:rsid w:val="00926A36"/>
    <w:rsid w:val="00926AAD"/>
    <w:rsid w:val="00927680"/>
    <w:rsid w:val="0093117B"/>
    <w:rsid w:val="0093147B"/>
    <w:rsid w:val="00931CBB"/>
    <w:rsid w:val="0093291B"/>
    <w:rsid w:val="00932ED2"/>
    <w:rsid w:val="009335AC"/>
    <w:rsid w:val="00934182"/>
    <w:rsid w:val="0093444D"/>
    <w:rsid w:val="00934BE8"/>
    <w:rsid w:val="00934EBB"/>
    <w:rsid w:val="00934FF4"/>
    <w:rsid w:val="00935595"/>
    <w:rsid w:val="00936009"/>
    <w:rsid w:val="0093685B"/>
    <w:rsid w:val="00936997"/>
    <w:rsid w:val="00936F38"/>
    <w:rsid w:val="00937238"/>
    <w:rsid w:val="009404BA"/>
    <w:rsid w:val="00940EDD"/>
    <w:rsid w:val="00940F69"/>
    <w:rsid w:val="00941696"/>
    <w:rsid w:val="00941EFC"/>
    <w:rsid w:val="009421DC"/>
    <w:rsid w:val="00943025"/>
    <w:rsid w:val="00943993"/>
    <w:rsid w:val="00943F7A"/>
    <w:rsid w:val="0094448C"/>
    <w:rsid w:val="00945C31"/>
    <w:rsid w:val="009462EE"/>
    <w:rsid w:val="00946C36"/>
    <w:rsid w:val="009474BB"/>
    <w:rsid w:val="00947A17"/>
    <w:rsid w:val="00947B77"/>
    <w:rsid w:val="00947E61"/>
    <w:rsid w:val="00947F81"/>
    <w:rsid w:val="009509D7"/>
    <w:rsid w:val="00950ABD"/>
    <w:rsid w:val="00951A92"/>
    <w:rsid w:val="00951F5B"/>
    <w:rsid w:val="00953F7D"/>
    <w:rsid w:val="009542BB"/>
    <w:rsid w:val="00954CB5"/>
    <w:rsid w:val="00955243"/>
    <w:rsid w:val="00955A9B"/>
    <w:rsid w:val="009603E6"/>
    <w:rsid w:val="00960C0B"/>
    <w:rsid w:val="00960C4C"/>
    <w:rsid w:val="00960E34"/>
    <w:rsid w:val="00961ABE"/>
    <w:rsid w:val="00961B3F"/>
    <w:rsid w:val="009621E2"/>
    <w:rsid w:val="009630C3"/>
    <w:rsid w:val="0096492F"/>
    <w:rsid w:val="00964E50"/>
    <w:rsid w:val="0096611E"/>
    <w:rsid w:val="00966553"/>
    <w:rsid w:val="0096765E"/>
    <w:rsid w:val="00967B5B"/>
    <w:rsid w:val="009702D6"/>
    <w:rsid w:val="0097098F"/>
    <w:rsid w:val="00972A76"/>
    <w:rsid w:val="00973801"/>
    <w:rsid w:val="009738A2"/>
    <w:rsid w:val="00974484"/>
    <w:rsid w:val="00975125"/>
    <w:rsid w:val="009757E8"/>
    <w:rsid w:val="00976440"/>
    <w:rsid w:val="0097690C"/>
    <w:rsid w:val="00977D81"/>
    <w:rsid w:val="00980717"/>
    <w:rsid w:val="00981394"/>
    <w:rsid w:val="00981812"/>
    <w:rsid w:val="00981E91"/>
    <w:rsid w:val="00982117"/>
    <w:rsid w:val="00982E81"/>
    <w:rsid w:val="00983393"/>
    <w:rsid w:val="009838B3"/>
    <w:rsid w:val="009847E8"/>
    <w:rsid w:val="00985B91"/>
    <w:rsid w:val="00985FD4"/>
    <w:rsid w:val="009861BF"/>
    <w:rsid w:val="0098744E"/>
    <w:rsid w:val="00990206"/>
    <w:rsid w:val="00990DDA"/>
    <w:rsid w:val="00991985"/>
    <w:rsid w:val="009929BB"/>
    <w:rsid w:val="009934A3"/>
    <w:rsid w:val="009941C5"/>
    <w:rsid w:val="00995183"/>
    <w:rsid w:val="00996910"/>
    <w:rsid w:val="00996DDB"/>
    <w:rsid w:val="009A0F5B"/>
    <w:rsid w:val="009A13A1"/>
    <w:rsid w:val="009A230D"/>
    <w:rsid w:val="009A43E8"/>
    <w:rsid w:val="009A4555"/>
    <w:rsid w:val="009A592C"/>
    <w:rsid w:val="009A62D1"/>
    <w:rsid w:val="009A717D"/>
    <w:rsid w:val="009A7770"/>
    <w:rsid w:val="009B015A"/>
    <w:rsid w:val="009B305D"/>
    <w:rsid w:val="009B3376"/>
    <w:rsid w:val="009B3D5E"/>
    <w:rsid w:val="009B3DC1"/>
    <w:rsid w:val="009B3F83"/>
    <w:rsid w:val="009B3FD4"/>
    <w:rsid w:val="009B4134"/>
    <w:rsid w:val="009B4164"/>
    <w:rsid w:val="009B4612"/>
    <w:rsid w:val="009B5134"/>
    <w:rsid w:val="009B55FB"/>
    <w:rsid w:val="009B5B61"/>
    <w:rsid w:val="009B6564"/>
    <w:rsid w:val="009B70EC"/>
    <w:rsid w:val="009B77DB"/>
    <w:rsid w:val="009B7FCF"/>
    <w:rsid w:val="009C078F"/>
    <w:rsid w:val="009C0859"/>
    <w:rsid w:val="009C2A7C"/>
    <w:rsid w:val="009C44B2"/>
    <w:rsid w:val="009C5179"/>
    <w:rsid w:val="009C56E7"/>
    <w:rsid w:val="009C57F9"/>
    <w:rsid w:val="009C5A18"/>
    <w:rsid w:val="009C5B3C"/>
    <w:rsid w:val="009C6261"/>
    <w:rsid w:val="009C6AD5"/>
    <w:rsid w:val="009C7586"/>
    <w:rsid w:val="009C78F1"/>
    <w:rsid w:val="009C79B4"/>
    <w:rsid w:val="009C7E4F"/>
    <w:rsid w:val="009D3309"/>
    <w:rsid w:val="009D388F"/>
    <w:rsid w:val="009D45E7"/>
    <w:rsid w:val="009D77FC"/>
    <w:rsid w:val="009D7997"/>
    <w:rsid w:val="009D7D13"/>
    <w:rsid w:val="009E05C7"/>
    <w:rsid w:val="009E1128"/>
    <w:rsid w:val="009E19D5"/>
    <w:rsid w:val="009E2204"/>
    <w:rsid w:val="009E240E"/>
    <w:rsid w:val="009E2510"/>
    <w:rsid w:val="009E499C"/>
    <w:rsid w:val="009E4E93"/>
    <w:rsid w:val="009E5EFA"/>
    <w:rsid w:val="009E73B5"/>
    <w:rsid w:val="009E765E"/>
    <w:rsid w:val="009E7B17"/>
    <w:rsid w:val="009F06BB"/>
    <w:rsid w:val="009F0729"/>
    <w:rsid w:val="009F1FC6"/>
    <w:rsid w:val="009F2EAD"/>
    <w:rsid w:val="009F313E"/>
    <w:rsid w:val="009F3AAE"/>
    <w:rsid w:val="009F503F"/>
    <w:rsid w:val="00A01078"/>
    <w:rsid w:val="00A01C47"/>
    <w:rsid w:val="00A01C84"/>
    <w:rsid w:val="00A01EBD"/>
    <w:rsid w:val="00A025BD"/>
    <w:rsid w:val="00A03D81"/>
    <w:rsid w:val="00A04981"/>
    <w:rsid w:val="00A0606D"/>
    <w:rsid w:val="00A07061"/>
    <w:rsid w:val="00A1080B"/>
    <w:rsid w:val="00A10FBF"/>
    <w:rsid w:val="00A12574"/>
    <w:rsid w:val="00A13347"/>
    <w:rsid w:val="00A14637"/>
    <w:rsid w:val="00A201BE"/>
    <w:rsid w:val="00A20720"/>
    <w:rsid w:val="00A20779"/>
    <w:rsid w:val="00A21D0E"/>
    <w:rsid w:val="00A22A08"/>
    <w:rsid w:val="00A23052"/>
    <w:rsid w:val="00A231EE"/>
    <w:rsid w:val="00A23C64"/>
    <w:rsid w:val="00A244B0"/>
    <w:rsid w:val="00A247F2"/>
    <w:rsid w:val="00A27292"/>
    <w:rsid w:val="00A31221"/>
    <w:rsid w:val="00A312C4"/>
    <w:rsid w:val="00A3229E"/>
    <w:rsid w:val="00A32A33"/>
    <w:rsid w:val="00A32BEC"/>
    <w:rsid w:val="00A32E6B"/>
    <w:rsid w:val="00A34072"/>
    <w:rsid w:val="00A343DD"/>
    <w:rsid w:val="00A34C5C"/>
    <w:rsid w:val="00A35A60"/>
    <w:rsid w:val="00A364D6"/>
    <w:rsid w:val="00A40117"/>
    <w:rsid w:val="00A40622"/>
    <w:rsid w:val="00A41E51"/>
    <w:rsid w:val="00A43309"/>
    <w:rsid w:val="00A444FB"/>
    <w:rsid w:val="00A456C5"/>
    <w:rsid w:val="00A45B77"/>
    <w:rsid w:val="00A45BEB"/>
    <w:rsid w:val="00A46992"/>
    <w:rsid w:val="00A47D5C"/>
    <w:rsid w:val="00A504AD"/>
    <w:rsid w:val="00A50BCC"/>
    <w:rsid w:val="00A51E82"/>
    <w:rsid w:val="00A5248E"/>
    <w:rsid w:val="00A525EE"/>
    <w:rsid w:val="00A52DC6"/>
    <w:rsid w:val="00A539A4"/>
    <w:rsid w:val="00A55525"/>
    <w:rsid w:val="00A563F6"/>
    <w:rsid w:val="00A57CB5"/>
    <w:rsid w:val="00A600DE"/>
    <w:rsid w:val="00A61769"/>
    <w:rsid w:val="00A6346E"/>
    <w:rsid w:val="00A63C9A"/>
    <w:rsid w:val="00A653E6"/>
    <w:rsid w:val="00A6611E"/>
    <w:rsid w:val="00A67063"/>
    <w:rsid w:val="00A675FF"/>
    <w:rsid w:val="00A67695"/>
    <w:rsid w:val="00A700E9"/>
    <w:rsid w:val="00A7148E"/>
    <w:rsid w:val="00A71CCC"/>
    <w:rsid w:val="00A71CD9"/>
    <w:rsid w:val="00A71E09"/>
    <w:rsid w:val="00A72754"/>
    <w:rsid w:val="00A727A4"/>
    <w:rsid w:val="00A72AD1"/>
    <w:rsid w:val="00A72B58"/>
    <w:rsid w:val="00A73584"/>
    <w:rsid w:val="00A747BB"/>
    <w:rsid w:val="00A74D02"/>
    <w:rsid w:val="00A74FC1"/>
    <w:rsid w:val="00A751E1"/>
    <w:rsid w:val="00A75392"/>
    <w:rsid w:val="00A753D2"/>
    <w:rsid w:val="00A75C27"/>
    <w:rsid w:val="00A7629C"/>
    <w:rsid w:val="00A76392"/>
    <w:rsid w:val="00A76A23"/>
    <w:rsid w:val="00A76C04"/>
    <w:rsid w:val="00A802DF"/>
    <w:rsid w:val="00A81268"/>
    <w:rsid w:val="00A81712"/>
    <w:rsid w:val="00A81BBF"/>
    <w:rsid w:val="00A81D10"/>
    <w:rsid w:val="00A82329"/>
    <w:rsid w:val="00A82E0E"/>
    <w:rsid w:val="00A834BE"/>
    <w:rsid w:val="00A8351E"/>
    <w:rsid w:val="00A84956"/>
    <w:rsid w:val="00A85D93"/>
    <w:rsid w:val="00A861D4"/>
    <w:rsid w:val="00A86AB8"/>
    <w:rsid w:val="00A874B9"/>
    <w:rsid w:val="00A87B37"/>
    <w:rsid w:val="00A91B44"/>
    <w:rsid w:val="00A929B8"/>
    <w:rsid w:val="00A93387"/>
    <w:rsid w:val="00A941B6"/>
    <w:rsid w:val="00A946A2"/>
    <w:rsid w:val="00A9529F"/>
    <w:rsid w:val="00A9531F"/>
    <w:rsid w:val="00A956A9"/>
    <w:rsid w:val="00AA003F"/>
    <w:rsid w:val="00AA0164"/>
    <w:rsid w:val="00AA0C31"/>
    <w:rsid w:val="00AA28EA"/>
    <w:rsid w:val="00AA308F"/>
    <w:rsid w:val="00AA533D"/>
    <w:rsid w:val="00AA59B6"/>
    <w:rsid w:val="00AA60A2"/>
    <w:rsid w:val="00AA68D6"/>
    <w:rsid w:val="00AA722F"/>
    <w:rsid w:val="00AB0650"/>
    <w:rsid w:val="00AB0A10"/>
    <w:rsid w:val="00AB19BC"/>
    <w:rsid w:val="00AB2D69"/>
    <w:rsid w:val="00AB2D8E"/>
    <w:rsid w:val="00AB35BD"/>
    <w:rsid w:val="00AB3A8A"/>
    <w:rsid w:val="00AB3D26"/>
    <w:rsid w:val="00AB42EB"/>
    <w:rsid w:val="00AB5029"/>
    <w:rsid w:val="00AB6591"/>
    <w:rsid w:val="00AB6833"/>
    <w:rsid w:val="00AB7915"/>
    <w:rsid w:val="00AC3433"/>
    <w:rsid w:val="00AC4047"/>
    <w:rsid w:val="00AC5660"/>
    <w:rsid w:val="00AC5EE0"/>
    <w:rsid w:val="00AC676F"/>
    <w:rsid w:val="00AC67CC"/>
    <w:rsid w:val="00AC6E7D"/>
    <w:rsid w:val="00AC7CF6"/>
    <w:rsid w:val="00AD0599"/>
    <w:rsid w:val="00AD071F"/>
    <w:rsid w:val="00AD11DC"/>
    <w:rsid w:val="00AD16DB"/>
    <w:rsid w:val="00AD296B"/>
    <w:rsid w:val="00AD2EC4"/>
    <w:rsid w:val="00AD484A"/>
    <w:rsid w:val="00AD4A50"/>
    <w:rsid w:val="00AD57FB"/>
    <w:rsid w:val="00AD609B"/>
    <w:rsid w:val="00AD6214"/>
    <w:rsid w:val="00AD6BE7"/>
    <w:rsid w:val="00AD6F72"/>
    <w:rsid w:val="00AD7677"/>
    <w:rsid w:val="00AE03C9"/>
    <w:rsid w:val="00AE19F9"/>
    <w:rsid w:val="00AE1B0D"/>
    <w:rsid w:val="00AE2117"/>
    <w:rsid w:val="00AE2BB0"/>
    <w:rsid w:val="00AE41AD"/>
    <w:rsid w:val="00AE4239"/>
    <w:rsid w:val="00AE4892"/>
    <w:rsid w:val="00AE50B9"/>
    <w:rsid w:val="00AE5546"/>
    <w:rsid w:val="00AE61E2"/>
    <w:rsid w:val="00AE6D22"/>
    <w:rsid w:val="00AE6E09"/>
    <w:rsid w:val="00AE6FDE"/>
    <w:rsid w:val="00AE7A11"/>
    <w:rsid w:val="00AF0F41"/>
    <w:rsid w:val="00AF1635"/>
    <w:rsid w:val="00AF27B3"/>
    <w:rsid w:val="00AF29D8"/>
    <w:rsid w:val="00AF3602"/>
    <w:rsid w:val="00AF3C02"/>
    <w:rsid w:val="00AF46F2"/>
    <w:rsid w:val="00AF514C"/>
    <w:rsid w:val="00AF51CB"/>
    <w:rsid w:val="00AF56B1"/>
    <w:rsid w:val="00AF6775"/>
    <w:rsid w:val="00AF6824"/>
    <w:rsid w:val="00AF6EDE"/>
    <w:rsid w:val="00B00802"/>
    <w:rsid w:val="00B00968"/>
    <w:rsid w:val="00B01A99"/>
    <w:rsid w:val="00B01DFC"/>
    <w:rsid w:val="00B0276A"/>
    <w:rsid w:val="00B03191"/>
    <w:rsid w:val="00B0336C"/>
    <w:rsid w:val="00B03630"/>
    <w:rsid w:val="00B03759"/>
    <w:rsid w:val="00B040AB"/>
    <w:rsid w:val="00B046A2"/>
    <w:rsid w:val="00B047BE"/>
    <w:rsid w:val="00B04BE4"/>
    <w:rsid w:val="00B0504C"/>
    <w:rsid w:val="00B06552"/>
    <w:rsid w:val="00B1061F"/>
    <w:rsid w:val="00B11439"/>
    <w:rsid w:val="00B12288"/>
    <w:rsid w:val="00B12815"/>
    <w:rsid w:val="00B138DA"/>
    <w:rsid w:val="00B1397E"/>
    <w:rsid w:val="00B141F1"/>
    <w:rsid w:val="00B14D08"/>
    <w:rsid w:val="00B151E9"/>
    <w:rsid w:val="00B15B48"/>
    <w:rsid w:val="00B16A63"/>
    <w:rsid w:val="00B16AB4"/>
    <w:rsid w:val="00B16F38"/>
    <w:rsid w:val="00B176B8"/>
    <w:rsid w:val="00B1792D"/>
    <w:rsid w:val="00B200A8"/>
    <w:rsid w:val="00B2049B"/>
    <w:rsid w:val="00B20ABE"/>
    <w:rsid w:val="00B20E84"/>
    <w:rsid w:val="00B2116A"/>
    <w:rsid w:val="00B22BF9"/>
    <w:rsid w:val="00B22E58"/>
    <w:rsid w:val="00B230CA"/>
    <w:rsid w:val="00B23A98"/>
    <w:rsid w:val="00B249B9"/>
    <w:rsid w:val="00B24E16"/>
    <w:rsid w:val="00B25787"/>
    <w:rsid w:val="00B265ED"/>
    <w:rsid w:val="00B275B3"/>
    <w:rsid w:val="00B3069B"/>
    <w:rsid w:val="00B31112"/>
    <w:rsid w:val="00B31EEC"/>
    <w:rsid w:val="00B3298B"/>
    <w:rsid w:val="00B3315D"/>
    <w:rsid w:val="00B34662"/>
    <w:rsid w:val="00B361A5"/>
    <w:rsid w:val="00B36519"/>
    <w:rsid w:val="00B36A8A"/>
    <w:rsid w:val="00B4103C"/>
    <w:rsid w:val="00B43970"/>
    <w:rsid w:val="00B4481E"/>
    <w:rsid w:val="00B45FAB"/>
    <w:rsid w:val="00B463FD"/>
    <w:rsid w:val="00B47314"/>
    <w:rsid w:val="00B52A79"/>
    <w:rsid w:val="00B52C0E"/>
    <w:rsid w:val="00B5331C"/>
    <w:rsid w:val="00B54622"/>
    <w:rsid w:val="00B549B6"/>
    <w:rsid w:val="00B572C8"/>
    <w:rsid w:val="00B61BD6"/>
    <w:rsid w:val="00B62F06"/>
    <w:rsid w:val="00B632EF"/>
    <w:rsid w:val="00B637E7"/>
    <w:rsid w:val="00B63859"/>
    <w:rsid w:val="00B63B40"/>
    <w:rsid w:val="00B64085"/>
    <w:rsid w:val="00B67943"/>
    <w:rsid w:val="00B67E63"/>
    <w:rsid w:val="00B705C3"/>
    <w:rsid w:val="00B70838"/>
    <w:rsid w:val="00B7215D"/>
    <w:rsid w:val="00B746AB"/>
    <w:rsid w:val="00B74C9B"/>
    <w:rsid w:val="00B74FF2"/>
    <w:rsid w:val="00B751C1"/>
    <w:rsid w:val="00B759B6"/>
    <w:rsid w:val="00B77758"/>
    <w:rsid w:val="00B77A7E"/>
    <w:rsid w:val="00B80863"/>
    <w:rsid w:val="00B80C36"/>
    <w:rsid w:val="00B82C7E"/>
    <w:rsid w:val="00B82EC5"/>
    <w:rsid w:val="00B83028"/>
    <w:rsid w:val="00B835AC"/>
    <w:rsid w:val="00B83AE6"/>
    <w:rsid w:val="00B858BD"/>
    <w:rsid w:val="00B867F4"/>
    <w:rsid w:val="00B86AC1"/>
    <w:rsid w:val="00B8749B"/>
    <w:rsid w:val="00B879B1"/>
    <w:rsid w:val="00B87EFE"/>
    <w:rsid w:val="00B9011B"/>
    <w:rsid w:val="00B90260"/>
    <w:rsid w:val="00B903EE"/>
    <w:rsid w:val="00B90A91"/>
    <w:rsid w:val="00B912D2"/>
    <w:rsid w:val="00B91B2F"/>
    <w:rsid w:val="00B91BBF"/>
    <w:rsid w:val="00B91D6E"/>
    <w:rsid w:val="00B924CF"/>
    <w:rsid w:val="00B92B29"/>
    <w:rsid w:val="00B933CA"/>
    <w:rsid w:val="00B935FA"/>
    <w:rsid w:val="00B9371E"/>
    <w:rsid w:val="00B93A20"/>
    <w:rsid w:val="00B93FB0"/>
    <w:rsid w:val="00B94029"/>
    <w:rsid w:val="00B94132"/>
    <w:rsid w:val="00B9456A"/>
    <w:rsid w:val="00B94573"/>
    <w:rsid w:val="00B94C7F"/>
    <w:rsid w:val="00B95697"/>
    <w:rsid w:val="00B9623D"/>
    <w:rsid w:val="00B96CE8"/>
    <w:rsid w:val="00B97B42"/>
    <w:rsid w:val="00B97FED"/>
    <w:rsid w:val="00BA0320"/>
    <w:rsid w:val="00BA0382"/>
    <w:rsid w:val="00BA1AC5"/>
    <w:rsid w:val="00BA2575"/>
    <w:rsid w:val="00BA3F54"/>
    <w:rsid w:val="00BA488C"/>
    <w:rsid w:val="00BA4B33"/>
    <w:rsid w:val="00BA6C30"/>
    <w:rsid w:val="00BB0321"/>
    <w:rsid w:val="00BB14B4"/>
    <w:rsid w:val="00BB3AE9"/>
    <w:rsid w:val="00BB5483"/>
    <w:rsid w:val="00BB578B"/>
    <w:rsid w:val="00BB6505"/>
    <w:rsid w:val="00BB6D5A"/>
    <w:rsid w:val="00BB7447"/>
    <w:rsid w:val="00BB779E"/>
    <w:rsid w:val="00BB7B4A"/>
    <w:rsid w:val="00BC00B3"/>
    <w:rsid w:val="00BC0208"/>
    <w:rsid w:val="00BC15C0"/>
    <w:rsid w:val="00BC1D1C"/>
    <w:rsid w:val="00BC2DAF"/>
    <w:rsid w:val="00BC5A51"/>
    <w:rsid w:val="00BC5FC1"/>
    <w:rsid w:val="00BC603F"/>
    <w:rsid w:val="00BC6AE3"/>
    <w:rsid w:val="00BC6F66"/>
    <w:rsid w:val="00BC72D4"/>
    <w:rsid w:val="00BD0C6C"/>
    <w:rsid w:val="00BD1500"/>
    <w:rsid w:val="00BD18C2"/>
    <w:rsid w:val="00BD1F47"/>
    <w:rsid w:val="00BD272B"/>
    <w:rsid w:val="00BD403B"/>
    <w:rsid w:val="00BD4FCD"/>
    <w:rsid w:val="00BD55B3"/>
    <w:rsid w:val="00BD589A"/>
    <w:rsid w:val="00BD5941"/>
    <w:rsid w:val="00BD677F"/>
    <w:rsid w:val="00BD7FF5"/>
    <w:rsid w:val="00BE00B6"/>
    <w:rsid w:val="00BE09D3"/>
    <w:rsid w:val="00BE0EEA"/>
    <w:rsid w:val="00BE1119"/>
    <w:rsid w:val="00BE181D"/>
    <w:rsid w:val="00BE2B98"/>
    <w:rsid w:val="00BE39B7"/>
    <w:rsid w:val="00BE4867"/>
    <w:rsid w:val="00BE525C"/>
    <w:rsid w:val="00BE5274"/>
    <w:rsid w:val="00BE5BB1"/>
    <w:rsid w:val="00BE6869"/>
    <w:rsid w:val="00BE79E3"/>
    <w:rsid w:val="00BF09FF"/>
    <w:rsid w:val="00BF1193"/>
    <w:rsid w:val="00BF29AB"/>
    <w:rsid w:val="00BF3FCC"/>
    <w:rsid w:val="00BF466D"/>
    <w:rsid w:val="00BF7E65"/>
    <w:rsid w:val="00BF7EE7"/>
    <w:rsid w:val="00C00CE3"/>
    <w:rsid w:val="00C01987"/>
    <w:rsid w:val="00C01FDB"/>
    <w:rsid w:val="00C0274D"/>
    <w:rsid w:val="00C02CF7"/>
    <w:rsid w:val="00C03643"/>
    <w:rsid w:val="00C048DA"/>
    <w:rsid w:val="00C049B6"/>
    <w:rsid w:val="00C04CDF"/>
    <w:rsid w:val="00C0502B"/>
    <w:rsid w:val="00C06104"/>
    <w:rsid w:val="00C0642C"/>
    <w:rsid w:val="00C06C6F"/>
    <w:rsid w:val="00C07288"/>
    <w:rsid w:val="00C074D0"/>
    <w:rsid w:val="00C078F8"/>
    <w:rsid w:val="00C10186"/>
    <w:rsid w:val="00C12ABF"/>
    <w:rsid w:val="00C12FA1"/>
    <w:rsid w:val="00C132BC"/>
    <w:rsid w:val="00C139CF"/>
    <w:rsid w:val="00C14F1E"/>
    <w:rsid w:val="00C15ABD"/>
    <w:rsid w:val="00C15C17"/>
    <w:rsid w:val="00C16576"/>
    <w:rsid w:val="00C165EA"/>
    <w:rsid w:val="00C16F62"/>
    <w:rsid w:val="00C17081"/>
    <w:rsid w:val="00C17BF0"/>
    <w:rsid w:val="00C21C2E"/>
    <w:rsid w:val="00C21FF1"/>
    <w:rsid w:val="00C23EFC"/>
    <w:rsid w:val="00C24AD7"/>
    <w:rsid w:val="00C24C1D"/>
    <w:rsid w:val="00C24F7A"/>
    <w:rsid w:val="00C25738"/>
    <w:rsid w:val="00C25974"/>
    <w:rsid w:val="00C25ABA"/>
    <w:rsid w:val="00C26C63"/>
    <w:rsid w:val="00C27A1B"/>
    <w:rsid w:val="00C30B97"/>
    <w:rsid w:val="00C310C8"/>
    <w:rsid w:val="00C31981"/>
    <w:rsid w:val="00C31F16"/>
    <w:rsid w:val="00C33A80"/>
    <w:rsid w:val="00C3510D"/>
    <w:rsid w:val="00C364AB"/>
    <w:rsid w:val="00C37636"/>
    <w:rsid w:val="00C37C1B"/>
    <w:rsid w:val="00C37D63"/>
    <w:rsid w:val="00C400A3"/>
    <w:rsid w:val="00C41084"/>
    <w:rsid w:val="00C42510"/>
    <w:rsid w:val="00C428D2"/>
    <w:rsid w:val="00C43069"/>
    <w:rsid w:val="00C43AD6"/>
    <w:rsid w:val="00C45747"/>
    <w:rsid w:val="00C472B7"/>
    <w:rsid w:val="00C47496"/>
    <w:rsid w:val="00C47F4E"/>
    <w:rsid w:val="00C516FD"/>
    <w:rsid w:val="00C51B09"/>
    <w:rsid w:val="00C525F5"/>
    <w:rsid w:val="00C52D87"/>
    <w:rsid w:val="00C52DBF"/>
    <w:rsid w:val="00C54EC0"/>
    <w:rsid w:val="00C55165"/>
    <w:rsid w:val="00C55B5C"/>
    <w:rsid w:val="00C55D2C"/>
    <w:rsid w:val="00C56738"/>
    <w:rsid w:val="00C56961"/>
    <w:rsid w:val="00C6105E"/>
    <w:rsid w:val="00C6194F"/>
    <w:rsid w:val="00C619E2"/>
    <w:rsid w:val="00C61B08"/>
    <w:rsid w:val="00C61B52"/>
    <w:rsid w:val="00C634B2"/>
    <w:rsid w:val="00C63BD9"/>
    <w:rsid w:val="00C64BD2"/>
    <w:rsid w:val="00C665A3"/>
    <w:rsid w:val="00C6660D"/>
    <w:rsid w:val="00C66F39"/>
    <w:rsid w:val="00C7041B"/>
    <w:rsid w:val="00C704DA"/>
    <w:rsid w:val="00C70A54"/>
    <w:rsid w:val="00C7117F"/>
    <w:rsid w:val="00C71781"/>
    <w:rsid w:val="00C71A64"/>
    <w:rsid w:val="00C7202F"/>
    <w:rsid w:val="00C73020"/>
    <w:rsid w:val="00C74500"/>
    <w:rsid w:val="00C74BE7"/>
    <w:rsid w:val="00C75A39"/>
    <w:rsid w:val="00C76A29"/>
    <w:rsid w:val="00C76AB2"/>
    <w:rsid w:val="00C7791F"/>
    <w:rsid w:val="00C80BF1"/>
    <w:rsid w:val="00C8283E"/>
    <w:rsid w:val="00C847D5"/>
    <w:rsid w:val="00C849F1"/>
    <w:rsid w:val="00C87158"/>
    <w:rsid w:val="00C87460"/>
    <w:rsid w:val="00C91962"/>
    <w:rsid w:val="00C93492"/>
    <w:rsid w:val="00C937FA"/>
    <w:rsid w:val="00C93C52"/>
    <w:rsid w:val="00C9406D"/>
    <w:rsid w:val="00C9528D"/>
    <w:rsid w:val="00C96353"/>
    <w:rsid w:val="00C970DC"/>
    <w:rsid w:val="00C972F3"/>
    <w:rsid w:val="00C9738C"/>
    <w:rsid w:val="00C975D8"/>
    <w:rsid w:val="00C97A17"/>
    <w:rsid w:val="00CA0C5A"/>
    <w:rsid w:val="00CA0FB1"/>
    <w:rsid w:val="00CA1C35"/>
    <w:rsid w:val="00CA22A3"/>
    <w:rsid w:val="00CA2976"/>
    <w:rsid w:val="00CA54E0"/>
    <w:rsid w:val="00CA5B7D"/>
    <w:rsid w:val="00CA5CC6"/>
    <w:rsid w:val="00CA71CB"/>
    <w:rsid w:val="00CA7925"/>
    <w:rsid w:val="00CA7AD5"/>
    <w:rsid w:val="00CB03AC"/>
    <w:rsid w:val="00CB13C4"/>
    <w:rsid w:val="00CB253F"/>
    <w:rsid w:val="00CB2D98"/>
    <w:rsid w:val="00CB3718"/>
    <w:rsid w:val="00CB4442"/>
    <w:rsid w:val="00CB44C8"/>
    <w:rsid w:val="00CB7113"/>
    <w:rsid w:val="00CB7A6B"/>
    <w:rsid w:val="00CC0FAE"/>
    <w:rsid w:val="00CC2C58"/>
    <w:rsid w:val="00CC2FFE"/>
    <w:rsid w:val="00CC4468"/>
    <w:rsid w:val="00CC57D3"/>
    <w:rsid w:val="00CC7782"/>
    <w:rsid w:val="00CD0933"/>
    <w:rsid w:val="00CD16DF"/>
    <w:rsid w:val="00CD1B40"/>
    <w:rsid w:val="00CD2F0E"/>
    <w:rsid w:val="00CD3598"/>
    <w:rsid w:val="00CD3882"/>
    <w:rsid w:val="00CD3E17"/>
    <w:rsid w:val="00CD52BB"/>
    <w:rsid w:val="00CD5BE4"/>
    <w:rsid w:val="00CD64D9"/>
    <w:rsid w:val="00CD75B0"/>
    <w:rsid w:val="00CD7622"/>
    <w:rsid w:val="00CD782A"/>
    <w:rsid w:val="00CD7F1F"/>
    <w:rsid w:val="00CE031E"/>
    <w:rsid w:val="00CE0C9C"/>
    <w:rsid w:val="00CE0D3C"/>
    <w:rsid w:val="00CE1E75"/>
    <w:rsid w:val="00CE2C16"/>
    <w:rsid w:val="00CE4845"/>
    <w:rsid w:val="00CE64F3"/>
    <w:rsid w:val="00CE650F"/>
    <w:rsid w:val="00CE6BC3"/>
    <w:rsid w:val="00CE71AA"/>
    <w:rsid w:val="00CE735D"/>
    <w:rsid w:val="00CE79A3"/>
    <w:rsid w:val="00CE7BCA"/>
    <w:rsid w:val="00CE7D31"/>
    <w:rsid w:val="00CF0C27"/>
    <w:rsid w:val="00CF10FC"/>
    <w:rsid w:val="00CF1E63"/>
    <w:rsid w:val="00CF2166"/>
    <w:rsid w:val="00CF2AA8"/>
    <w:rsid w:val="00CF2AEC"/>
    <w:rsid w:val="00CF2B6C"/>
    <w:rsid w:val="00CF3B4F"/>
    <w:rsid w:val="00CF67EC"/>
    <w:rsid w:val="00CF6E2D"/>
    <w:rsid w:val="00CF6E62"/>
    <w:rsid w:val="00D002AC"/>
    <w:rsid w:val="00D003D7"/>
    <w:rsid w:val="00D018CC"/>
    <w:rsid w:val="00D02E68"/>
    <w:rsid w:val="00D03031"/>
    <w:rsid w:val="00D0319A"/>
    <w:rsid w:val="00D056CE"/>
    <w:rsid w:val="00D05F99"/>
    <w:rsid w:val="00D06F34"/>
    <w:rsid w:val="00D10341"/>
    <w:rsid w:val="00D10A42"/>
    <w:rsid w:val="00D125FC"/>
    <w:rsid w:val="00D12BA4"/>
    <w:rsid w:val="00D1339D"/>
    <w:rsid w:val="00D1399A"/>
    <w:rsid w:val="00D13E2C"/>
    <w:rsid w:val="00D14B36"/>
    <w:rsid w:val="00D15621"/>
    <w:rsid w:val="00D166FD"/>
    <w:rsid w:val="00D17329"/>
    <w:rsid w:val="00D20C25"/>
    <w:rsid w:val="00D2221E"/>
    <w:rsid w:val="00D224B0"/>
    <w:rsid w:val="00D224EF"/>
    <w:rsid w:val="00D22D39"/>
    <w:rsid w:val="00D230B1"/>
    <w:rsid w:val="00D237B7"/>
    <w:rsid w:val="00D25BAC"/>
    <w:rsid w:val="00D2616A"/>
    <w:rsid w:val="00D301DC"/>
    <w:rsid w:val="00D30CE7"/>
    <w:rsid w:val="00D30D67"/>
    <w:rsid w:val="00D31095"/>
    <w:rsid w:val="00D31225"/>
    <w:rsid w:val="00D31D54"/>
    <w:rsid w:val="00D32600"/>
    <w:rsid w:val="00D33E17"/>
    <w:rsid w:val="00D33E42"/>
    <w:rsid w:val="00D35535"/>
    <w:rsid w:val="00D35797"/>
    <w:rsid w:val="00D35A1B"/>
    <w:rsid w:val="00D35BC9"/>
    <w:rsid w:val="00D36397"/>
    <w:rsid w:val="00D3679D"/>
    <w:rsid w:val="00D369B1"/>
    <w:rsid w:val="00D36F0D"/>
    <w:rsid w:val="00D405C7"/>
    <w:rsid w:val="00D4108F"/>
    <w:rsid w:val="00D42867"/>
    <w:rsid w:val="00D429A3"/>
    <w:rsid w:val="00D42DB3"/>
    <w:rsid w:val="00D431A4"/>
    <w:rsid w:val="00D43205"/>
    <w:rsid w:val="00D4433D"/>
    <w:rsid w:val="00D445D6"/>
    <w:rsid w:val="00D44FCB"/>
    <w:rsid w:val="00D45505"/>
    <w:rsid w:val="00D45DB5"/>
    <w:rsid w:val="00D46160"/>
    <w:rsid w:val="00D47852"/>
    <w:rsid w:val="00D51A30"/>
    <w:rsid w:val="00D52A96"/>
    <w:rsid w:val="00D534A4"/>
    <w:rsid w:val="00D53A2B"/>
    <w:rsid w:val="00D54E4C"/>
    <w:rsid w:val="00D54E4E"/>
    <w:rsid w:val="00D5700B"/>
    <w:rsid w:val="00D572C4"/>
    <w:rsid w:val="00D602ED"/>
    <w:rsid w:val="00D60D53"/>
    <w:rsid w:val="00D6133A"/>
    <w:rsid w:val="00D61FAD"/>
    <w:rsid w:val="00D62B2B"/>
    <w:rsid w:val="00D63FF9"/>
    <w:rsid w:val="00D6405F"/>
    <w:rsid w:val="00D64366"/>
    <w:rsid w:val="00D646E4"/>
    <w:rsid w:val="00D64991"/>
    <w:rsid w:val="00D64997"/>
    <w:rsid w:val="00D65909"/>
    <w:rsid w:val="00D65C72"/>
    <w:rsid w:val="00D666A3"/>
    <w:rsid w:val="00D67184"/>
    <w:rsid w:val="00D675AD"/>
    <w:rsid w:val="00D67C25"/>
    <w:rsid w:val="00D67F82"/>
    <w:rsid w:val="00D70720"/>
    <w:rsid w:val="00D718CD"/>
    <w:rsid w:val="00D72883"/>
    <w:rsid w:val="00D73689"/>
    <w:rsid w:val="00D74C98"/>
    <w:rsid w:val="00D74CF9"/>
    <w:rsid w:val="00D75E8B"/>
    <w:rsid w:val="00D76D78"/>
    <w:rsid w:val="00D803CE"/>
    <w:rsid w:val="00D80B19"/>
    <w:rsid w:val="00D80BF5"/>
    <w:rsid w:val="00D81ADE"/>
    <w:rsid w:val="00D8275E"/>
    <w:rsid w:val="00D8327A"/>
    <w:rsid w:val="00D84277"/>
    <w:rsid w:val="00D848D6"/>
    <w:rsid w:val="00D857A1"/>
    <w:rsid w:val="00D8673B"/>
    <w:rsid w:val="00D870B9"/>
    <w:rsid w:val="00D8766A"/>
    <w:rsid w:val="00D909C5"/>
    <w:rsid w:val="00D912AB"/>
    <w:rsid w:val="00D91990"/>
    <w:rsid w:val="00D924F7"/>
    <w:rsid w:val="00D92816"/>
    <w:rsid w:val="00D92D0B"/>
    <w:rsid w:val="00D92F27"/>
    <w:rsid w:val="00D93556"/>
    <w:rsid w:val="00D94319"/>
    <w:rsid w:val="00D94A0B"/>
    <w:rsid w:val="00D9572F"/>
    <w:rsid w:val="00D9591F"/>
    <w:rsid w:val="00D9720C"/>
    <w:rsid w:val="00D97FDB"/>
    <w:rsid w:val="00DA191A"/>
    <w:rsid w:val="00DA1F58"/>
    <w:rsid w:val="00DA2172"/>
    <w:rsid w:val="00DA287F"/>
    <w:rsid w:val="00DA289F"/>
    <w:rsid w:val="00DA4003"/>
    <w:rsid w:val="00DA43E0"/>
    <w:rsid w:val="00DA44C5"/>
    <w:rsid w:val="00DA5425"/>
    <w:rsid w:val="00DA54B6"/>
    <w:rsid w:val="00DA5680"/>
    <w:rsid w:val="00DA6204"/>
    <w:rsid w:val="00DA6DF6"/>
    <w:rsid w:val="00DB0C1A"/>
    <w:rsid w:val="00DB12D3"/>
    <w:rsid w:val="00DB15AA"/>
    <w:rsid w:val="00DB2D73"/>
    <w:rsid w:val="00DB3AC1"/>
    <w:rsid w:val="00DB4155"/>
    <w:rsid w:val="00DB449E"/>
    <w:rsid w:val="00DB71E7"/>
    <w:rsid w:val="00DC137A"/>
    <w:rsid w:val="00DC16CC"/>
    <w:rsid w:val="00DC4F1D"/>
    <w:rsid w:val="00DC5179"/>
    <w:rsid w:val="00DC52B0"/>
    <w:rsid w:val="00DC69F2"/>
    <w:rsid w:val="00DC6DD4"/>
    <w:rsid w:val="00DC6F22"/>
    <w:rsid w:val="00DC72A7"/>
    <w:rsid w:val="00DC7897"/>
    <w:rsid w:val="00DC7E16"/>
    <w:rsid w:val="00DC7F40"/>
    <w:rsid w:val="00DD1363"/>
    <w:rsid w:val="00DD170D"/>
    <w:rsid w:val="00DD1F79"/>
    <w:rsid w:val="00DD3EA9"/>
    <w:rsid w:val="00DD3F82"/>
    <w:rsid w:val="00DD533D"/>
    <w:rsid w:val="00DE0082"/>
    <w:rsid w:val="00DE0261"/>
    <w:rsid w:val="00DE0F0C"/>
    <w:rsid w:val="00DE1208"/>
    <w:rsid w:val="00DE1323"/>
    <w:rsid w:val="00DE216F"/>
    <w:rsid w:val="00DE3287"/>
    <w:rsid w:val="00DE4383"/>
    <w:rsid w:val="00DE4646"/>
    <w:rsid w:val="00DE60C0"/>
    <w:rsid w:val="00DE615A"/>
    <w:rsid w:val="00DE728B"/>
    <w:rsid w:val="00DE734C"/>
    <w:rsid w:val="00DE7F00"/>
    <w:rsid w:val="00DE7F6C"/>
    <w:rsid w:val="00DF10BA"/>
    <w:rsid w:val="00DF135B"/>
    <w:rsid w:val="00DF1EA7"/>
    <w:rsid w:val="00DF1FB5"/>
    <w:rsid w:val="00DF2825"/>
    <w:rsid w:val="00DF29B4"/>
    <w:rsid w:val="00DF3A72"/>
    <w:rsid w:val="00DF3AFF"/>
    <w:rsid w:val="00DF3D99"/>
    <w:rsid w:val="00DF4290"/>
    <w:rsid w:val="00DF5402"/>
    <w:rsid w:val="00DF627C"/>
    <w:rsid w:val="00E00405"/>
    <w:rsid w:val="00E012D8"/>
    <w:rsid w:val="00E01798"/>
    <w:rsid w:val="00E01D98"/>
    <w:rsid w:val="00E04ADC"/>
    <w:rsid w:val="00E04BB5"/>
    <w:rsid w:val="00E04EAD"/>
    <w:rsid w:val="00E04F3C"/>
    <w:rsid w:val="00E051E0"/>
    <w:rsid w:val="00E05C8B"/>
    <w:rsid w:val="00E06397"/>
    <w:rsid w:val="00E06A09"/>
    <w:rsid w:val="00E071FA"/>
    <w:rsid w:val="00E112EE"/>
    <w:rsid w:val="00E123CB"/>
    <w:rsid w:val="00E12F7C"/>
    <w:rsid w:val="00E13BD1"/>
    <w:rsid w:val="00E13D12"/>
    <w:rsid w:val="00E14912"/>
    <w:rsid w:val="00E154AF"/>
    <w:rsid w:val="00E15E2C"/>
    <w:rsid w:val="00E16624"/>
    <w:rsid w:val="00E16BEC"/>
    <w:rsid w:val="00E16C42"/>
    <w:rsid w:val="00E16D5B"/>
    <w:rsid w:val="00E179AB"/>
    <w:rsid w:val="00E203E1"/>
    <w:rsid w:val="00E20C93"/>
    <w:rsid w:val="00E213CF"/>
    <w:rsid w:val="00E229F9"/>
    <w:rsid w:val="00E2412D"/>
    <w:rsid w:val="00E254FA"/>
    <w:rsid w:val="00E26738"/>
    <w:rsid w:val="00E26DA9"/>
    <w:rsid w:val="00E27B6C"/>
    <w:rsid w:val="00E30010"/>
    <w:rsid w:val="00E30521"/>
    <w:rsid w:val="00E309B4"/>
    <w:rsid w:val="00E30E91"/>
    <w:rsid w:val="00E31FD9"/>
    <w:rsid w:val="00E3272C"/>
    <w:rsid w:val="00E328B5"/>
    <w:rsid w:val="00E330CE"/>
    <w:rsid w:val="00E33D1A"/>
    <w:rsid w:val="00E341DD"/>
    <w:rsid w:val="00E359AC"/>
    <w:rsid w:val="00E35FAE"/>
    <w:rsid w:val="00E361B2"/>
    <w:rsid w:val="00E367E5"/>
    <w:rsid w:val="00E37217"/>
    <w:rsid w:val="00E37A99"/>
    <w:rsid w:val="00E4065F"/>
    <w:rsid w:val="00E41202"/>
    <w:rsid w:val="00E41229"/>
    <w:rsid w:val="00E4179E"/>
    <w:rsid w:val="00E42380"/>
    <w:rsid w:val="00E4244A"/>
    <w:rsid w:val="00E42521"/>
    <w:rsid w:val="00E42651"/>
    <w:rsid w:val="00E42CE5"/>
    <w:rsid w:val="00E4370C"/>
    <w:rsid w:val="00E44287"/>
    <w:rsid w:val="00E445C1"/>
    <w:rsid w:val="00E447B7"/>
    <w:rsid w:val="00E44F67"/>
    <w:rsid w:val="00E45EDE"/>
    <w:rsid w:val="00E45F73"/>
    <w:rsid w:val="00E46F3A"/>
    <w:rsid w:val="00E475D5"/>
    <w:rsid w:val="00E47FB7"/>
    <w:rsid w:val="00E50603"/>
    <w:rsid w:val="00E50AE9"/>
    <w:rsid w:val="00E5128A"/>
    <w:rsid w:val="00E5210F"/>
    <w:rsid w:val="00E55E0C"/>
    <w:rsid w:val="00E56DCD"/>
    <w:rsid w:val="00E574BB"/>
    <w:rsid w:val="00E578D9"/>
    <w:rsid w:val="00E57EBB"/>
    <w:rsid w:val="00E604C5"/>
    <w:rsid w:val="00E60625"/>
    <w:rsid w:val="00E60E6A"/>
    <w:rsid w:val="00E624B0"/>
    <w:rsid w:val="00E62AD4"/>
    <w:rsid w:val="00E62E07"/>
    <w:rsid w:val="00E62FBC"/>
    <w:rsid w:val="00E648CE"/>
    <w:rsid w:val="00E64D13"/>
    <w:rsid w:val="00E650BC"/>
    <w:rsid w:val="00E65413"/>
    <w:rsid w:val="00E65967"/>
    <w:rsid w:val="00E65A10"/>
    <w:rsid w:val="00E666DA"/>
    <w:rsid w:val="00E667A3"/>
    <w:rsid w:val="00E6710A"/>
    <w:rsid w:val="00E671EA"/>
    <w:rsid w:val="00E7016C"/>
    <w:rsid w:val="00E707BC"/>
    <w:rsid w:val="00E70A49"/>
    <w:rsid w:val="00E714D0"/>
    <w:rsid w:val="00E720C4"/>
    <w:rsid w:val="00E77657"/>
    <w:rsid w:val="00E821EF"/>
    <w:rsid w:val="00E837E5"/>
    <w:rsid w:val="00E83B43"/>
    <w:rsid w:val="00E84776"/>
    <w:rsid w:val="00E85BC9"/>
    <w:rsid w:val="00E8642A"/>
    <w:rsid w:val="00E8665B"/>
    <w:rsid w:val="00E86F93"/>
    <w:rsid w:val="00E87AD2"/>
    <w:rsid w:val="00E9033A"/>
    <w:rsid w:val="00E91322"/>
    <w:rsid w:val="00E91AD3"/>
    <w:rsid w:val="00E93257"/>
    <w:rsid w:val="00E96131"/>
    <w:rsid w:val="00E964E0"/>
    <w:rsid w:val="00EA12A7"/>
    <w:rsid w:val="00EA12F5"/>
    <w:rsid w:val="00EA1E56"/>
    <w:rsid w:val="00EA22FB"/>
    <w:rsid w:val="00EA2CE3"/>
    <w:rsid w:val="00EA3278"/>
    <w:rsid w:val="00EA3642"/>
    <w:rsid w:val="00EA377B"/>
    <w:rsid w:val="00EA3984"/>
    <w:rsid w:val="00EA4537"/>
    <w:rsid w:val="00EA6678"/>
    <w:rsid w:val="00EA713E"/>
    <w:rsid w:val="00EA75A2"/>
    <w:rsid w:val="00EA7954"/>
    <w:rsid w:val="00EB0480"/>
    <w:rsid w:val="00EB0F4E"/>
    <w:rsid w:val="00EB223B"/>
    <w:rsid w:val="00EB4155"/>
    <w:rsid w:val="00EB5B58"/>
    <w:rsid w:val="00EB5CE8"/>
    <w:rsid w:val="00EB5ED1"/>
    <w:rsid w:val="00EB6158"/>
    <w:rsid w:val="00EB671E"/>
    <w:rsid w:val="00EB6BAB"/>
    <w:rsid w:val="00EB6E61"/>
    <w:rsid w:val="00EB6EBA"/>
    <w:rsid w:val="00EB6FF6"/>
    <w:rsid w:val="00EB743E"/>
    <w:rsid w:val="00EB7E45"/>
    <w:rsid w:val="00EB7E6D"/>
    <w:rsid w:val="00EC1BC6"/>
    <w:rsid w:val="00EC23B9"/>
    <w:rsid w:val="00EC2573"/>
    <w:rsid w:val="00EC2A8A"/>
    <w:rsid w:val="00EC2BDF"/>
    <w:rsid w:val="00EC33AF"/>
    <w:rsid w:val="00EC3BB9"/>
    <w:rsid w:val="00EC52DA"/>
    <w:rsid w:val="00EC586C"/>
    <w:rsid w:val="00EC5EAE"/>
    <w:rsid w:val="00EC72F2"/>
    <w:rsid w:val="00ED12BB"/>
    <w:rsid w:val="00ED36CD"/>
    <w:rsid w:val="00ED474D"/>
    <w:rsid w:val="00ED5249"/>
    <w:rsid w:val="00ED6BFA"/>
    <w:rsid w:val="00ED7EAC"/>
    <w:rsid w:val="00EE0B51"/>
    <w:rsid w:val="00EE1265"/>
    <w:rsid w:val="00EE15F9"/>
    <w:rsid w:val="00EE191A"/>
    <w:rsid w:val="00EE2166"/>
    <w:rsid w:val="00EE21AB"/>
    <w:rsid w:val="00EE229F"/>
    <w:rsid w:val="00EE2CD6"/>
    <w:rsid w:val="00EE52B9"/>
    <w:rsid w:val="00EE5BC1"/>
    <w:rsid w:val="00EE5E08"/>
    <w:rsid w:val="00EE63D5"/>
    <w:rsid w:val="00EE773F"/>
    <w:rsid w:val="00EF0442"/>
    <w:rsid w:val="00EF0F55"/>
    <w:rsid w:val="00EF3E49"/>
    <w:rsid w:val="00EF5E75"/>
    <w:rsid w:val="00EF656F"/>
    <w:rsid w:val="00EF73F5"/>
    <w:rsid w:val="00F01C7E"/>
    <w:rsid w:val="00F01D09"/>
    <w:rsid w:val="00F033B4"/>
    <w:rsid w:val="00F04367"/>
    <w:rsid w:val="00F04618"/>
    <w:rsid w:val="00F04D02"/>
    <w:rsid w:val="00F0630D"/>
    <w:rsid w:val="00F06DC1"/>
    <w:rsid w:val="00F07A5B"/>
    <w:rsid w:val="00F11A58"/>
    <w:rsid w:val="00F11A7E"/>
    <w:rsid w:val="00F12101"/>
    <w:rsid w:val="00F123F2"/>
    <w:rsid w:val="00F1590C"/>
    <w:rsid w:val="00F16B95"/>
    <w:rsid w:val="00F2021D"/>
    <w:rsid w:val="00F227E8"/>
    <w:rsid w:val="00F25E1A"/>
    <w:rsid w:val="00F26211"/>
    <w:rsid w:val="00F26C9C"/>
    <w:rsid w:val="00F271B9"/>
    <w:rsid w:val="00F2766B"/>
    <w:rsid w:val="00F27EDC"/>
    <w:rsid w:val="00F31434"/>
    <w:rsid w:val="00F31482"/>
    <w:rsid w:val="00F31EA8"/>
    <w:rsid w:val="00F33A82"/>
    <w:rsid w:val="00F33A9D"/>
    <w:rsid w:val="00F341FA"/>
    <w:rsid w:val="00F34A34"/>
    <w:rsid w:val="00F36980"/>
    <w:rsid w:val="00F37F68"/>
    <w:rsid w:val="00F40AAE"/>
    <w:rsid w:val="00F41177"/>
    <w:rsid w:val="00F4345C"/>
    <w:rsid w:val="00F4356E"/>
    <w:rsid w:val="00F4572A"/>
    <w:rsid w:val="00F46081"/>
    <w:rsid w:val="00F464A2"/>
    <w:rsid w:val="00F46E3A"/>
    <w:rsid w:val="00F46FE3"/>
    <w:rsid w:val="00F47713"/>
    <w:rsid w:val="00F47D26"/>
    <w:rsid w:val="00F50646"/>
    <w:rsid w:val="00F50B5D"/>
    <w:rsid w:val="00F50D09"/>
    <w:rsid w:val="00F5125C"/>
    <w:rsid w:val="00F51A2F"/>
    <w:rsid w:val="00F523EB"/>
    <w:rsid w:val="00F52B97"/>
    <w:rsid w:val="00F531CA"/>
    <w:rsid w:val="00F56030"/>
    <w:rsid w:val="00F5680E"/>
    <w:rsid w:val="00F603AD"/>
    <w:rsid w:val="00F61593"/>
    <w:rsid w:val="00F61E40"/>
    <w:rsid w:val="00F63069"/>
    <w:rsid w:val="00F64676"/>
    <w:rsid w:val="00F64DCB"/>
    <w:rsid w:val="00F64E6F"/>
    <w:rsid w:val="00F664D6"/>
    <w:rsid w:val="00F66595"/>
    <w:rsid w:val="00F6692B"/>
    <w:rsid w:val="00F66D18"/>
    <w:rsid w:val="00F67061"/>
    <w:rsid w:val="00F67188"/>
    <w:rsid w:val="00F67C39"/>
    <w:rsid w:val="00F701CB"/>
    <w:rsid w:val="00F724AB"/>
    <w:rsid w:val="00F730DA"/>
    <w:rsid w:val="00F74385"/>
    <w:rsid w:val="00F74734"/>
    <w:rsid w:val="00F751A3"/>
    <w:rsid w:val="00F75905"/>
    <w:rsid w:val="00F759B2"/>
    <w:rsid w:val="00F75C64"/>
    <w:rsid w:val="00F76D46"/>
    <w:rsid w:val="00F7787D"/>
    <w:rsid w:val="00F77B68"/>
    <w:rsid w:val="00F80294"/>
    <w:rsid w:val="00F8036E"/>
    <w:rsid w:val="00F808EF"/>
    <w:rsid w:val="00F813FD"/>
    <w:rsid w:val="00F81F33"/>
    <w:rsid w:val="00F82753"/>
    <w:rsid w:val="00F83399"/>
    <w:rsid w:val="00F8393F"/>
    <w:rsid w:val="00F8486E"/>
    <w:rsid w:val="00F84B07"/>
    <w:rsid w:val="00F84B53"/>
    <w:rsid w:val="00F851DC"/>
    <w:rsid w:val="00F8684A"/>
    <w:rsid w:val="00F87015"/>
    <w:rsid w:val="00F9043D"/>
    <w:rsid w:val="00F915B8"/>
    <w:rsid w:val="00F916AC"/>
    <w:rsid w:val="00F921F7"/>
    <w:rsid w:val="00F92D40"/>
    <w:rsid w:val="00F936BC"/>
    <w:rsid w:val="00F9448D"/>
    <w:rsid w:val="00F94E68"/>
    <w:rsid w:val="00F958BC"/>
    <w:rsid w:val="00F960AE"/>
    <w:rsid w:val="00F96CBE"/>
    <w:rsid w:val="00F972CC"/>
    <w:rsid w:val="00F9783C"/>
    <w:rsid w:val="00F97E2A"/>
    <w:rsid w:val="00FA03A6"/>
    <w:rsid w:val="00FA076F"/>
    <w:rsid w:val="00FA0D79"/>
    <w:rsid w:val="00FA0ED8"/>
    <w:rsid w:val="00FA1C91"/>
    <w:rsid w:val="00FA2655"/>
    <w:rsid w:val="00FA3785"/>
    <w:rsid w:val="00FA3976"/>
    <w:rsid w:val="00FA3AC4"/>
    <w:rsid w:val="00FA3D25"/>
    <w:rsid w:val="00FA43BD"/>
    <w:rsid w:val="00FA4DAF"/>
    <w:rsid w:val="00FA70F4"/>
    <w:rsid w:val="00FB02BA"/>
    <w:rsid w:val="00FB0E7E"/>
    <w:rsid w:val="00FB20E4"/>
    <w:rsid w:val="00FB227F"/>
    <w:rsid w:val="00FB2C08"/>
    <w:rsid w:val="00FB3D2F"/>
    <w:rsid w:val="00FB3E6C"/>
    <w:rsid w:val="00FB4B1B"/>
    <w:rsid w:val="00FB5690"/>
    <w:rsid w:val="00FC0068"/>
    <w:rsid w:val="00FC10A0"/>
    <w:rsid w:val="00FC159E"/>
    <w:rsid w:val="00FC1B33"/>
    <w:rsid w:val="00FC1EDF"/>
    <w:rsid w:val="00FC201A"/>
    <w:rsid w:val="00FC2ED0"/>
    <w:rsid w:val="00FC368F"/>
    <w:rsid w:val="00FC387B"/>
    <w:rsid w:val="00FC3F91"/>
    <w:rsid w:val="00FC48E3"/>
    <w:rsid w:val="00FC498C"/>
    <w:rsid w:val="00FC51EE"/>
    <w:rsid w:val="00FC5D69"/>
    <w:rsid w:val="00FC5D6E"/>
    <w:rsid w:val="00FC7BBC"/>
    <w:rsid w:val="00FD2645"/>
    <w:rsid w:val="00FD28B2"/>
    <w:rsid w:val="00FD2D8D"/>
    <w:rsid w:val="00FD355B"/>
    <w:rsid w:val="00FD3628"/>
    <w:rsid w:val="00FD4003"/>
    <w:rsid w:val="00FD4256"/>
    <w:rsid w:val="00FD46DC"/>
    <w:rsid w:val="00FD4F88"/>
    <w:rsid w:val="00FD760C"/>
    <w:rsid w:val="00FD7D5E"/>
    <w:rsid w:val="00FE01E0"/>
    <w:rsid w:val="00FE24E2"/>
    <w:rsid w:val="00FE2506"/>
    <w:rsid w:val="00FE2B1A"/>
    <w:rsid w:val="00FE2F50"/>
    <w:rsid w:val="00FE4C75"/>
    <w:rsid w:val="00FE4E70"/>
    <w:rsid w:val="00FE4FE9"/>
    <w:rsid w:val="00FE7FC9"/>
    <w:rsid w:val="00FF0DEF"/>
    <w:rsid w:val="00FF1784"/>
    <w:rsid w:val="00FF4A4C"/>
    <w:rsid w:val="00FF572B"/>
    <w:rsid w:val="00FF57A8"/>
    <w:rsid w:val="00FF5E71"/>
    <w:rsid w:val="00FF67EE"/>
    <w:rsid w:val="00FF6FB1"/>
    <w:rsid w:val="00FF7128"/>
    <w:rsid w:val="00FF7750"/>
    <w:rsid w:val="00FF7756"/>
    <w:rsid w:val="00FF7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403FF05-2BED-449B-852D-75E71A9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815"/>
    <w:pPr>
      <w:spacing w:after="240"/>
    </w:pPr>
    <w:rPr>
      <w:rFonts w:ascii="Arial" w:hAnsi="Arial"/>
      <w:szCs w:val="24"/>
    </w:rPr>
  </w:style>
  <w:style w:type="paragraph" w:styleId="Heading1">
    <w:name w:val="heading 1"/>
    <w:basedOn w:val="Normal"/>
    <w:next w:val="Normal"/>
    <w:link w:val="Heading1Char"/>
    <w:autoRedefine/>
    <w:qFormat/>
    <w:rsid w:val="00931CBB"/>
    <w:pPr>
      <w:keepNext/>
      <w:keepLines/>
      <w:tabs>
        <w:tab w:val="left" w:pos="567"/>
      </w:tabs>
      <w:spacing w:after="0"/>
      <w:ind w:left="567" w:hanging="567"/>
      <w:outlineLvl w:val="0"/>
    </w:pPr>
    <w:rPr>
      <w:rFonts w:ascii="Arial Bold" w:hAnsi="Arial Bold" w:cs="Arial"/>
      <w:b/>
      <w:bCs/>
      <w:kern w:val="32"/>
      <w:sz w:val="40"/>
      <w:szCs w:val="36"/>
    </w:rPr>
  </w:style>
  <w:style w:type="paragraph" w:styleId="Heading2">
    <w:name w:val="heading 2"/>
    <w:basedOn w:val="Normal"/>
    <w:next w:val="Normal"/>
    <w:link w:val="Heading2Char"/>
    <w:autoRedefine/>
    <w:qFormat/>
    <w:rsid w:val="00DB4155"/>
    <w:pPr>
      <w:keepNext/>
      <w:keepLines/>
      <w:tabs>
        <w:tab w:val="left" w:pos="567"/>
      </w:tabs>
      <w:spacing w:before="240" w:after="120"/>
      <w:ind w:left="567" w:hanging="567"/>
      <w:outlineLvl w:val="1"/>
    </w:pPr>
    <w:rPr>
      <w:rFonts w:cs="Arial"/>
      <w:b/>
      <w:bCs/>
      <w:iCs/>
      <w:sz w:val="32"/>
      <w:szCs w:val="28"/>
    </w:rPr>
  </w:style>
  <w:style w:type="paragraph" w:styleId="Heading3">
    <w:name w:val="heading 3"/>
    <w:basedOn w:val="Normal"/>
    <w:next w:val="Normal"/>
    <w:qFormat/>
    <w:rsid w:val="00641566"/>
    <w:pPr>
      <w:keepNext/>
      <w:spacing w:before="240" w:after="120"/>
      <w:outlineLvl w:val="2"/>
    </w:pPr>
    <w:rPr>
      <w:rFonts w:cs="Arial"/>
      <w:b/>
      <w:bCs/>
      <w:sz w:val="26"/>
      <w:szCs w:val="26"/>
    </w:rPr>
  </w:style>
  <w:style w:type="paragraph" w:styleId="Heading5">
    <w:name w:val="heading 5"/>
    <w:basedOn w:val="Normal"/>
    <w:next w:val="Normal"/>
    <w:link w:val="Heading5Char"/>
    <w:semiHidden/>
    <w:unhideWhenUsed/>
    <w:qFormat/>
    <w:rsid w:val="00947F81"/>
    <w:pPr>
      <w:spacing w:before="240" w:after="60"/>
      <w:outlineLvl w:val="4"/>
    </w:pPr>
    <w:rPr>
      <w:rFonts w:ascii="Calibri" w:hAnsi="Calibri"/>
      <w:b/>
      <w:bCs/>
      <w:i/>
      <w:iCs/>
      <w:sz w:val="26"/>
      <w:szCs w:val="26"/>
    </w:rPr>
  </w:style>
  <w:style w:type="paragraph" w:styleId="Heading9">
    <w:name w:val="heading 9"/>
    <w:basedOn w:val="Normal"/>
    <w:next w:val="Normal"/>
    <w:link w:val="Heading9Char"/>
    <w:qFormat/>
    <w:rsid w:val="0065164D"/>
    <w:pPr>
      <w:suppressAutoHyphens/>
      <w:spacing w:before="240" w:after="60"/>
      <w:outlineLvl w:val="8"/>
    </w:pPr>
    <w:rPr>
      <w:rFonts w:cs="Arial"/>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6654CE"/>
    <w:pPr>
      <w:tabs>
        <w:tab w:val="center" w:pos="4153"/>
        <w:tab w:val="right" w:pos="8306"/>
      </w:tabs>
    </w:pPr>
  </w:style>
  <w:style w:type="paragraph" w:styleId="Footer">
    <w:name w:val="footer"/>
    <w:basedOn w:val="Normal"/>
    <w:link w:val="FooterChar"/>
    <w:uiPriority w:val="99"/>
    <w:rsid w:val="006654CE"/>
    <w:pPr>
      <w:tabs>
        <w:tab w:val="center" w:pos="4153"/>
        <w:tab w:val="right" w:pos="8306"/>
      </w:tabs>
    </w:pPr>
  </w:style>
  <w:style w:type="paragraph" w:customStyle="1" w:styleId="Titlesubhead">
    <w:name w:val="Title subhead"/>
    <w:basedOn w:val="Normal"/>
    <w:rsid w:val="006654CE"/>
    <w:rPr>
      <w:rFonts w:cs="Arial"/>
      <w:sz w:val="60"/>
      <w:szCs w:val="60"/>
    </w:rPr>
  </w:style>
  <w:style w:type="paragraph" w:customStyle="1" w:styleId="ReportTitle">
    <w:name w:val="Report Title"/>
    <w:basedOn w:val="Normal"/>
    <w:rsid w:val="006654CE"/>
    <w:rPr>
      <w:rFonts w:cs="Arial"/>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2"/>
      <w:szCs w:val="24"/>
    </w:rPr>
  </w:style>
  <w:style w:type="character" w:customStyle="1" w:styleId="FooterChar">
    <w:name w:val="Footer Char"/>
    <w:link w:val="Footer"/>
    <w:uiPriority w:val="99"/>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pPr>
      <w:spacing w:after="0"/>
    </w:pPr>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basedOn w:val="Normal"/>
    <w:next w:val="Normal"/>
    <w:autoRedefine/>
    <w:uiPriority w:val="39"/>
    <w:unhideWhenUsed/>
    <w:qFormat/>
    <w:rsid w:val="003851D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3851D4"/>
    <w:pPr>
      <w:spacing w:after="0" w:line="276" w:lineRule="auto"/>
      <w:ind w:left="220"/>
    </w:pPr>
    <w:rPr>
      <w:rFonts w:ascii="Calibri" w:hAnsi="Calibri"/>
      <w:smallCaps/>
      <w:szCs w:val="20"/>
    </w:rPr>
  </w:style>
  <w:style w:type="paragraph" w:styleId="TOC3">
    <w:name w:val="toc 3"/>
    <w:basedOn w:val="Normal"/>
    <w:next w:val="Normal"/>
    <w:autoRedefine/>
    <w:uiPriority w:val="39"/>
    <w:unhideWhenUsed/>
    <w:qFormat/>
    <w:rsid w:val="003851D4"/>
    <w:pPr>
      <w:tabs>
        <w:tab w:val="right" w:leader="dot" w:pos="9628"/>
      </w:tabs>
      <w:spacing w:before="120" w:after="120" w:line="276" w:lineRule="auto"/>
      <w:ind w:left="442"/>
    </w:pPr>
    <w:rPr>
      <w:rFonts w:ascii="Calibri" w:hAnsi="Calibri"/>
      <w:i/>
      <w:iCs/>
      <w:szCs w:val="20"/>
    </w:rPr>
  </w:style>
  <w:style w:type="paragraph" w:customStyle="1" w:styleId="Foreword">
    <w:name w:val="Foreword"/>
    <w:basedOn w:val="Normal"/>
    <w:rsid w:val="000A10ED"/>
    <w:pPr>
      <w:suppressAutoHyphens/>
      <w:spacing w:after="170" w:line="288" w:lineRule="auto"/>
    </w:pPr>
    <w:rPr>
      <w:snapToGrid w:val="0"/>
      <w:color w:val="000000"/>
      <w:szCs w:val="20"/>
      <w:lang w:eastAsia="en-US"/>
    </w:rPr>
  </w:style>
  <w:style w:type="character" w:styleId="CommentReference">
    <w:name w:val="annotation reference"/>
    <w:rsid w:val="00B86AC1"/>
    <w:rPr>
      <w:sz w:val="16"/>
      <w:szCs w:val="16"/>
    </w:rPr>
  </w:style>
  <w:style w:type="paragraph" w:styleId="CommentText">
    <w:name w:val="annotation text"/>
    <w:basedOn w:val="Normal"/>
    <w:link w:val="CommentTextChar"/>
    <w:rsid w:val="00B86AC1"/>
    <w:rPr>
      <w:szCs w:val="20"/>
    </w:rPr>
  </w:style>
  <w:style w:type="character" w:customStyle="1" w:styleId="CommentTextChar">
    <w:name w:val="Comment Text Char"/>
    <w:link w:val="CommentText"/>
    <w:rsid w:val="00B86AC1"/>
    <w:rPr>
      <w:rFonts w:ascii="Arial" w:hAnsi="Arial"/>
    </w:rPr>
  </w:style>
  <w:style w:type="paragraph" w:styleId="CommentSubject">
    <w:name w:val="annotation subject"/>
    <w:basedOn w:val="CommentText"/>
    <w:next w:val="CommentText"/>
    <w:link w:val="CommentSubjectChar"/>
    <w:rsid w:val="00B86AC1"/>
    <w:rPr>
      <w:b/>
      <w:bCs/>
    </w:rPr>
  </w:style>
  <w:style w:type="character" w:customStyle="1" w:styleId="CommentSubjectChar">
    <w:name w:val="Comment Subject Char"/>
    <w:link w:val="CommentSubject"/>
    <w:rsid w:val="00B86AC1"/>
    <w:rPr>
      <w:rFonts w:ascii="Arial" w:hAnsi="Arial"/>
      <w:b/>
      <w:bCs/>
    </w:rPr>
  </w:style>
  <w:style w:type="character" w:styleId="FollowedHyperlink">
    <w:name w:val="FollowedHyperlink"/>
    <w:rsid w:val="0019623F"/>
    <w:rPr>
      <w:color w:val="800080"/>
      <w:u w:val="single"/>
    </w:rPr>
  </w:style>
  <w:style w:type="character" w:customStyle="1" w:styleId="Heading1Char">
    <w:name w:val="Heading 1 Char"/>
    <w:link w:val="Heading1"/>
    <w:rsid w:val="00931CBB"/>
    <w:rPr>
      <w:rFonts w:ascii="Arial Bold" w:hAnsi="Arial Bold" w:cs="Arial"/>
      <w:b/>
      <w:bCs/>
      <w:kern w:val="32"/>
      <w:sz w:val="40"/>
      <w:szCs w:val="36"/>
    </w:rPr>
  </w:style>
  <w:style w:type="paragraph" w:styleId="Revision">
    <w:name w:val="Revision"/>
    <w:hidden/>
    <w:uiPriority w:val="99"/>
    <w:semiHidden/>
    <w:rsid w:val="00981394"/>
    <w:rPr>
      <w:rFonts w:ascii="Arial" w:hAnsi="Arial"/>
      <w:sz w:val="22"/>
      <w:szCs w:val="24"/>
    </w:rPr>
  </w:style>
  <w:style w:type="character" w:customStyle="1" w:styleId="Heading9Char">
    <w:name w:val="Heading 9 Char"/>
    <w:link w:val="Heading9"/>
    <w:rsid w:val="0065164D"/>
    <w:rPr>
      <w:rFonts w:ascii="Arial" w:hAnsi="Arial" w:cs="Arial"/>
      <w:sz w:val="22"/>
      <w:szCs w:val="22"/>
      <w:lang w:val="en-US" w:eastAsia="ar-SA"/>
    </w:rPr>
  </w:style>
  <w:style w:type="table" w:styleId="TableGrid">
    <w:name w:val="Table Grid"/>
    <w:basedOn w:val="TableNormal"/>
    <w:rsid w:val="0065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D2A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DB449E"/>
  </w:style>
  <w:style w:type="paragraph" w:customStyle="1" w:styleId="Default">
    <w:name w:val="Default"/>
    <w:rsid w:val="000E10A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F730DA"/>
    <w:pPr>
      <w:spacing w:after="200" w:line="276" w:lineRule="auto"/>
      <w:ind w:left="720"/>
      <w:contextualSpacing/>
    </w:pPr>
    <w:rPr>
      <w:rFonts w:ascii="Calibri" w:eastAsia="Calibri" w:hAnsi="Calibri"/>
      <w:szCs w:val="22"/>
      <w:lang w:eastAsia="en-US"/>
    </w:rPr>
  </w:style>
  <w:style w:type="paragraph" w:styleId="FootnoteText">
    <w:name w:val="footnote text"/>
    <w:basedOn w:val="Normal"/>
    <w:link w:val="FootnoteTextChar"/>
    <w:uiPriority w:val="99"/>
    <w:rsid w:val="00E4244A"/>
    <w:pPr>
      <w:spacing w:after="0"/>
    </w:pPr>
    <w:rPr>
      <w:rFonts w:ascii="Times New Roman" w:hAnsi="Times New Roman"/>
      <w:szCs w:val="20"/>
    </w:rPr>
  </w:style>
  <w:style w:type="character" w:customStyle="1" w:styleId="FootnoteTextChar">
    <w:name w:val="Footnote Text Char"/>
    <w:basedOn w:val="DefaultParagraphFont"/>
    <w:link w:val="FootnoteText"/>
    <w:uiPriority w:val="99"/>
    <w:rsid w:val="00E4244A"/>
  </w:style>
  <w:style w:type="character" w:styleId="FootnoteReference">
    <w:name w:val="footnote reference"/>
    <w:uiPriority w:val="99"/>
    <w:rsid w:val="00E4244A"/>
    <w:rPr>
      <w:vertAlign w:val="superscript"/>
    </w:rPr>
  </w:style>
  <w:style w:type="paragraph" w:styleId="EndnoteText">
    <w:name w:val="endnote text"/>
    <w:basedOn w:val="Normal"/>
    <w:link w:val="EndnoteTextChar"/>
    <w:uiPriority w:val="99"/>
    <w:rsid w:val="00FF7128"/>
    <w:rPr>
      <w:szCs w:val="20"/>
    </w:rPr>
  </w:style>
  <w:style w:type="character" w:customStyle="1" w:styleId="EndnoteTextChar">
    <w:name w:val="Endnote Text Char"/>
    <w:link w:val="EndnoteText"/>
    <w:uiPriority w:val="99"/>
    <w:rsid w:val="00FF7128"/>
    <w:rPr>
      <w:rFonts w:ascii="Arial" w:hAnsi="Arial"/>
    </w:rPr>
  </w:style>
  <w:style w:type="character" w:styleId="EndnoteReference">
    <w:name w:val="endnote reference"/>
    <w:rsid w:val="00FF7128"/>
    <w:rPr>
      <w:vertAlign w:val="superscript"/>
    </w:rPr>
  </w:style>
  <w:style w:type="character" w:customStyle="1" w:styleId="Heading5Char">
    <w:name w:val="Heading 5 Char"/>
    <w:link w:val="Heading5"/>
    <w:semiHidden/>
    <w:rsid w:val="00947F81"/>
    <w:rPr>
      <w:rFonts w:ascii="Calibri" w:eastAsia="Times New Roman" w:hAnsi="Calibri" w:cs="Times New Roman"/>
      <w:b/>
      <w:bCs/>
      <w:i/>
      <w:iCs/>
      <w:sz w:val="26"/>
      <w:szCs w:val="26"/>
    </w:rPr>
  </w:style>
  <w:style w:type="character" w:customStyle="1" w:styleId="Heading2Char">
    <w:name w:val="Heading 2 Char"/>
    <w:link w:val="Heading2"/>
    <w:rsid w:val="00DB4155"/>
    <w:rPr>
      <w:rFonts w:ascii="Arial" w:hAnsi="Arial" w:cs="Arial"/>
      <w:b/>
      <w:bCs/>
      <w:iCs/>
      <w:sz w:val="32"/>
      <w:szCs w:val="28"/>
    </w:rPr>
  </w:style>
  <w:style w:type="table" w:styleId="LightList-Accent1">
    <w:name w:val="Light List Accent 1"/>
    <w:basedOn w:val="TableNormal"/>
    <w:uiPriority w:val="61"/>
    <w:rsid w:val="00EC52DA"/>
    <w:rPr>
      <w:rFonts w:ascii="Calibri" w:hAnsi="Calibri"/>
      <w:sz w:val="24"/>
      <w:szCs w:val="24"/>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link w:val="ListParagraph"/>
    <w:uiPriority w:val="34"/>
    <w:rsid w:val="00FA3AC4"/>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931">
      <w:bodyDiv w:val="1"/>
      <w:marLeft w:val="0"/>
      <w:marRight w:val="0"/>
      <w:marTop w:val="0"/>
      <w:marBottom w:val="0"/>
      <w:divBdr>
        <w:top w:val="none" w:sz="0" w:space="0" w:color="auto"/>
        <w:left w:val="none" w:sz="0" w:space="0" w:color="auto"/>
        <w:bottom w:val="none" w:sz="0" w:space="0" w:color="auto"/>
        <w:right w:val="none" w:sz="0" w:space="0" w:color="auto"/>
      </w:divBdr>
    </w:div>
    <w:div w:id="175461835">
      <w:bodyDiv w:val="1"/>
      <w:marLeft w:val="0"/>
      <w:marRight w:val="0"/>
      <w:marTop w:val="0"/>
      <w:marBottom w:val="0"/>
      <w:divBdr>
        <w:top w:val="none" w:sz="0" w:space="0" w:color="auto"/>
        <w:left w:val="none" w:sz="0" w:space="0" w:color="auto"/>
        <w:bottom w:val="none" w:sz="0" w:space="0" w:color="auto"/>
        <w:right w:val="none" w:sz="0" w:space="0" w:color="auto"/>
      </w:divBdr>
    </w:div>
    <w:div w:id="194848552">
      <w:bodyDiv w:val="1"/>
      <w:marLeft w:val="0"/>
      <w:marRight w:val="0"/>
      <w:marTop w:val="0"/>
      <w:marBottom w:val="0"/>
      <w:divBdr>
        <w:top w:val="none" w:sz="0" w:space="0" w:color="auto"/>
        <w:left w:val="none" w:sz="0" w:space="0" w:color="auto"/>
        <w:bottom w:val="none" w:sz="0" w:space="0" w:color="auto"/>
        <w:right w:val="none" w:sz="0" w:space="0" w:color="auto"/>
      </w:divBdr>
    </w:div>
    <w:div w:id="404180347">
      <w:bodyDiv w:val="1"/>
      <w:marLeft w:val="0"/>
      <w:marRight w:val="0"/>
      <w:marTop w:val="0"/>
      <w:marBottom w:val="0"/>
      <w:divBdr>
        <w:top w:val="none" w:sz="0" w:space="0" w:color="auto"/>
        <w:left w:val="none" w:sz="0" w:space="0" w:color="auto"/>
        <w:bottom w:val="none" w:sz="0" w:space="0" w:color="auto"/>
        <w:right w:val="none" w:sz="0" w:space="0" w:color="auto"/>
      </w:divBdr>
    </w:div>
    <w:div w:id="448472875">
      <w:bodyDiv w:val="1"/>
      <w:marLeft w:val="0"/>
      <w:marRight w:val="0"/>
      <w:marTop w:val="0"/>
      <w:marBottom w:val="0"/>
      <w:divBdr>
        <w:top w:val="none" w:sz="0" w:space="0" w:color="auto"/>
        <w:left w:val="none" w:sz="0" w:space="0" w:color="auto"/>
        <w:bottom w:val="none" w:sz="0" w:space="0" w:color="auto"/>
        <w:right w:val="none" w:sz="0" w:space="0" w:color="auto"/>
      </w:divBdr>
    </w:div>
    <w:div w:id="756705152">
      <w:bodyDiv w:val="1"/>
      <w:marLeft w:val="0"/>
      <w:marRight w:val="0"/>
      <w:marTop w:val="0"/>
      <w:marBottom w:val="0"/>
      <w:divBdr>
        <w:top w:val="none" w:sz="0" w:space="0" w:color="auto"/>
        <w:left w:val="none" w:sz="0" w:space="0" w:color="auto"/>
        <w:bottom w:val="none" w:sz="0" w:space="0" w:color="auto"/>
        <w:right w:val="none" w:sz="0" w:space="0" w:color="auto"/>
      </w:divBdr>
    </w:div>
    <w:div w:id="1263101145">
      <w:bodyDiv w:val="1"/>
      <w:marLeft w:val="0"/>
      <w:marRight w:val="0"/>
      <w:marTop w:val="0"/>
      <w:marBottom w:val="0"/>
      <w:divBdr>
        <w:top w:val="none" w:sz="0" w:space="0" w:color="auto"/>
        <w:left w:val="none" w:sz="0" w:space="0" w:color="auto"/>
        <w:bottom w:val="none" w:sz="0" w:space="0" w:color="auto"/>
        <w:right w:val="none" w:sz="0" w:space="0" w:color="auto"/>
      </w:divBdr>
    </w:div>
    <w:div w:id="1405564299">
      <w:bodyDiv w:val="1"/>
      <w:marLeft w:val="0"/>
      <w:marRight w:val="0"/>
      <w:marTop w:val="0"/>
      <w:marBottom w:val="0"/>
      <w:divBdr>
        <w:top w:val="none" w:sz="0" w:space="0" w:color="auto"/>
        <w:left w:val="none" w:sz="0" w:space="0" w:color="auto"/>
        <w:bottom w:val="none" w:sz="0" w:space="0" w:color="auto"/>
        <w:right w:val="none" w:sz="0" w:space="0" w:color="auto"/>
      </w:divBdr>
    </w:div>
    <w:div w:id="1608268378">
      <w:bodyDiv w:val="1"/>
      <w:marLeft w:val="0"/>
      <w:marRight w:val="0"/>
      <w:marTop w:val="0"/>
      <w:marBottom w:val="0"/>
      <w:divBdr>
        <w:top w:val="none" w:sz="0" w:space="0" w:color="auto"/>
        <w:left w:val="none" w:sz="0" w:space="0" w:color="auto"/>
        <w:bottom w:val="none" w:sz="0" w:space="0" w:color="auto"/>
        <w:right w:val="none" w:sz="0" w:space="0" w:color="auto"/>
      </w:divBdr>
    </w:div>
    <w:div w:id="1855536379">
      <w:bodyDiv w:val="1"/>
      <w:marLeft w:val="0"/>
      <w:marRight w:val="0"/>
      <w:marTop w:val="0"/>
      <w:marBottom w:val="0"/>
      <w:divBdr>
        <w:top w:val="none" w:sz="0" w:space="0" w:color="auto"/>
        <w:left w:val="none" w:sz="0" w:space="0" w:color="auto"/>
        <w:bottom w:val="none" w:sz="0" w:space="0" w:color="auto"/>
        <w:right w:val="none" w:sz="0" w:space="0" w:color="auto"/>
      </w:divBdr>
    </w:div>
    <w:div w:id="1951400783">
      <w:bodyDiv w:val="1"/>
      <w:marLeft w:val="0"/>
      <w:marRight w:val="0"/>
      <w:marTop w:val="0"/>
      <w:marBottom w:val="0"/>
      <w:divBdr>
        <w:top w:val="none" w:sz="0" w:space="0" w:color="auto"/>
        <w:left w:val="none" w:sz="0" w:space="0" w:color="auto"/>
        <w:bottom w:val="none" w:sz="0" w:space="0" w:color="auto"/>
        <w:right w:val="none" w:sz="0" w:space="0" w:color="auto"/>
      </w:divBdr>
    </w:div>
    <w:div w:id="2095125135">
      <w:bodyDiv w:val="1"/>
      <w:marLeft w:val="0"/>
      <w:marRight w:val="0"/>
      <w:marTop w:val="0"/>
      <w:marBottom w:val="0"/>
      <w:divBdr>
        <w:top w:val="none" w:sz="0" w:space="0" w:color="auto"/>
        <w:left w:val="none" w:sz="0" w:space="0" w:color="auto"/>
        <w:bottom w:val="none" w:sz="0" w:space="0" w:color="auto"/>
        <w:right w:val="none" w:sz="0" w:space="0" w:color="auto"/>
      </w:divBdr>
    </w:div>
    <w:div w:id="21140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3.emf" Type="http://schemas.openxmlformats.org/officeDocument/2006/relationships/image"/>
<Relationship Id="rId11" Target="embeddings/oleObject1.bin" Type="http://schemas.openxmlformats.org/officeDocument/2006/relationships/oleObject"/>
<Relationship Id="rId12" Target="media/image4.emf" Type="http://schemas.openxmlformats.org/officeDocument/2006/relationships/image"/>
<Relationship Id="rId13" Target="embeddings/oleObject2.bin" Type="http://schemas.openxmlformats.org/officeDocument/2006/relationships/oleObject"/>
<Relationship Id="rId14" Target="mailto:interpreting.services@communities.qld.gov.au" TargetMode="External" Type="http://schemas.openxmlformats.org/officeDocument/2006/relationships/hyperlink"/>
<Relationship Id="rId15" Target="mailto:interpreting.services@communities.qld.gov.au" TargetMode="External" Type="http://schemas.openxmlformats.org/officeDocument/2006/relationships/hyperlink"/>
<Relationship Id="rId16" Target="https://www.communities.qld.gov.au/gateway/funding-and-grants/non-government-organisation-access-to-interpreting-services" TargetMode="External" Type="http://schemas.openxmlformats.org/officeDocument/2006/relationships/hyperlink"/>
<Relationship Id="rId17" Target="http://familychildconnect.org.au/" TargetMode="External" Type="http://schemas.openxmlformats.org/officeDocument/2006/relationships/hyperlink"/>
<Relationship Id="rId18" Target="http://familychildconnect.org.au/" TargetMode="External" Type="http://schemas.openxmlformats.org/officeDocument/2006/relationships/hyperlink"/>
<Relationship Id="rId19" Target="http://familychildconnect.org.au/" TargetMode="External" Type="http://schemas.openxmlformats.org/officeDocument/2006/relationships/hyperlink"/>
<Relationship Id="rId2" Target="numbering.xml" Type="http://schemas.openxmlformats.org/officeDocument/2006/relationships/numbering"/>
<Relationship Id="rId20" Target="http://www.communities.qld.gov.au/childsafety/partners/our-government-partners/queensland-child-protection-guide/online-child-protection-guide" TargetMode="External" Type="http://schemas.openxmlformats.org/officeDocument/2006/relationships/hyperlink"/>
<Relationship Id="rId21" Target="header2.xml" Type="http://schemas.openxmlformats.org/officeDocument/2006/relationships/header"/>
<Relationship Id="rId22" Target="header3.xml" Type="http://schemas.openxmlformats.org/officeDocument/2006/relationships/header"/>
<Relationship Id="rId23" Target="footer2.xml" Type="http://schemas.openxmlformats.org/officeDocument/2006/relationships/footer"/>
<Relationship Id="rId24" Target="header4.xml" Type="http://schemas.openxmlformats.org/officeDocument/2006/relationships/header"/>
<Relationship Id="rId25" Target="https://www.communities.qld.gov.au/gateway/funding-and-grants/output-funding-and-reporting" TargetMode="External" Type="http://schemas.openxmlformats.org/officeDocument/2006/relationships/hyperlink"/>
<Relationship Id="rId26" Target="http://www.communities.qld.gov.au/communityservices/contact-us/service-centres-by-region" TargetMode="External" Type="http://schemas.openxmlformats.org/officeDocument/2006/relationships/hyperlink"/>
<Relationship Id="rId27" Target="http://www.communities.qld.gov.au/gateway/funding-and-grants" TargetMode="External" Type="http://schemas.openxmlformats.org/officeDocument/2006/relationships/hyperlink"/>
<Relationship Id="rId28" Target="http://www.communities.qld.gov.au/gateway/funding-and-grants/investment-domains-guideline-and-investment-specifications" TargetMode="External" Type="http://schemas.openxmlformats.org/officeDocument/2006/relationships/hyperlink"/>
<Relationship Id="rId29" Target="https://www.communities.qld.gov.au/gateway/funding-and-grants/output-funding-and-reporting" TargetMode="External" Type="http://schemas.openxmlformats.org/officeDocument/2006/relationships/hyperlink"/>
<Relationship Id="rId3" Target="styles.xml" Type="http://schemas.openxmlformats.org/officeDocument/2006/relationships/styles"/>
<Relationship Id="rId30" Target="http://www.communities.qld.gov.au/gateway/funding-and-grants/human-services-quality-framework" TargetMode="External" Type="http://schemas.openxmlformats.org/officeDocument/2006/relationships/hyperlink"/>
<Relationship Id="rId31" Target="header5.xml" Type="http://schemas.openxmlformats.org/officeDocument/2006/relationships/header"/>
<Relationship Id="rId32" Target="header6.xml" Type="http://schemas.openxmlformats.org/officeDocument/2006/relationships/header"/>
<Relationship Id="rId33" Target="footer3.xml" Type="http://schemas.openxmlformats.org/officeDocument/2006/relationships/footer"/>
<Relationship Id="rId34" Target="header7.xml" Type="http://schemas.openxmlformats.org/officeDocument/2006/relationships/header"/>
<Relationship Id="rId35" Target="footer4.xml" Type="http://schemas.openxmlformats.org/officeDocument/2006/relationships/footer"/>
<Relationship Id="rId36" Target="header8.xml" Type="http://schemas.openxmlformats.org/officeDocument/2006/relationships/header"/>
<Relationship Id="rId37" Target="header9.xml" Type="http://schemas.openxmlformats.org/officeDocument/2006/relationships/header"/>
<Relationship Id="rId38" Target="footer5.xml" Type="http://schemas.openxmlformats.org/officeDocument/2006/relationships/footer"/>
<Relationship Id="rId39" Target="header10.xml" Type="http://schemas.openxmlformats.org/officeDocument/2006/relationships/header"/>
<Relationship Id="rId4" Target="settings.xml" Type="http://schemas.openxmlformats.org/officeDocument/2006/relationships/settings"/>
<Relationship Id="rId40" Target="footer6.xml" Type="http://schemas.openxmlformats.org/officeDocument/2006/relationships/footer"/>
<Relationship Id="rId41" Target="header11.xml" Type="http://schemas.openxmlformats.org/officeDocument/2006/relationships/header"/>
<Relationship Id="rId42" Target="header12.xml" Type="http://schemas.openxmlformats.org/officeDocument/2006/relationships/header"/>
<Relationship Id="rId43" Target="header13.xml" Type="http://schemas.openxmlformats.org/officeDocument/2006/relationships/header"/>
<Relationship Id="rId44" Target="footer7.xml" Type="http://schemas.openxmlformats.org/officeDocument/2006/relationships/footer"/>
<Relationship Id="rId45" Target="header14.xml" Type="http://schemas.openxmlformats.org/officeDocument/2006/relationships/header"/>
<Relationship Id="rId46" Target="header15.xml" Type="http://schemas.openxmlformats.org/officeDocument/2006/relationships/header"/>
<Relationship Id="rId47" Target="footer8.xml" Type="http://schemas.openxmlformats.org/officeDocument/2006/relationships/footer"/>
<Relationship Id="rId48" Target="header16.xml" Type="http://schemas.openxmlformats.org/officeDocument/2006/relationships/header"/>
<Relationship Id="rId49" Target="footer9.xml" Type="http://schemas.openxmlformats.org/officeDocument/2006/relationships/footer"/>
<Relationship Id="rId5" Target="webSettings.xml" Type="http://schemas.openxmlformats.org/officeDocument/2006/relationships/webSettings"/>
<Relationship Id="rId50" Target="media/image5.emf" Type="http://schemas.openxmlformats.org/officeDocument/2006/relationships/image"/>
<Relationship Id="rId51" Target="embeddings/Microsoft_Excel_Worksheet1.xlsx" Type="http://schemas.openxmlformats.org/officeDocument/2006/relationships/package"/>
<Relationship Id="rId52" Target="fontTable.xml" Type="http://schemas.openxmlformats.org/officeDocument/2006/relationships/fontTable"/>
<Relationship Id="rId53" Target="theme/theme1.xml" Type="http://schemas.openxmlformats.org/officeDocument/2006/relationships/theme"/>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CAFB-1CCD-4E48-AD0A-E5A00EAC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23221</Words>
  <Characters>140537</Characters>
  <Application>Microsoft Office Word</Application>
  <DocSecurity>4</DocSecurity>
  <Lines>1171</Lines>
  <Paragraphs>326</Paragraphs>
  <ScaleCrop>false</ScaleCrop>
  <HeadingPairs>
    <vt:vector size="2" baseType="variant">
      <vt:variant>
        <vt:lpstr>Title</vt:lpstr>
      </vt:variant>
      <vt:variant>
        <vt:i4>1</vt:i4>
      </vt:variant>
    </vt:vector>
  </HeadingPairs>
  <TitlesOfParts>
    <vt:vector size="1" baseType="lpstr">
      <vt:lpstr>Investment Specification Families</vt:lpstr>
    </vt:vector>
  </TitlesOfParts>
  <Manager>Department of Communities, Child Safety and Disability Services</Manager>
  <Company>Queensland Government</Company>
  <LinksUpToDate>false</LinksUpToDate>
  <CharactersWithSpaces>163432</CharactersWithSpaces>
  <SharedDoc>false</SharedDoc>
  <HLinks>
    <vt:vector size="504" baseType="variant">
      <vt:variant>
        <vt:i4>4980737</vt:i4>
      </vt:variant>
      <vt:variant>
        <vt:i4>471</vt:i4>
      </vt:variant>
      <vt:variant>
        <vt:i4>0</vt:i4>
      </vt:variant>
      <vt:variant>
        <vt:i4>5</vt:i4>
      </vt:variant>
      <vt:variant>
        <vt:lpwstr>http://www.communities.qld.gov.au/gateway/funding-and-grants/human-services-quality-framework</vt:lpwstr>
      </vt:variant>
      <vt:variant>
        <vt:lpwstr/>
      </vt:variant>
      <vt:variant>
        <vt:i4>2228340</vt:i4>
      </vt:variant>
      <vt:variant>
        <vt:i4>468</vt:i4>
      </vt:variant>
      <vt:variant>
        <vt:i4>0</vt:i4>
      </vt:variant>
      <vt:variant>
        <vt:i4>5</vt:i4>
      </vt:variant>
      <vt:variant>
        <vt:lpwstr>https://www.communities.qld.gov.au/gateway/funding-and-grants/output-funding-and-reporting</vt:lpwstr>
      </vt:variant>
      <vt:variant>
        <vt:lpwstr/>
      </vt:variant>
      <vt:variant>
        <vt:i4>3211366</vt:i4>
      </vt:variant>
      <vt:variant>
        <vt:i4>465</vt:i4>
      </vt:variant>
      <vt:variant>
        <vt:i4>0</vt:i4>
      </vt:variant>
      <vt:variant>
        <vt:i4>5</vt:i4>
      </vt:variant>
      <vt:variant>
        <vt:lpwstr>http://www.communities.qld.gov.au/gateway/funding-and-grants/investment-domains-guideline-and-investment-specifications</vt:lpwstr>
      </vt:variant>
      <vt:variant>
        <vt:lpwstr/>
      </vt:variant>
      <vt:variant>
        <vt:i4>6094873</vt:i4>
      </vt:variant>
      <vt:variant>
        <vt:i4>462</vt:i4>
      </vt:variant>
      <vt:variant>
        <vt:i4>0</vt:i4>
      </vt:variant>
      <vt:variant>
        <vt:i4>5</vt:i4>
      </vt:variant>
      <vt:variant>
        <vt:lpwstr>http://www.communities.qld.gov.au/gateway/funding-and-grants</vt:lpwstr>
      </vt:variant>
      <vt:variant>
        <vt:lpwstr/>
      </vt:variant>
      <vt:variant>
        <vt:i4>5832792</vt:i4>
      </vt:variant>
      <vt:variant>
        <vt:i4>459</vt:i4>
      </vt:variant>
      <vt:variant>
        <vt:i4>0</vt:i4>
      </vt:variant>
      <vt:variant>
        <vt:i4>5</vt:i4>
      </vt:variant>
      <vt:variant>
        <vt:lpwstr>http://www.communities.qld.gov.au/communityservices/contact-us/service-centres-by-region</vt:lpwstr>
      </vt:variant>
      <vt:variant>
        <vt:lpwstr/>
      </vt:variant>
      <vt:variant>
        <vt:i4>2228340</vt:i4>
      </vt:variant>
      <vt:variant>
        <vt:i4>456</vt:i4>
      </vt:variant>
      <vt:variant>
        <vt:i4>0</vt:i4>
      </vt:variant>
      <vt:variant>
        <vt:i4>5</vt:i4>
      </vt:variant>
      <vt:variant>
        <vt:lpwstr>https://www.communities.qld.gov.au/gateway/funding-and-grants/output-funding-and-reporting</vt:lpwstr>
      </vt:variant>
      <vt:variant>
        <vt:lpwstr/>
      </vt:variant>
      <vt:variant>
        <vt:i4>6684768</vt:i4>
      </vt:variant>
      <vt:variant>
        <vt:i4>453</vt:i4>
      </vt:variant>
      <vt:variant>
        <vt:i4>0</vt:i4>
      </vt:variant>
      <vt:variant>
        <vt:i4>5</vt:i4>
      </vt:variant>
      <vt:variant>
        <vt:lpwstr>http://www.communities.qld.gov.au/childsafety/partners/our-government-partners/queensland-child-protection-guide/online-child-protection-guide</vt:lpwstr>
      </vt:variant>
      <vt:variant>
        <vt:lpwstr/>
      </vt:variant>
      <vt:variant>
        <vt:i4>4653065</vt:i4>
      </vt:variant>
      <vt:variant>
        <vt:i4>450</vt:i4>
      </vt:variant>
      <vt:variant>
        <vt:i4>0</vt:i4>
      </vt:variant>
      <vt:variant>
        <vt:i4>5</vt:i4>
      </vt:variant>
      <vt:variant>
        <vt:lpwstr>http://familychildconnect.org.au/</vt:lpwstr>
      </vt:variant>
      <vt:variant>
        <vt:lpwstr/>
      </vt:variant>
      <vt:variant>
        <vt:i4>4653065</vt:i4>
      </vt:variant>
      <vt:variant>
        <vt:i4>447</vt:i4>
      </vt:variant>
      <vt:variant>
        <vt:i4>0</vt:i4>
      </vt:variant>
      <vt:variant>
        <vt:i4>5</vt:i4>
      </vt:variant>
      <vt:variant>
        <vt:lpwstr>http://familychildconnect.org.au/</vt:lpwstr>
      </vt:variant>
      <vt:variant>
        <vt:lpwstr/>
      </vt:variant>
      <vt:variant>
        <vt:i4>4653065</vt:i4>
      </vt:variant>
      <vt:variant>
        <vt:i4>444</vt:i4>
      </vt:variant>
      <vt:variant>
        <vt:i4>0</vt:i4>
      </vt:variant>
      <vt:variant>
        <vt:i4>5</vt:i4>
      </vt:variant>
      <vt:variant>
        <vt:lpwstr>http://familychildconnect.org.au/</vt:lpwstr>
      </vt:variant>
      <vt:variant>
        <vt:lpwstr/>
      </vt:variant>
      <vt:variant>
        <vt:i4>720910</vt:i4>
      </vt:variant>
      <vt:variant>
        <vt:i4>441</vt:i4>
      </vt:variant>
      <vt:variant>
        <vt:i4>0</vt:i4>
      </vt:variant>
      <vt:variant>
        <vt:i4>5</vt:i4>
      </vt:variant>
      <vt:variant>
        <vt:lpwstr>https://www.communities.qld.gov.au/gateway/funding-and-grants/non-government-organisation-access-to-interpreting-services</vt:lpwstr>
      </vt:variant>
      <vt:variant>
        <vt:lpwstr/>
      </vt:variant>
      <vt:variant>
        <vt:i4>2424903</vt:i4>
      </vt:variant>
      <vt:variant>
        <vt:i4>438</vt:i4>
      </vt:variant>
      <vt:variant>
        <vt:i4>0</vt:i4>
      </vt:variant>
      <vt:variant>
        <vt:i4>5</vt:i4>
      </vt:variant>
      <vt:variant>
        <vt:lpwstr>mailto:interpreting.services@communities.qld.gov.au</vt:lpwstr>
      </vt:variant>
      <vt:variant>
        <vt:lpwstr/>
      </vt:variant>
      <vt:variant>
        <vt:i4>2424903</vt:i4>
      </vt:variant>
      <vt:variant>
        <vt:i4>435</vt:i4>
      </vt:variant>
      <vt:variant>
        <vt:i4>0</vt:i4>
      </vt:variant>
      <vt:variant>
        <vt:i4>5</vt:i4>
      </vt:variant>
      <vt:variant>
        <vt:lpwstr>mailto:interpreting.services@communities.qld.gov.au</vt:lpwstr>
      </vt:variant>
      <vt:variant>
        <vt:lpwstr/>
      </vt:variant>
      <vt:variant>
        <vt:i4>1114175</vt:i4>
      </vt:variant>
      <vt:variant>
        <vt:i4>422</vt:i4>
      </vt:variant>
      <vt:variant>
        <vt:i4>0</vt:i4>
      </vt:variant>
      <vt:variant>
        <vt:i4>5</vt:i4>
      </vt:variant>
      <vt:variant>
        <vt:lpwstr/>
      </vt:variant>
      <vt:variant>
        <vt:lpwstr>_Toc511030871</vt:lpwstr>
      </vt:variant>
      <vt:variant>
        <vt:i4>1114175</vt:i4>
      </vt:variant>
      <vt:variant>
        <vt:i4>416</vt:i4>
      </vt:variant>
      <vt:variant>
        <vt:i4>0</vt:i4>
      </vt:variant>
      <vt:variant>
        <vt:i4>5</vt:i4>
      </vt:variant>
      <vt:variant>
        <vt:lpwstr/>
      </vt:variant>
      <vt:variant>
        <vt:lpwstr>_Toc511030870</vt:lpwstr>
      </vt:variant>
      <vt:variant>
        <vt:i4>1048639</vt:i4>
      </vt:variant>
      <vt:variant>
        <vt:i4>410</vt:i4>
      </vt:variant>
      <vt:variant>
        <vt:i4>0</vt:i4>
      </vt:variant>
      <vt:variant>
        <vt:i4>5</vt:i4>
      </vt:variant>
      <vt:variant>
        <vt:lpwstr/>
      </vt:variant>
      <vt:variant>
        <vt:lpwstr>_Toc511030869</vt:lpwstr>
      </vt:variant>
      <vt:variant>
        <vt:i4>1048639</vt:i4>
      </vt:variant>
      <vt:variant>
        <vt:i4>404</vt:i4>
      </vt:variant>
      <vt:variant>
        <vt:i4>0</vt:i4>
      </vt:variant>
      <vt:variant>
        <vt:i4>5</vt:i4>
      </vt:variant>
      <vt:variant>
        <vt:lpwstr/>
      </vt:variant>
      <vt:variant>
        <vt:lpwstr>_Toc511030868</vt:lpwstr>
      </vt:variant>
      <vt:variant>
        <vt:i4>1048639</vt:i4>
      </vt:variant>
      <vt:variant>
        <vt:i4>398</vt:i4>
      </vt:variant>
      <vt:variant>
        <vt:i4>0</vt:i4>
      </vt:variant>
      <vt:variant>
        <vt:i4>5</vt:i4>
      </vt:variant>
      <vt:variant>
        <vt:lpwstr/>
      </vt:variant>
      <vt:variant>
        <vt:lpwstr>_Toc511030867</vt:lpwstr>
      </vt:variant>
      <vt:variant>
        <vt:i4>1048639</vt:i4>
      </vt:variant>
      <vt:variant>
        <vt:i4>392</vt:i4>
      </vt:variant>
      <vt:variant>
        <vt:i4>0</vt:i4>
      </vt:variant>
      <vt:variant>
        <vt:i4>5</vt:i4>
      </vt:variant>
      <vt:variant>
        <vt:lpwstr/>
      </vt:variant>
      <vt:variant>
        <vt:lpwstr>_Toc511030866</vt:lpwstr>
      </vt:variant>
      <vt:variant>
        <vt:i4>1048639</vt:i4>
      </vt:variant>
      <vt:variant>
        <vt:i4>386</vt:i4>
      </vt:variant>
      <vt:variant>
        <vt:i4>0</vt:i4>
      </vt:variant>
      <vt:variant>
        <vt:i4>5</vt:i4>
      </vt:variant>
      <vt:variant>
        <vt:lpwstr/>
      </vt:variant>
      <vt:variant>
        <vt:lpwstr>_Toc511030865</vt:lpwstr>
      </vt:variant>
      <vt:variant>
        <vt:i4>1048639</vt:i4>
      </vt:variant>
      <vt:variant>
        <vt:i4>380</vt:i4>
      </vt:variant>
      <vt:variant>
        <vt:i4>0</vt:i4>
      </vt:variant>
      <vt:variant>
        <vt:i4>5</vt:i4>
      </vt:variant>
      <vt:variant>
        <vt:lpwstr/>
      </vt:variant>
      <vt:variant>
        <vt:lpwstr>_Toc511030864</vt:lpwstr>
      </vt:variant>
      <vt:variant>
        <vt:i4>1048639</vt:i4>
      </vt:variant>
      <vt:variant>
        <vt:i4>374</vt:i4>
      </vt:variant>
      <vt:variant>
        <vt:i4>0</vt:i4>
      </vt:variant>
      <vt:variant>
        <vt:i4>5</vt:i4>
      </vt:variant>
      <vt:variant>
        <vt:lpwstr/>
      </vt:variant>
      <vt:variant>
        <vt:lpwstr>_Toc511030863</vt:lpwstr>
      </vt:variant>
      <vt:variant>
        <vt:i4>1048639</vt:i4>
      </vt:variant>
      <vt:variant>
        <vt:i4>368</vt:i4>
      </vt:variant>
      <vt:variant>
        <vt:i4>0</vt:i4>
      </vt:variant>
      <vt:variant>
        <vt:i4>5</vt:i4>
      </vt:variant>
      <vt:variant>
        <vt:lpwstr/>
      </vt:variant>
      <vt:variant>
        <vt:lpwstr>_Toc511030862</vt:lpwstr>
      </vt:variant>
      <vt:variant>
        <vt:i4>1048639</vt:i4>
      </vt:variant>
      <vt:variant>
        <vt:i4>362</vt:i4>
      </vt:variant>
      <vt:variant>
        <vt:i4>0</vt:i4>
      </vt:variant>
      <vt:variant>
        <vt:i4>5</vt:i4>
      </vt:variant>
      <vt:variant>
        <vt:lpwstr/>
      </vt:variant>
      <vt:variant>
        <vt:lpwstr>_Toc511030861</vt:lpwstr>
      </vt:variant>
      <vt:variant>
        <vt:i4>1048639</vt:i4>
      </vt:variant>
      <vt:variant>
        <vt:i4>356</vt:i4>
      </vt:variant>
      <vt:variant>
        <vt:i4>0</vt:i4>
      </vt:variant>
      <vt:variant>
        <vt:i4>5</vt:i4>
      </vt:variant>
      <vt:variant>
        <vt:lpwstr/>
      </vt:variant>
      <vt:variant>
        <vt:lpwstr>_Toc511030860</vt:lpwstr>
      </vt:variant>
      <vt:variant>
        <vt:i4>1245247</vt:i4>
      </vt:variant>
      <vt:variant>
        <vt:i4>350</vt:i4>
      </vt:variant>
      <vt:variant>
        <vt:i4>0</vt:i4>
      </vt:variant>
      <vt:variant>
        <vt:i4>5</vt:i4>
      </vt:variant>
      <vt:variant>
        <vt:lpwstr/>
      </vt:variant>
      <vt:variant>
        <vt:lpwstr>_Toc511030859</vt:lpwstr>
      </vt:variant>
      <vt:variant>
        <vt:i4>1245247</vt:i4>
      </vt:variant>
      <vt:variant>
        <vt:i4>344</vt:i4>
      </vt:variant>
      <vt:variant>
        <vt:i4>0</vt:i4>
      </vt:variant>
      <vt:variant>
        <vt:i4>5</vt:i4>
      </vt:variant>
      <vt:variant>
        <vt:lpwstr/>
      </vt:variant>
      <vt:variant>
        <vt:lpwstr>_Toc511030858</vt:lpwstr>
      </vt:variant>
      <vt:variant>
        <vt:i4>1245247</vt:i4>
      </vt:variant>
      <vt:variant>
        <vt:i4>338</vt:i4>
      </vt:variant>
      <vt:variant>
        <vt:i4>0</vt:i4>
      </vt:variant>
      <vt:variant>
        <vt:i4>5</vt:i4>
      </vt:variant>
      <vt:variant>
        <vt:lpwstr/>
      </vt:variant>
      <vt:variant>
        <vt:lpwstr>_Toc511030857</vt:lpwstr>
      </vt:variant>
      <vt:variant>
        <vt:i4>1245247</vt:i4>
      </vt:variant>
      <vt:variant>
        <vt:i4>332</vt:i4>
      </vt:variant>
      <vt:variant>
        <vt:i4>0</vt:i4>
      </vt:variant>
      <vt:variant>
        <vt:i4>5</vt:i4>
      </vt:variant>
      <vt:variant>
        <vt:lpwstr/>
      </vt:variant>
      <vt:variant>
        <vt:lpwstr>_Toc511030856</vt:lpwstr>
      </vt:variant>
      <vt:variant>
        <vt:i4>1245247</vt:i4>
      </vt:variant>
      <vt:variant>
        <vt:i4>326</vt:i4>
      </vt:variant>
      <vt:variant>
        <vt:i4>0</vt:i4>
      </vt:variant>
      <vt:variant>
        <vt:i4>5</vt:i4>
      </vt:variant>
      <vt:variant>
        <vt:lpwstr/>
      </vt:variant>
      <vt:variant>
        <vt:lpwstr>_Toc511030855</vt:lpwstr>
      </vt:variant>
      <vt:variant>
        <vt:i4>1245247</vt:i4>
      </vt:variant>
      <vt:variant>
        <vt:i4>320</vt:i4>
      </vt:variant>
      <vt:variant>
        <vt:i4>0</vt:i4>
      </vt:variant>
      <vt:variant>
        <vt:i4>5</vt:i4>
      </vt:variant>
      <vt:variant>
        <vt:lpwstr/>
      </vt:variant>
      <vt:variant>
        <vt:lpwstr>_Toc511030854</vt:lpwstr>
      </vt:variant>
      <vt:variant>
        <vt:i4>1245247</vt:i4>
      </vt:variant>
      <vt:variant>
        <vt:i4>314</vt:i4>
      </vt:variant>
      <vt:variant>
        <vt:i4>0</vt:i4>
      </vt:variant>
      <vt:variant>
        <vt:i4>5</vt:i4>
      </vt:variant>
      <vt:variant>
        <vt:lpwstr/>
      </vt:variant>
      <vt:variant>
        <vt:lpwstr>_Toc511030853</vt:lpwstr>
      </vt:variant>
      <vt:variant>
        <vt:i4>1245247</vt:i4>
      </vt:variant>
      <vt:variant>
        <vt:i4>308</vt:i4>
      </vt:variant>
      <vt:variant>
        <vt:i4>0</vt:i4>
      </vt:variant>
      <vt:variant>
        <vt:i4>5</vt:i4>
      </vt:variant>
      <vt:variant>
        <vt:lpwstr/>
      </vt:variant>
      <vt:variant>
        <vt:lpwstr>_Toc511030852</vt:lpwstr>
      </vt:variant>
      <vt:variant>
        <vt:i4>1245247</vt:i4>
      </vt:variant>
      <vt:variant>
        <vt:i4>302</vt:i4>
      </vt:variant>
      <vt:variant>
        <vt:i4>0</vt:i4>
      </vt:variant>
      <vt:variant>
        <vt:i4>5</vt:i4>
      </vt:variant>
      <vt:variant>
        <vt:lpwstr/>
      </vt:variant>
      <vt:variant>
        <vt:lpwstr>_Toc511030851</vt:lpwstr>
      </vt:variant>
      <vt:variant>
        <vt:i4>1245247</vt:i4>
      </vt:variant>
      <vt:variant>
        <vt:i4>296</vt:i4>
      </vt:variant>
      <vt:variant>
        <vt:i4>0</vt:i4>
      </vt:variant>
      <vt:variant>
        <vt:i4>5</vt:i4>
      </vt:variant>
      <vt:variant>
        <vt:lpwstr/>
      </vt:variant>
      <vt:variant>
        <vt:lpwstr>_Toc511030850</vt:lpwstr>
      </vt:variant>
      <vt:variant>
        <vt:i4>1179711</vt:i4>
      </vt:variant>
      <vt:variant>
        <vt:i4>290</vt:i4>
      </vt:variant>
      <vt:variant>
        <vt:i4>0</vt:i4>
      </vt:variant>
      <vt:variant>
        <vt:i4>5</vt:i4>
      </vt:variant>
      <vt:variant>
        <vt:lpwstr/>
      </vt:variant>
      <vt:variant>
        <vt:lpwstr>_Toc511030849</vt:lpwstr>
      </vt:variant>
      <vt:variant>
        <vt:i4>1179711</vt:i4>
      </vt:variant>
      <vt:variant>
        <vt:i4>284</vt:i4>
      </vt:variant>
      <vt:variant>
        <vt:i4>0</vt:i4>
      </vt:variant>
      <vt:variant>
        <vt:i4>5</vt:i4>
      </vt:variant>
      <vt:variant>
        <vt:lpwstr/>
      </vt:variant>
      <vt:variant>
        <vt:lpwstr>_Toc511030848</vt:lpwstr>
      </vt:variant>
      <vt:variant>
        <vt:i4>1179711</vt:i4>
      </vt:variant>
      <vt:variant>
        <vt:i4>278</vt:i4>
      </vt:variant>
      <vt:variant>
        <vt:i4>0</vt:i4>
      </vt:variant>
      <vt:variant>
        <vt:i4>5</vt:i4>
      </vt:variant>
      <vt:variant>
        <vt:lpwstr/>
      </vt:variant>
      <vt:variant>
        <vt:lpwstr>_Toc511030847</vt:lpwstr>
      </vt:variant>
      <vt:variant>
        <vt:i4>1179711</vt:i4>
      </vt:variant>
      <vt:variant>
        <vt:i4>272</vt:i4>
      </vt:variant>
      <vt:variant>
        <vt:i4>0</vt:i4>
      </vt:variant>
      <vt:variant>
        <vt:i4>5</vt:i4>
      </vt:variant>
      <vt:variant>
        <vt:lpwstr/>
      </vt:variant>
      <vt:variant>
        <vt:lpwstr>_Toc511030846</vt:lpwstr>
      </vt:variant>
      <vt:variant>
        <vt:i4>1179711</vt:i4>
      </vt:variant>
      <vt:variant>
        <vt:i4>266</vt:i4>
      </vt:variant>
      <vt:variant>
        <vt:i4>0</vt:i4>
      </vt:variant>
      <vt:variant>
        <vt:i4>5</vt:i4>
      </vt:variant>
      <vt:variant>
        <vt:lpwstr/>
      </vt:variant>
      <vt:variant>
        <vt:lpwstr>_Toc511030845</vt:lpwstr>
      </vt:variant>
      <vt:variant>
        <vt:i4>1179711</vt:i4>
      </vt:variant>
      <vt:variant>
        <vt:i4>260</vt:i4>
      </vt:variant>
      <vt:variant>
        <vt:i4>0</vt:i4>
      </vt:variant>
      <vt:variant>
        <vt:i4>5</vt:i4>
      </vt:variant>
      <vt:variant>
        <vt:lpwstr/>
      </vt:variant>
      <vt:variant>
        <vt:lpwstr>_Toc511030844</vt:lpwstr>
      </vt:variant>
      <vt:variant>
        <vt:i4>1179711</vt:i4>
      </vt:variant>
      <vt:variant>
        <vt:i4>254</vt:i4>
      </vt:variant>
      <vt:variant>
        <vt:i4>0</vt:i4>
      </vt:variant>
      <vt:variant>
        <vt:i4>5</vt:i4>
      </vt:variant>
      <vt:variant>
        <vt:lpwstr/>
      </vt:variant>
      <vt:variant>
        <vt:lpwstr>_Toc511030843</vt:lpwstr>
      </vt:variant>
      <vt:variant>
        <vt:i4>1179711</vt:i4>
      </vt:variant>
      <vt:variant>
        <vt:i4>248</vt:i4>
      </vt:variant>
      <vt:variant>
        <vt:i4>0</vt:i4>
      </vt:variant>
      <vt:variant>
        <vt:i4>5</vt:i4>
      </vt:variant>
      <vt:variant>
        <vt:lpwstr/>
      </vt:variant>
      <vt:variant>
        <vt:lpwstr>_Toc511030842</vt:lpwstr>
      </vt:variant>
      <vt:variant>
        <vt:i4>1179711</vt:i4>
      </vt:variant>
      <vt:variant>
        <vt:i4>242</vt:i4>
      </vt:variant>
      <vt:variant>
        <vt:i4>0</vt:i4>
      </vt:variant>
      <vt:variant>
        <vt:i4>5</vt:i4>
      </vt:variant>
      <vt:variant>
        <vt:lpwstr/>
      </vt:variant>
      <vt:variant>
        <vt:lpwstr>_Toc511030841</vt:lpwstr>
      </vt:variant>
      <vt:variant>
        <vt:i4>1179711</vt:i4>
      </vt:variant>
      <vt:variant>
        <vt:i4>236</vt:i4>
      </vt:variant>
      <vt:variant>
        <vt:i4>0</vt:i4>
      </vt:variant>
      <vt:variant>
        <vt:i4>5</vt:i4>
      </vt:variant>
      <vt:variant>
        <vt:lpwstr/>
      </vt:variant>
      <vt:variant>
        <vt:lpwstr>_Toc511030840</vt:lpwstr>
      </vt:variant>
      <vt:variant>
        <vt:i4>1376319</vt:i4>
      </vt:variant>
      <vt:variant>
        <vt:i4>230</vt:i4>
      </vt:variant>
      <vt:variant>
        <vt:i4>0</vt:i4>
      </vt:variant>
      <vt:variant>
        <vt:i4>5</vt:i4>
      </vt:variant>
      <vt:variant>
        <vt:lpwstr/>
      </vt:variant>
      <vt:variant>
        <vt:lpwstr>_Toc511030839</vt:lpwstr>
      </vt:variant>
      <vt:variant>
        <vt:i4>1376319</vt:i4>
      </vt:variant>
      <vt:variant>
        <vt:i4>224</vt:i4>
      </vt:variant>
      <vt:variant>
        <vt:i4>0</vt:i4>
      </vt:variant>
      <vt:variant>
        <vt:i4>5</vt:i4>
      </vt:variant>
      <vt:variant>
        <vt:lpwstr/>
      </vt:variant>
      <vt:variant>
        <vt:lpwstr>_Toc511030838</vt:lpwstr>
      </vt:variant>
      <vt:variant>
        <vt:i4>1376319</vt:i4>
      </vt:variant>
      <vt:variant>
        <vt:i4>218</vt:i4>
      </vt:variant>
      <vt:variant>
        <vt:i4>0</vt:i4>
      </vt:variant>
      <vt:variant>
        <vt:i4>5</vt:i4>
      </vt:variant>
      <vt:variant>
        <vt:lpwstr/>
      </vt:variant>
      <vt:variant>
        <vt:lpwstr>_Toc511030837</vt:lpwstr>
      </vt:variant>
      <vt:variant>
        <vt:i4>1376319</vt:i4>
      </vt:variant>
      <vt:variant>
        <vt:i4>212</vt:i4>
      </vt:variant>
      <vt:variant>
        <vt:i4>0</vt:i4>
      </vt:variant>
      <vt:variant>
        <vt:i4>5</vt:i4>
      </vt:variant>
      <vt:variant>
        <vt:lpwstr/>
      </vt:variant>
      <vt:variant>
        <vt:lpwstr>_Toc511030836</vt:lpwstr>
      </vt:variant>
      <vt:variant>
        <vt:i4>1376319</vt:i4>
      </vt:variant>
      <vt:variant>
        <vt:i4>206</vt:i4>
      </vt:variant>
      <vt:variant>
        <vt:i4>0</vt:i4>
      </vt:variant>
      <vt:variant>
        <vt:i4>5</vt:i4>
      </vt:variant>
      <vt:variant>
        <vt:lpwstr/>
      </vt:variant>
      <vt:variant>
        <vt:lpwstr>_Toc511030835</vt:lpwstr>
      </vt:variant>
      <vt:variant>
        <vt:i4>1376319</vt:i4>
      </vt:variant>
      <vt:variant>
        <vt:i4>200</vt:i4>
      </vt:variant>
      <vt:variant>
        <vt:i4>0</vt:i4>
      </vt:variant>
      <vt:variant>
        <vt:i4>5</vt:i4>
      </vt:variant>
      <vt:variant>
        <vt:lpwstr/>
      </vt:variant>
      <vt:variant>
        <vt:lpwstr>_Toc511030834</vt:lpwstr>
      </vt:variant>
      <vt:variant>
        <vt:i4>1376319</vt:i4>
      </vt:variant>
      <vt:variant>
        <vt:i4>194</vt:i4>
      </vt:variant>
      <vt:variant>
        <vt:i4>0</vt:i4>
      </vt:variant>
      <vt:variant>
        <vt:i4>5</vt:i4>
      </vt:variant>
      <vt:variant>
        <vt:lpwstr/>
      </vt:variant>
      <vt:variant>
        <vt:lpwstr>_Toc511030833</vt:lpwstr>
      </vt:variant>
      <vt:variant>
        <vt:i4>1376319</vt:i4>
      </vt:variant>
      <vt:variant>
        <vt:i4>188</vt:i4>
      </vt:variant>
      <vt:variant>
        <vt:i4>0</vt:i4>
      </vt:variant>
      <vt:variant>
        <vt:i4>5</vt:i4>
      </vt:variant>
      <vt:variant>
        <vt:lpwstr/>
      </vt:variant>
      <vt:variant>
        <vt:lpwstr>_Toc511030832</vt:lpwstr>
      </vt:variant>
      <vt:variant>
        <vt:i4>1376319</vt:i4>
      </vt:variant>
      <vt:variant>
        <vt:i4>182</vt:i4>
      </vt:variant>
      <vt:variant>
        <vt:i4>0</vt:i4>
      </vt:variant>
      <vt:variant>
        <vt:i4>5</vt:i4>
      </vt:variant>
      <vt:variant>
        <vt:lpwstr/>
      </vt:variant>
      <vt:variant>
        <vt:lpwstr>_Toc511030831</vt:lpwstr>
      </vt:variant>
      <vt:variant>
        <vt:i4>1376319</vt:i4>
      </vt:variant>
      <vt:variant>
        <vt:i4>176</vt:i4>
      </vt:variant>
      <vt:variant>
        <vt:i4>0</vt:i4>
      </vt:variant>
      <vt:variant>
        <vt:i4>5</vt:i4>
      </vt:variant>
      <vt:variant>
        <vt:lpwstr/>
      </vt:variant>
      <vt:variant>
        <vt:lpwstr>_Toc511030830</vt:lpwstr>
      </vt:variant>
      <vt:variant>
        <vt:i4>1310783</vt:i4>
      </vt:variant>
      <vt:variant>
        <vt:i4>170</vt:i4>
      </vt:variant>
      <vt:variant>
        <vt:i4>0</vt:i4>
      </vt:variant>
      <vt:variant>
        <vt:i4>5</vt:i4>
      </vt:variant>
      <vt:variant>
        <vt:lpwstr/>
      </vt:variant>
      <vt:variant>
        <vt:lpwstr>_Toc511030829</vt:lpwstr>
      </vt:variant>
      <vt:variant>
        <vt:i4>1310783</vt:i4>
      </vt:variant>
      <vt:variant>
        <vt:i4>164</vt:i4>
      </vt:variant>
      <vt:variant>
        <vt:i4>0</vt:i4>
      </vt:variant>
      <vt:variant>
        <vt:i4>5</vt:i4>
      </vt:variant>
      <vt:variant>
        <vt:lpwstr/>
      </vt:variant>
      <vt:variant>
        <vt:lpwstr>_Toc511030828</vt:lpwstr>
      </vt:variant>
      <vt:variant>
        <vt:i4>1310783</vt:i4>
      </vt:variant>
      <vt:variant>
        <vt:i4>158</vt:i4>
      </vt:variant>
      <vt:variant>
        <vt:i4>0</vt:i4>
      </vt:variant>
      <vt:variant>
        <vt:i4>5</vt:i4>
      </vt:variant>
      <vt:variant>
        <vt:lpwstr/>
      </vt:variant>
      <vt:variant>
        <vt:lpwstr>_Toc511030827</vt:lpwstr>
      </vt:variant>
      <vt:variant>
        <vt:i4>1310783</vt:i4>
      </vt:variant>
      <vt:variant>
        <vt:i4>152</vt:i4>
      </vt:variant>
      <vt:variant>
        <vt:i4>0</vt:i4>
      </vt:variant>
      <vt:variant>
        <vt:i4>5</vt:i4>
      </vt:variant>
      <vt:variant>
        <vt:lpwstr/>
      </vt:variant>
      <vt:variant>
        <vt:lpwstr>_Toc511030826</vt:lpwstr>
      </vt:variant>
      <vt:variant>
        <vt:i4>1310783</vt:i4>
      </vt:variant>
      <vt:variant>
        <vt:i4>146</vt:i4>
      </vt:variant>
      <vt:variant>
        <vt:i4>0</vt:i4>
      </vt:variant>
      <vt:variant>
        <vt:i4>5</vt:i4>
      </vt:variant>
      <vt:variant>
        <vt:lpwstr/>
      </vt:variant>
      <vt:variant>
        <vt:lpwstr>_Toc511030825</vt:lpwstr>
      </vt:variant>
      <vt:variant>
        <vt:i4>1310783</vt:i4>
      </vt:variant>
      <vt:variant>
        <vt:i4>140</vt:i4>
      </vt:variant>
      <vt:variant>
        <vt:i4>0</vt:i4>
      </vt:variant>
      <vt:variant>
        <vt:i4>5</vt:i4>
      </vt:variant>
      <vt:variant>
        <vt:lpwstr/>
      </vt:variant>
      <vt:variant>
        <vt:lpwstr>_Toc511030824</vt:lpwstr>
      </vt:variant>
      <vt:variant>
        <vt:i4>1310783</vt:i4>
      </vt:variant>
      <vt:variant>
        <vt:i4>134</vt:i4>
      </vt:variant>
      <vt:variant>
        <vt:i4>0</vt:i4>
      </vt:variant>
      <vt:variant>
        <vt:i4>5</vt:i4>
      </vt:variant>
      <vt:variant>
        <vt:lpwstr/>
      </vt:variant>
      <vt:variant>
        <vt:lpwstr>_Toc511030823</vt:lpwstr>
      </vt:variant>
      <vt:variant>
        <vt:i4>1310783</vt:i4>
      </vt:variant>
      <vt:variant>
        <vt:i4>128</vt:i4>
      </vt:variant>
      <vt:variant>
        <vt:i4>0</vt:i4>
      </vt:variant>
      <vt:variant>
        <vt:i4>5</vt:i4>
      </vt:variant>
      <vt:variant>
        <vt:lpwstr/>
      </vt:variant>
      <vt:variant>
        <vt:lpwstr>_Toc511030822</vt:lpwstr>
      </vt:variant>
      <vt:variant>
        <vt:i4>1310783</vt:i4>
      </vt:variant>
      <vt:variant>
        <vt:i4>122</vt:i4>
      </vt:variant>
      <vt:variant>
        <vt:i4>0</vt:i4>
      </vt:variant>
      <vt:variant>
        <vt:i4>5</vt:i4>
      </vt:variant>
      <vt:variant>
        <vt:lpwstr/>
      </vt:variant>
      <vt:variant>
        <vt:lpwstr>_Toc511030821</vt:lpwstr>
      </vt:variant>
      <vt:variant>
        <vt:i4>1310783</vt:i4>
      </vt:variant>
      <vt:variant>
        <vt:i4>116</vt:i4>
      </vt:variant>
      <vt:variant>
        <vt:i4>0</vt:i4>
      </vt:variant>
      <vt:variant>
        <vt:i4>5</vt:i4>
      </vt:variant>
      <vt:variant>
        <vt:lpwstr/>
      </vt:variant>
      <vt:variant>
        <vt:lpwstr>_Toc511030820</vt:lpwstr>
      </vt:variant>
      <vt:variant>
        <vt:i4>1507391</vt:i4>
      </vt:variant>
      <vt:variant>
        <vt:i4>110</vt:i4>
      </vt:variant>
      <vt:variant>
        <vt:i4>0</vt:i4>
      </vt:variant>
      <vt:variant>
        <vt:i4>5</vt:i4>
      </vt:variant>
      <vt:variant>
        <vt:lpwstr/>
      </vt:variant>
      <vt:variant>
        <vt:lpwstr>_Toc511030819</vt:lpwstr>
      </vt:variant>
      <vt:variant>
        <vt:i4>1507391</vt:i4>
      </vt:variant>
      <vt:variant>
        <vt:i4>104</vt:i4>
      </vt:variant>
      <vt:variant>
        <vt:i4>0</vt:i4>
      </vt:variant>
      <vt:variant>
        <vt:i4>5</vt:i4>
      </vt:variant>
      <vt:variant>
        <vt:lpwstr/>
      </vt:variant>
      <vt:variant>
        <vt:lpwstr>_Toc511030818</vt:lpwstr>
      </vt:variant>
      <vt:variant>
        <vt:i4>1507391</vt:i4>
      </vt:variant>
      <vt:variant>
        <vt:i4>98</vt:i4>
      </vt:variant>
      <vt:variant>
        <vt:i4>0</vt:i4>
      </vt:variant>
      <vt:variant>
        <vt:i4>5</vt:i4>
      </vt:variant>
      <vt:variant>
        <vt:lpwstr/>
      </vt:variant>
      <vt:variant>
        <vt:lpwstr>_Toc511030817</vt:lpwstr>
      </vt:variant>
      <vt:variant>
        <vt:i4>1507391</vt:i4>
      </vt:variant>
      <vt:variant>
        <vt:i4>92</vt:i4>
      </vt:variant>
      <vt:variant>
        <vt:i4>0</vt:i4>
      </vt:variant>
      <vt:variant>
        <vt:i4>5</vt:i4>
      </vt:variant>
      <vt:variant>
        <vt:lpwstr/>
      </vt:variant>
      <vt:variant>
        <vt:lpwstr>_Toc511030816</vt:lpwstr>
      </vt:variant>
      <vt:variant>
        <vt:i4>1507391</vt:i4>
      </vt:variant>
      <vt:variant>
        <vt:i4>86</vt:i4>
      </vt:variant>
      <vt:variant>
        <vt:i4>0</vt:i4>
      </vt:variant>
      <vt:variant>
        <vt:i4>5</vt:i4>
      </vt:variant>
      <vt:variant>
        <vt:lpwstr/>
      </vt:variant>
      <vt:variant>
        <vt:lpwstr>_Toc511030815</vt:lpwstr>
      </vt:variant>
      <vt:variant>
        <vt:i4>1507391</vt:i4>
      </vt:variant>
      <vt:variant>
        <vt:i4>80</vt:i4>
      </vt:variant>
      <vt:variant>
        <vt:i4>0</vt:i4>
      </vt:variant>
      <vt:variant>
        <vt:i4>5</vt:i4>
      </vt:variant>
      <vt:variant>
        <vt:lpwstr/>
      </vt:variant>
      <vt:variant>
        <vt:lpwstr>_Toc511030814</vt:lpwstr>
      </vt:variant>
      <vt:variant>
        <vt:i4>1507391</vt:i4>
      </vt:variant>
      <vt:variant>
        <vt:i4>74</vt:i4>
      </vt:variant>
      <vt:variant>
        <vt:i4>0</vt:i4>
      </vt:variant>
      <vt:variant>
        <vt:i4>5</vt:i4>
      </vt:variant>
      <vt:variant>
        <vt:lpwstr/>
      </vt:variant>
      <vt:variant>
        <vt:lpwstr>_Toc511030813</vt:lpwstr>
      </vt:variant>
      <vt:variant>
        <vt:i4>1507391</vt:i4>
      </vt:variant>
      <vt:variant>
        <vt:i4>68</vt:i4>
      </vt:variant>
      <vt:variant>
        <vt:i4>0</vt:i4>
      </vt:variant>
      <vt:variant>
        <vt:i4>5</vt:i4>
      </vt:variant>
      <vt:variant>
        <vt:lpwstr/>
      </vt:variant>
      <vt:variant>
        <vt:lpwstr>_Toc511030812</vt:lpwstr>
      </vt:variant>
      <vt:variant>
        <vt:i4>1507391</vt:i4>
      </vt:variant>
      <vt:variant>
        <vt:i4>62</vt:i4>
      </vt:variant>
      <vt:variant>
        <vt:i4>0</vt:i4>
      </vt:variant>
      <vt:variant>
        <vt:i4>5</vt:i4>
      </vt:variant>
      <vt:variant>
        <vt:lpwstr/>
      </vt:variant>
      <vt:variant>
        <vt:lpwstr>_Toc511030811</vt:lpwstr>
      </vt:variant>
      <vt:variant>
        <vt:i4>1507391</vt:i4>
      </vt:variant>
      <vt:variant>
        <vt:i4>56</vt:i4>
      </vt:variant>
      <vt:variant>
        <vt:i4>0</vt:i4>
      </vt:variant>
      <vt:variant>
        <vt:i4>5</vt:i4>
      </vt:variant>
      <vt:variant>
        <vt:lpwstr/>
      </vt:variant>
      <vt:variant>
        <vt:lpwstr>_Toc511030810</vt:lpwstr>
      </vt:variant>
      <vt:variant>
        <vt:i4>1441855</vt:i4>
      </vt:variant>
      <vt:variant>
        <vt:i4>50</vt:i4>
      </vt:variant>
      <vt:variant>
        <vt:i4>0</vt:i4>
      </vt:variant>
      <vt:variant>
        <vt:i4>5</vt:i4>
      </vt:variant>
      <vt:variant>
        <vt:lpwstr/>
      </vt:variant>
      <vt:variant>
        <vt:lpwstr>_Toc511030809</vt:lpwstr>
      </vt:variant>
      <vt:variant>
        <vt:i4>1441855</vt:i4>
      </vt:variant>
      <vt:variant>
        <vt:i4>44</vt:i4>
      </vt:variant>
      <vt:variant>
        <vt:i4>0</vt:i4>
      </vt:variant>
      <vt:variant>
        <vt:i4>5</vt:i4>
      </vt:variant>
      <vt:variant>
        <vt:lpwstr/>
      </vt:variant>
      <vt:variant>
        <vt:lpwstr>_Toc511030808</vt:lpwstr>
      </vt:variant>
      <vt:variant>
        <vt:i4>1441855</vt:i4>
      </vt:variant>
      <vt:variant>
        <vt:i4>38</vt:i4>
      </vt:variant>
      <vt:variant>
        <vt:i4>0</vt:i4>
      </vt:variant>
      <vt:variant>
        <vt:i4>5</vt:i4>
      </vt:variant>
      <vt:variant>
        <vt:lpwstr/>
      </vt:variant>
      <vt:variant>
        <vt:lpwstr>_Toc511030807</vt:lpwstr>
      </vt:variant>
      <vt:variant>
        <vt:i4>1441855</vt:i4>
      </vt:variant>
      <vt:variant>
        <vt:i4>32</vt:i4>
      </vt:variant>
      <vt:variant>
        <vt:i4>0</vt:i4>
      </vt:variant>
      <vt:variant>
        <vt:i4>5</vt:i4>
      </vt:variant>
      <vt:variant>
        <vt:lpwstr/>
      </vt:variant>
      <vt:variant>
        <vt:lpwstr>_Toc511030806</vt:lpwstr>
      </vt:variant>
      <vt:variant>
        <vt:i4>1441855</vt:i4>
      </vt:variant>
      <vt:variant>
        <vt:i4>26</vt:i4>
      </vt:variant>
      <vt:variant>
        <vt:i4>0</vt:i4>
      </vt:variant>
      <vt:variant>
        <vt:i4>5</vt:i4>
      </vt:variant>
      <vt:variant>
        <vt:lpwstr/>
      </vt:variant>
      <vt:variant>
        <vt:lpwstr>_Toc511030805</vt:lpwstr>
      </vt:variant>
      <vt:variant>
        <vt:i4>1441855</vt:i4>
      </vt:variant>
      <vt:variant>
        <vt:i4>20</vt:i4>
      </vt:variant>
      <vt:variant>
        <vt:i4>0</vt:i4>
      </vt:variant>
      <vt:variant>
        <vt:i4>5</vt:i4>
      </vt:variant>
      <vt:variant>
        <vt:lpwstr/>
      </vt:variant>
      <vt:variant>
        <vt:lpwstr>_Toc511030804</vt:lpwstr>
      </vt:variant>
      <vt:variant>
        <vt:i4>1441855</vt:i4>
      </vt:variant>
      <vt:variant>
        <vt:i4>14</vt:i4>
      </vt:variant>
      <vt:variant>
        <vt:i4>0</vt:i4>
      </vt:variant>
      <vt:variant>
        <vt:i4>5</vt:i4>
      </vt:variant>
      <vt:variant>
        <vt:lpwstr/>
      </vt:variant>
      <vt:variant>
        <vt:lpwstr>_Toc511030803</vt:lpwstr>
      </vt:variant>
      <vt:variant>
        <vt:i4>1441855</vt:i4>
      </vt:variant>
      <vt:variant>
        <vt:i4>8</vt:i4>
      </vt:variant>
      <vt:variant>
        <vt:i4>0</vt:i4>
      </vt:variant>
      <vt:variant>
        <vt:i4>5</vt:i4>
      </vt:variant>
      <vt:variant>
        <vt:lpwstr/>
      </vt:variant>
      <vt:variant>
        <vt:lpwstr>_Toc511030802</vt:lpwstr>
      </vt:variant>
      <vt:variant>
        <vt:i4>1441855</vt:i4>
      </vt:variant>
      <vt:variant>
        <vt:i4>2</vt:i4>
      </vt:variant>
      <vt:variant>
        <vt:i4>0</vt:i4>
      </vt:variant>
      <vt:variant>
        <vt:i4>5</vt:i4>
      </vt:variant>
      <vt:variant>
        <vt:lpwstr/>
      </vt:variant>
      <vt:variant>
        <vt:lpwstr>_Toc511030801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2018-06-19T04:40:00Z</dcterms:created>
  <dc:creator>Queensland Government</dc:creator>
  <cp:keywords>investment; specification; funding; service; agreement; families; dcsyw</cp:keywords>
  <cp:lastModifiedBy>Elaine Sharrock</cp:lastModifiedBy>
  <cp:lastPrinted>2018-04-10T04:29:00Z</cp:lastPrinted>
  <dcterms:modified xsi:type="dcterms:W3CDTF">2018-06-19T04:40:00Z</dcterms:modified>
  <cp:revision>2</cp:revision>
  <dc:subject>To describe the intent of funding, the Service Users and identified issues, the service types, and associated service delivery requirements</dc:subject>
  <dc:title>Investment Specification Families version 6.3</dc:title>
  <cp:version>6.3</cp:version>
</cp:coreProperties>
</file>