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E8F0" w14:textId="1E22C274" w:rsidR="001A2C00" w:rsidRDefault="001A2C00" w:rsidP="00297362"/>
    <w:p w14:paraId="368AA8B8" w14:textId="007766C0" w:rsidR="00297362" w:rsidRDefault="00297362" w:rsidP="0029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97362" w14:paraId="7B59270D" w14:textId="77777777" w:rsidTr="00344503">
        <w:tc>
          <w:tcPr>
            <w:tcW w:w="2405" w:type="dxa"/>
            <w:shd w:val="clear" w:color="auto" w:fill="C6D9F1" w:themeFill="text2" w:themeFillTint="33"/>
          </w:tcPr>
          <w:p w14:paraId="757BC2EB" w14:textId="77777777" w:rsidR="00297362" w:rsidRPr="00EB4D9F" w:rsidRDefault="00297362" w:rsidP="00344503">
            <w:pPr>
              <w:spacing w:before="60" w:after="60"/>
              <w:rPr>
                <w:rFonts w:cs="Arial"/>
              </w:rPr>
            </w:pPr>
            <w:r w:rsidRPr="00EB4D9F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of the adult</w:t>
            </w:r>
          </w:p>
        </w:tc>
        <w:tc>
          <w:tcPr>
            <w:tcW w:w="6611" w:type="dxa"/>
          </w:tcPr>
          <w:p w14:paraId="27F19E78" w14:textId="77777777" w:rsidR="00297362" w:rsidRDefault="00297362" w:rsidP="00344503">
            <w:pPr>
              <w:spacing w:before="60" w:after="60"/>
            </w:pPr>
          </w:p>
        </w:tc>
      </w:tr>
      <w:tr w:rsidR="00297362" w14:paraId="24C7A55C" w14:textId="77777777" w:rsidTr="00344503">
        <w:tc>
          <w:tcPr>
            <w:tcW w:w="2405" w:type="dxa"/>
            <w:shd w:val="clear" w:color="auto" w:fill="C6D9F1" w:themeFill="text2" w:themeFillTint="33"/>
          </w:tcPr>
          <w:p w14:paraId="263C062D" w14:textId="77777777" w:rsidR="00297362" w:rsidRPr="00EB4D9F" w:rsidRDefault="00297362" w:rsidP="00344503">
            <w:pPr>
              <w:spacing w:before="60" w:after="60"/>
              <w:rPr>
                <w:rFonts w:cs="Arial"/>
              </w:rPr>
            </w:pPr>
            <w:r w:rsidRPr="00EB4D9F">
              <w:rPr>
                <w:rFonts w:cs="Arial"/>
              </w:rPr>
              <w:t>Service Provider</w:t>
            </w:r>
          </w:p>
        </w:tc>
        <w:tc>
          <w:tcPr>
            <w:tcW w:w="6611" w:type="dxa"/>
          </w:tcPr>
          <w:p w14:paraId="67C5A7EA" w14:textId="77777777" w:rsidR="00297362" w:rsidRDefault="00297362" w:rsidP="00344503">
            <w:pPr>
              <w:spacing w:before="60" w:after="60"/>
            </w:pPr>
          </w:p>
        </w:tc>
      </w:tr>
      <w:tr w:rsidR="00297362" w14:paraId="53B48ACF" w14:textId="77777777" w:rsidTr="00344503">
        <w:tc>
          <w:tcPr>
            <w:tcW w:w="2405" w:type="dxa"/>
            <w:shd w:val="clear" w:color="auto" w:fill="C6D9F1" w:themeFill="text2" w:themeFillTint="33"/>
          </w:tcPr>
          <w:p w14:paraId="1A1F7CBC" w14:textId="77777777" w:rsidR="00297362" w:rsidRPr="00EB4D9F" w:rsidRDefault="00297362" w:rsidP="00344503">
            <w:pPr>
              <w:spacing w:before="60" w:after="60"/>
              <w:rPr>
                <w:rFonts w:cs="Arial"/>
              </w:rPr>
            </w:pPr>
            <w:r w:rsidRPr="00EB4D9F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plan</w:t>
            </w:r>
          </w:p>
        </w:tc>
        <w:tc>
          <w:tcPr>
            <w:tcW w:w="6611" w:type="dxa"/>
          </w:tcPr>
          <w:p w14:paraId="4501089F" w14:textId="77777777" w:rsidR="00297362" w:rsidRDefault="00297362" w:rsidP="00344503">
            <w:pPr>
              <w:spacing w:before="60" w:after="60"/>
            </w:pPr>
          </w:p>
        </w:tc>
      </w:tr>
    </w:tbl>
    <w:p w14:paraId="503E193D" w14:textId="77777777" w:rsidR="00297362" w:rsidRPr="00EB4D9F" w:rsidRDefault="00297362" w:rsidP="0029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3451"/>
        <w:gridCol w:w="3451"/>
      </w:tblGrid>
      <w:tr w:rsidR="00297362" w:rsidRPr="00C92BF7" w14:paraId="38955A69" w14:textId="77777777" w:rsidTr="00344503">
        <w:trPr>
          <w:trHeight w:val="398"/>
        </w:trPr>
        <w:tc>
          <w:tcPr>
            <w:tcW w:w="9016" w:type="dxa"/>
            <w:gridSpan w:val="3"/>
            <w:shd w:val="clear" w:color="auto" w:fill="000000" w:themeFill="text1"/>
          </w:tcPr>
          <w:p w14:paraId="795B2487" w14:textId="77777777" w:rsidR="00297362" w:rsidRPr="00C92BF7" w:rsidRDefault="00297362" w:rsidP="00344503">
            <w:pPr>
              <w:rPr>
                <w:rFonts w:cs="Arial"/>
              </w:rPr>
            </w:pPr>
            <w:r>
              <w:rPr>
                <w:rFonts w:cs="Arial"/>
                <w:color w:val="FFFFFF" w:themeColor="background1"/>
              </w:rPr>
              <w:t>Section 1: Adult’s</w:t>
            </w:r>
            <w:r w:rsidRPr="00EB098B">
              <w:rPr>
                <w:rFonts w:cs="Arial"/>
                <w:color w:val="FFFFFF" w:themeColor="background1"/>
              </w:rPr>
              <w:t xml:space="preserve"> details</w:t>
            </w:r>
          </w:p>
        </w:tc>
      </w:tr>
      <w:tr w:rsidR="00297362" w:rsidRPr="00C92BF7" w14:paraId="4758AE0B" w14:textId="77777777" w:rsidTr="00344503">
        <w:tc>
          <w:tcPr>
            <w:tcW w:w="2114" w:type="dxa"/>
            <w:shd w:val="clear" w:color="auto" w:fill="C6D9F1" w:themeFill="text2" w:themeFillTint="33"/>
          </w:tcPr>
          <w:p w14:paraId="54BA424A" w14:textId="77777777" w:rsidR="00297362" w:rsidRPr="00C92BF7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NDIS ID</w:t>
            </w:r>
          </w:p>
        </w:tc>
        <w:tc>
          <w:tcPr>
            <w:tcW w:w="6902" w:type="dxa"/>
            <w:gridSpan w:val="2"/>
            <w:shd w:val="clear" w:color="auto" w:fill="C6D9F1" w:themeFill="text2" w:themeFillTint="33"/>
          </w:tcPr>
          <w:p w14:paraId="088DEA0D" w14:textId="77777777" w:rsidR="00297362" w:rsidRPr="00C92BF7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</w:tr>
      <w:tr w:rsidR="00297362" w:rsidRPr="00C92BF7" w14:paraId="5AC782EC" w14:textId="77777777" w:rsidTr="00344503">
        <w:trPr>
          <w:trHeight w:val="1022"/>
        </w:trPr>
        <w:tc>
          <w:tcPr>
            <w:tcW w:w="2114" w:type="dxa"/>
          </w:tcPr>
          <w:p w14:paraId="3019B41D" w14:textId="77777777" w:rsidR="00297362" w:rsidRDefault="00297362" w:rsidP="00344503">
            <w:pPr>
              <w:rPr>
                <w:rFonts w:cs="Arial"/>
              </w:rPr>
            </w:pPr>
          </w:p>
          <w:p w14:paraId="651F8763" w14:textId="77777777" w:rsidR="00297362" w:rsidRDefault="00297362" w:rsidP="00344503">
            <w:pPr>
              <w:rPr>
                <w:rFonts w:cs="Arial"/>
              </w:rPr>
            </w:pPr>
          </w:p>
          <w:p w14:paraId="0599CC6A" w14:textId="77777777" w:rsidR="00297362" w:rsidRPr="00C92BF7" w:rsidRDefault="00297362" w:rsidP="00344503">
            <w:pPr>
              <w:rPr>
                <w:rFonts w:cs="Arial"/>
              </w:rPr>
            </w:pPr>
          </w:p>
        </w:tc>
        <w:tc>
          <w:tcPr>
            <w:tcW w:w="6902" w:type="dxa"/>
            <w:gridSpan w:val="2"/>
          </w:tcPr>
          <w:p w14:paraId="7843C41D" w14:textId="77777777" w:rsidR="00297362" w:rsidRPr="00C92BF7" w:rsidRDefault="00297362" w:rsidP="00344503">
            <w:pPr>
              <w:rPr>
                <w:rFonts w:cs="Arial"/>
              </w:rPr>
            </w:pPr>
          </w:p>
        </w:tc>
      </w:tr>
      <w:tr w:rsidR="00297362" w:rsidRPr="00C92BF7" w14:paraId="50B00AA9" w14:textId="77777777" w:rsidTr="00344503">
        <w:tc>
          <w:tcPr>
            <w:tcW w:w="2114" w:type="dxa"/>
            <w:shd w:val="clear" w:color="auto" w:fill="C6D9F1" w:themeFill="text2" w:themeFillTint="33"/>
          </w:tcPr>
          <w:p w14:paraId="32F67146" w14:textId="77777777" w:rsidR="00297362" w:rsidRPr="005977FA" w:rsidRDefault="00297362" w:rsidP="00344503">
            <w:pPr>
              <w:spacing w:before="60" w:after="60"/>
              <w:rPr>
                <w:rFonts w:cs="Arial"/>
                <w:color w:val="808080" w:themeColor="background1" w:themeShade="80"/>
              </w:rPr>
            </w:pPr>
            <w:r>
              <w:rPr>
                <w:rFonts w:cs="Arial"/>
              </w:rPr>
              <w:t>Gender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33646698" w14:textId="77777777" w:rsidR="00297362" w:rsidRPr="005977FA" w:rsidRDefault="00297362" w:rsidP="00344503">
            <w:pPr>
              <w:spacing w:before="60" w:after="60"/>
              <w:rPr>
                <w:rFonts w:cs="Arial"/>
                <w:color w:val="808080" w:themeColor="background1" w:themeShade="80"/>
              </w:rPr>
            </w:pPr>
            <w:r w:rsidRPr="005977FA">
              <w:rPr>
                <w:rFonts w:cs="Arial"/>
              </w:rPr>
              <w:t>Date of birth: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2DC098BB" w14:textId="77777777" w:rsidR="00297362" w:rsidRPr="005977FA" w:rsidRDefault="00297362" w:rsidP="00344503">
            <w:pPr>
              <w:spacing w:before="60" w:after="60"/>
              <w:rPr>
                <w:rFonts w:cs="Arial"/>
                <w:color w:val="808080" w:themeColor="background1" w:themeShade="80"/>
              </w:rPr>
            </w:pPr>
            <w:r w:rsidRPr="005977FA">
              <w:rPr>
                <w:rFonts w:cs="Arial"/>
              </w:rPr>
              <w:t>Country of birth:</w:t>
            </w:r>
          </w:p>
        </w:tc>
      </w:tr>
      <w:tr w:rsidR="00297362" w:rsidRPr="00C92BF7" w14:paraId="3D7527C6" w14:textId="77777777" w:rsidTr="00344503">
        <w:tc>
          <w:tcPr>
            <w:tcW w:w="2114" w:type="dxa"/>
          </w:tcPr>
          <w:p w14:paraId="0C95CF3D" w14:textId="77777777" w:rsidR="00297362" w:rsidRDefault="00297362" w:rsidP="00344503">
            <w:pPr>
              <w:spacing w:before="60" w:after="60"/>
            </w:pPr>
          </w:p>
        </w:tc>
        <w:tc>
          <w:tcPr>
            <w:tcW w:w="3451" w:type="dxa"/>
          </w:tcPr>
          <w:p w14:paraId="6A3C0277" w14:textId="77777777" w:rsidR="00297362" w:rsidRPr="009121EC" w:rsidRDefault="00297362" w:rsidP="00344503">
            <w:pPr>
              <w:spacing w:before="60" w:after="60"/>
            </w:pPr>
          </w:p>
        </w:tc>
        <w:tc>
          <w:tcPr>
            <w:tcW w:w="3451" w:type="dxa"/>
          </w:tcPr>
          <w:p w14:paraId="1B378EFC" w14:textId="77777777" w:rsidR="00297362" w:rsidRPr="009121EC" w:rsidRDefault="00297362" w:rsidP="00344503">
            <w:pPr>
              <w:spacing w:before="60" w:after="60"/>
            </w:pPr>
          </w:p>
        </w:tc>
      </w:tr>
      <w:tr w:rsidR="00297362" w:rsidRPr="00C92BF7" w14:paraId="1901051C" w14:textId="77777777" w:rsidTr="00344503">
        <w:tc>
          <w:tcPr>
            <w:tcW w:w="5565" w:type="dxa"/>
            <w:gridSpan w:val="2"/>
            <w:shd w:val="clear" w:color="auto" w:fill="C6D9F1" w:themeFill="text2" w:themeFillTint="33"/>
          </w:tcPr>
          <w:p w14:paraId="5283A2AE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 w:rsidRPr="00A976DF">
              <w:rPr>
                <w:rFonts w:cs="Arial"/>
              </w:rPr>
              <w:t>Phone number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1F04DF8E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 w:rsidRPr="00A976DF">
              <w:rPr>
                <w:rFonts w:cs="Arial"/>
              </w:rPr>
              <w:t xml:space="preserve">Is this the </w:t>
            </w:r>
            <w:r>
              <w:rPr>
                <w:rFonts w:cs="Arial"/>
              </w:rPr>
              <w:t>adult</w:t>
            </w:r>
            <w:r w:rsidRPr="00A976DF">
              <w:rPr>
                <w:rFonts w:cs="Arial"/>
              </w:rPr>
              <w:t>’s own phone?</w:t>
            </w:r>
          </w:p>
        </w:tc>
      </w:tr>
      <w:tr w:rsidR="00297362" w:rsidRPr="00C92BF7" w14:paraId="76E424F8" w14:textId="77777777" w:rsidTr="00344503">
        <w:tc>
          <w:tcPr>
            <w:tcW w:w="5565" w:type="dxa"/>
            <w:gridSpan w:val="2"/>
          </w:tcPr>
          <w:p w14:paraId="572DB154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3451" w:type="dxa"/>
          </w:tcPr>
          <w:p w14:paraId="0EF8B929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 w:rsidRPr="00A976DF">
              <w:rPr>
                <w:rFonts w:cs="Arial"/>
              </w:rPr>
              <w:t>YES/NO (delete as applicable)</w:t>
            </w:r>
          </w:p>
        </w:tc>
      </w:tr>
      <w:tr w:rsidR="00297362" w:rsidRPr="00C92BF7" w14:paraId="5B4A4632" w14:textId="77777777" w:rsidTr="00344503">
        <w:tc>
          <w:tcPr>
            <w:tcW w:w="5565" w:type="dxa"/>
            <w:gridSpan w:val="2"/>
            <w:shd w:val="clear" w:color="auto" w:fill="C6D9F1" w:themeFill="text2" w:themeFillTint="33"/>
          </w:tcPr>
          <w:p w14:paraId="296B3E73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12477B1A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 w:rsidRPr="00A976DF">
              <w:rPr>
                <w:rFonts w:cs="Arial"/>
              </w:rPr>
              <w:t xml:space="preserve">Is this the </w:t>
            </w:r>
            <w:r>
              <w:rPr>
                <w:rFonts w:cs="Arial"/>
              </w:rPr>
              <w:t>adult</w:t>
            </w:r>
            <w:r w:rsidRPr="00A976DF">
              <w:rPr>
                <w:rFonts w:cs="Arial"/>
              </w:rPr>
              <w:t xml:space="preserve">’s own </w:t>
            </w:r>
            <w:r>
              <w:rPr>
                <w:rFonts w:cs="Arial"/>
              </w:rPr>
              <w:t>email</w:t>
            </w:r>
            <w:r w:rsidRPr="00A976DF">
              <w:rPr>
                <w:rFonts w:cs="Arial"/>
              </w:rPr>
              <w:t>?</w:t>
            </w:r>
          </w:p>
        </w:tc>
      </w:tr>
      <w:tr w:rsidR="00297362" w:rsidRPr="00C92BF7" w14:paraId="3279CE8C" w14:textId="77777777" w:rsidTr="00344503">
        <w:tc>
          <w:tcPr>
            <w:tcW w:w="5565" w:type="dxa"/>
            <w:gridSpan w:val="2"/>
          </w:tcPr>
          <w:p w14:paraId="4B73DD61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3451" w:type="dxa"/>
          </w:tcPr>
          <w:p w14:paraId="3700BDB0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 w:rsidRPr="00A976DF">
              <w:rPr>
                <w:rFonts w:cs="Arial"/>
              </w:rPr>
              <w:t>YES/NO (delete as applicable)</w:t>
            </w:r>
          </w:p>
        </w:tc>
      </w:tr>
      <w:tr w:rsidR="00297362" w:rsidRPr="00C92BF7" w14:paraId="4F428ABD" w14:textId="77777777" w:rsidTr="00344503">
        <w:tc>
          <w:tcPr>
            <w:tcW w:w="5565" w:type="dxa"/>
            <w:gridSpan w:val="2"/>
            <w:shd w:val="clear" w:color="auto" w:fill="C6D9F1" w:themeFill="text2" w:themeFillTint="33"/>
          </w:tcPr>
          <w:p w14:paraId="05F5A0E3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Type of residence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3B29D7A4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Length of time at this address</w:t>
            </w:r>
          </w:p>
        </w:tc>
      </w:tr>
      <w:tr w:rsidR="00297362" w:rsidRPr="00C92BF7" w14:paraId="377C33FA" w14:textId="77777777" w:rsidTr="00344503">
        <w:tc>
          <w:tcPr>
            <w:tcW w:w="5565" w:type="dxa"/>
            <w:gridSpan w:val="2"/>
          </w:tcPr>
          <w:p w14:paraId="46D15E89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3451" w:type="dxa"/>
          </w:tcPr>
          <w:p w14:paraId="69247A7E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  <w:tr w:rsidR="00297362" w:rsidRPr="00C92BF7" w14:paraId="03438F7D" w14:textId="77777777" w:rsidTr="00344503">
        <w:tc>
          <w:tcPr>
            <w:tcW w:w="5565" w:type="dxa"/>
            <w:gridSpan w:val="2"/>
            <w:shd w:val="clear" w:color="auto" w:fill="C6D9F1" w:themeFill="text2" w:themeFillTint="33"/>
          </w:tcPr>
          <w:p w14:paraId="32E2CF7E" w14:textId="77777777" w:rsidR="00297362" w:rsidRPr="004962C6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Does</w:t>
            </w:r>
            <w:r w:rsidRPr="004962C6">
              <w:rPr>
                <w:rFonts w:cs="Arial"/>
              </w:rPr>
              <w:t xml:space="preserve"> the </w:t>
            </w:r>
            <w:r>
              <w:rPr>
                <w:rFonts w:cs="Arial"/>
              </w:rPr>
              <w:t>adult</w:t>
            </w:r>
            <w:r w:rsidRPr="004962C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identify as</w:t>
            </w:r>
            <w:r w:rsidRPr="004962C6">
              <w:rPr>
                <w:rFonts w:cs="Arial"/>
              </w:rPr>
              <w:t xml:space="preserve"> Aboriginal or Torres Strait Islander?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3451" w:type="dxa"/>
            <w:shd w:val="clear" w:color="auto" w:fill="C6D9F1" w:themeFill="text2" w:themeFillTint="33"/>
          </w:tcPr>
          <w:p w14:paraId="423EEE2A" w14:textId="77777777" w:rsidR="00297362" w:rsidRPr="004962C6" w:rsidRDefault="00297362" w:rsidP="00344503">
            <w:pPr>
              <w:spacing w:before="60" w:after="60"/>
              <w:rPr>
                <w:rFonts w:cs="Arial"/>
              </w:rPr>
            </w:pPr>
            <w:r w:rsidRPr="004962C6">
              <w:rPr>
                <w:rFonts w:cs="Arial"/>
              </w:rPr>
              <w:t xml:space="preserve">Does the </w:t>
            </w:r>
            <w:r>
              <w:rPr>
                <w:rFonts w:cs="Arial"/>
              </w:rPr>
              <w:t>adult</w:t>
            </w:r>
            <w:r w:rsidRPr="004962C6">
              <w:rPr>
                <w:rFonts w:cs="Arial"/>
              </w:rPr>
              <w:t xml:space="preserve"> identify as being from a CALD background?</w:t>
            </w:r>
          </w:p>
        </w:tc>
      </w:tr>
      <w:tr w:rsidR="00297362" w:rsidRPr="00C92BF7" w14:paraId="3A1152AA" w14:textId="77777777" w:rsidTr="00344503">
        <w:tc>
          <w:tcPr>
            <w:tcW w:w="5565" w:type="dxa"/>
            <w:gridSpan w:val="2"/>
          </w:tcPr>
          <w:p w14:paraId="51E453CC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>
              <w:t>Yes / No</w:t>
            </w:r>
          </w:p>
        </w:tc>
        <w:tc>
          <w:tcPr>
            <w:tcW w:w="3451" w:type="dxa"/>
          </w:tcPr>
          <w:p w14:paraId="3F6FAB74" w14:textId="77777777" w:rsidR="00297362" w:rsidRPr="00A976DF" w:rsidRDefault="00297362" w:rsidP="00344503">
            <w:pPr>
              <w:spacing w:before="60" w:after="60"/>
              <w:rPr>
                <w:rFonts w:cs="Arial"/>
              </w:rPr>
            </w:pPr>
            <w:r>
              <w:t>Yes / No</w:t>
            </w:r>
          </w:p>
        </w:tc>
      </w:tr>
    </w:tbl>
    <w:p w14:paraId="459D0F36" w14:textId="77777777" w:rsidR="00297362" w:rsidRDefault="00297362" w:rsidP="00297362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7362" w14:paraId="5A6253FE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355D6116" w14:textId="77777777" w:rsidR="00297362" w:rsidRPr="00A976DF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Section 2: Assessor’s details</w:t>
            </w:r>
          </w:p>
        </w:tc>
      </w:tr>
      <w:tr w:rsidR="00297362" w14:paraId="5BD8899C" w14:textId="77777777" w:rsidTr="00344503">
        <w:tc>
          <w:tcPr>
            <w:tcW w:w="4508" w:type="dxa"/>
            <w:shd w:val="clear" w:color="auto" w:fill="C6D9F1" w:themeFill="text2" w:themeFillTint="33"/>
          </w:tcPr>
          <w:p w14:paraId="093D30A9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0B8080C4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Profession</w:t>
            </w:r>
          </w:p>
        </w:tc>
      </w:tr>
      <w:tr w:rsidR="00297362" w14:paraId="52582077" w14:textId="77777777" w:rsidTr="00344503">
        <w:tc>
          <w:tcPr>
            <w:tcW w:w="4508" w:type="dxa"/>
          </w:tcPr>
          <w:p w14:paraId="1D241E89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4508" w:type="dxa"/>
          </w:tcPr>
          <w:p w14:paraId="0DB420B9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  <w:tr w:rsidR="00297362" w14:paraId="4ABDE88C" w14:textId="77777777" w:rsidTr="00344503">
        <w:tc>
          <w:tcPr>
            <w:tcW w:w="4508" w:type="dxa"/>
            <w:shd w:val="clear" w:color="auto" w:fill="C6D9F1" w:themeFill="text2" w:themeFillTint="33"/>
          </w:tcPr>
          <w:p w14:paraId="19E2451B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1881E86A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</w:tr>
      <w:tr w:rsidR="00297362" w14:paraId="390B9E43" w14:textId="77777777" w:rsidTr="00344503">
        <w:tc>
          <w:tcPr>
            <w:tcW w:w="4508" w:type="dxa"/>
          </w:tcPr>
          <w:p w14:paraId="728F2BFB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4508" w:type="dxa"/>
          </w:tcPr>
          <w:p w14:paraId="79973650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  <w:tr w:rsidR="00297362" w14:paraId="185214C4" w14:textId="77777777" w:rsidTr="00344503">
        <w:tc>
          <w:tcPr>
            <w:tcW w:w="9016" w:type="dxa"/>
            <w:gridSpan w:val="2"/>
            <w:shd w:val="clear" w:color="auto" w:fill="C6D9F1" w:themeFill="text2" w:themeFillTint="33"/>
          </w:tcPr>
          <w:p w14:paraId="0DC34C48" w14:textId="77777777" w:rsidR="00297362" w:rsidRDefault="00297362" w:rsidP="00344503">
            <w:pPr>
              <w:tabs>
                <w:tab w:val="left" w:pos="354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Assessor’s Qualifications</w:t>
            </w:r>
            <w:r>
              <w:rPr>
                <w:rFonts w:cs="Arial"/>
              </w:rPr>
              <w:tab/>
            </w:r>
          </w:p>
        </w:tc>
      </w:tr>
      <w:tr w:rsidR="00297362" w14:paraId="5534642D" w14:textId="77777777" w:rsidTr="00344503">
        <w:trPr>
          <w:trHeight w:val="2400"/>
        </w:trPr>
        <w:tc>
          <w:tcPr>
            <w:tcW w:w="9016" w:type="dxa"/>
            <w:gridSpan w:val="2"/>
          </w:tcPr>
          <w:p w14:paraId="3D8A5194" w14:textId="77777777" w:rsidR="00297362" w:rsidRDefault="00297362" w:rsidP="00344503">
            <w:pPr>
              <w:rPr>
                <w:rFonts w:cs="Arial"/>
              </w:rPr>
            </w:pPr>
          </w:p>
          <w:p w14:paraId="0953C437" w14:textId="77777777" w:rsidR="00D11E69" w:rsidRDefault="00D11E69" w:rsidP="00344503">
            <w:pPr>
              <w:rPr>
                <w:rFonts w:cs="Arial"/>
              </w:rPr>
            </w:pPr>
          </w:p>
          <w:p w14:paraId="7534FCF2" w14:textId="77777777" w:rsidR="00D11E69" w:rsidRDefault="00D11E69" w:rsidP="00344503">
            <w:pPr>
              <w:rPr>
                <w:rFonts w:cs="Arial"/>
              </w:rPr>
            </w:pPr>
          </w:p>
          <w:p w14:paraId="75B1D543" w14:textId="77777777" w:rsidR="00D11E69" w:rsidRDefault="00D11E69" w:rsidP="00344503">
            <w:pPr>
              <w:rPr>
                <w:rFonts w:cs="Arial"/>
              </w:rPr>
            </w:pPr>
          </w:p>
          <w:p w14:paraId="7A3CB811" w14:textId="77777777" w:rsidR="00D11E69" w:rsidRDefault="00D11E69" w:rsidP="00344503">
            <w:pPr>
              <w:rPr>
                <w:rFonts w:cs="Arial"/>
              </w:rPr>
            </w:pPr>
          </w:p>
          <w:p w14:paraId="53A353D8" w14:textId="77777777" w:rsidR="00D11E69" w:rsidRDefault="00D11E69" w:rsidP="00344503">
            <w:pPr>
              <w:rPr>
                <w:rFonts w:cs="Arial"/>
              </w:rPr>
            </w:pPr>
          </w:p>
          <w:p w14:paraId="5F3935C6" w14:textId="75C252C0" w:rsidR="00D11E69" w:rsidRDefault="00D11E69" w:rsidP="00344503">
            <w:pPr>
              <w:rPr>
                <w:rFonts w:cs="Arial"/>
              </w:rPr>
            </w:pPr>
          </w:p>
          <w:p w14:paraId="3AED81CB" w14:textId="77777777" w:rsidR="00D11E69" w:rsidRDefault="00D11E69" w:rsidP="00344503">
            <w:pPr>
              <w:rPr>
                <w:rFonts w:cs="Arial"/>
              </w:rPr>
            </w:pPr>
          </w:p>
          <w:p w14:paraId="1FF355EF" w14:textId="3BD46BD2" w:rsidR="00D11E69" w:rsidRDefault="00D11E69" w:rsidP="00344503">
            <w:pPr>
              <w:rPr>
                <w:rFonts w:cs="Arial"/>
              </w:rPr>
            </w:pPr>
          </w:p>
        </w:tc>
      </w:tr>
    </w:tbl>
    <w:p w14:paraId="57164558" w14:textId="77777777" w:rsidR="00D11E69" w:rsidRDefault="00D11E69" w:rsidP="00297362"/>
    <w:p w14:paraId="267600EB" w14:textId="54AE2201" w:rsidR="00297362" w:rsidRDefault="0029736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362" w14:paraId="1A7ACA30" w14:textId="77777777" w:rsidTr="00344503">
        <w:tc>
          <w:tcPr>
            <w:tcW w:w="9016" w:type="dxa"/>
            <w:shd w:val="clear" w:color="auto" w:fill="000000" w:themeFill="text1"/>
          </w:tcPr>
          <w:p w14:paraId="66A67246" w14:textId="77777777" w:rsidR="00297362" w:rsidRPr="00A976DF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>Section 3: Communication</w:t>
            </w:r>
          </w:p>
        </w:tc>
      </w:tr>
      <w:tr w:rsidR="00297362" w14:paraId="0F1C760B" w14:textId="77777777" w:rsidTr="00344503">
        <w:tc>
          <w:tcPr>
            <w:tcW w:w="9016" w:type="dxa"/>
            <w:shd w:val="clear" w:color="auto" w:fill="C6D9F1" w:themeFill="text2" w:themeFillTint="33"/>
          </w:tcPr>
          <w:p w14:paraId="73AB5658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 w:rsidRPr="000C72A0">
              <w:rPr>
                <w:rFonts w:cs="Arial"/>
              </w:rPr>
              <w:t>How does the adult communicate?</w:t>
            </w:r>
          </w:p>
        </w:tc>
      </w:tr>
      <w:tr w:rsidR="00297362" w14:paraId="105EA7C1" w14:textId="77777777" w:rsidTr="00344503">
        <w:tc>
          <w:tcPr>
            <w:tcW w:w="9016" w:type="dxa"/>
          </w:tcPr>
          <w:p w14:paraId="51E93214" w14:textId="77777777" w:rsidR="00297362" w:rsidRDefault="00297362" w:rsidP="00344503">
            <w:pPr>
              <w:rPr>
                <w:rFonts w:cs="Arial"/>
              </w:rPr>
            </w:pPr>
          </w:p>
          <w:p w14:paraId="7A32F7F0" w14:textId="77777777" w:rsidR="00297362" w:rsidRDefault="00297362" w:rsidP="00344503">
            <w:pPr>
              <w:rPr>
                <w:rFonts w:cs="Arial"/>
              </w:rPr>
            </w:pPr>
          </w:p>
        </w:tc>
      </w:tr>
    </w:tbl>
    <w:p w14:paraId="1A564A71" w14:textId="77777777" w:rsidR="00297362" w:rsidRDefault="00297362" w:rsidP="00297362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7362" w14:paraId="75C2C4A6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7B7294C8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 w:rsidRPr="007745A6">
              <w:rPr>
                <w:rFonts w:cs="Arial"/>
                <w:color w:val="FFFFFF" w:themeColor="background1"/>
              </w:rPr>
              <w:t>Section 4: Decision Making</w:t>
            </w:r>
          </w:p>
        </w:tc>
      </w:tr>
      <w:tr w:rsidR="00297362" w14:paraId="0524AAC0" w14:textId="77777777" w:rsidTr="00344503">
        <w:tc>
          <w:tcPr>
            <w:tcW w:w="4508" w:type="dxa"/>
            <w:shd w:val="clear" w:color="auto" w:fill="C6D9F1" w:themeFill="text2" w:themeFillTint="33"/>
          </w:tcPr>
          <w:p w14:paraId="4BFF0838" w14:textId="77777777" w:rsidR="00297362" w:rsidRPr="000C72A0" w:rsidRDefault="00297362" w:rsidP="00344503">
            <w:pPr>
              <w:spacing w:before="60" w:after="60"/>
              <w:rPr>
                <w:rFonts w:cs="Arial"/>
              </w:rPr>
            </w:pPr>
            <w:r w:rsidRPr="000C72A0">
              <w:rPr>
                <w:rFonts w:cs="Arial"/>
                <w:lang w:val="en"/>
              </w:rPr>
              <w:t>Does the person receive informal decision-making support?</w:t>
            </w:r>
            <w:r>
              <w:rPr>
                <w:rFonts w:cs="Arial"/>
                <w:lang w:val="en"/>
              </w:rPr>
              <w:t xml:space="preserve"> </w:t>
            </w:r>
            <w:r>
              <w:t>Yes / No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11EB2630" w14:textId="6F4496E6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If ‘</w:t>
            </w:r>
            <w:proofErr w:type="gramStart"/>
            <w:r w:rsidR="00D11E69">
              <w:rPr>
                <w:rFonts w:cs="Arial"/>
              </w:rPr>
              <w:t>Yes’</w:t>
            </w:r>
            <w:proofErr w:type="gramEnd"/>
            <w:r w:rsidR="00D11E6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please complete contact details</w:t>
            </w:r>
          </w:p>
        </w:tc>
      </w:tr>
      <w:tr w:rsidR="00297362" w14:paraId="303C9C9E" w14:textId="77777777" w:rsidTr="00344503">
        <w:tc>
          <w:tcPr>
            <w:tcW w:w="4508" w:type="dxa"/>
          </w:tcPr>
          <w:p w14:paraId="6AB73AC6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Name(s):</w:t>
            </w:r>
          </w:p>
        </w:tc>
        <w:tc>
          <w:tcPr>
            <w:tcW w:w="4508" w:type="dxa"/>
          </w:tcPr>
          <w:p w14:paraId="1256B285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Contact details:</w:t>
            </w:r>
          </w:p>
          <w:p w14:paraId="230B6412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070AD285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453AF2D6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0182D044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127C6FFC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4AE0E1A0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  <w:tr w:rsidR="00297362" w14:paraId="202FF4E7" w14:textId="77777777" w:rsidTr="00344503">
        <w:tc>
          <w:tcPr>
            <w:tcW w:w="4508" w:type="dxa"/>
            <w:shd w:val="clear" w:color="auto" w:fill="C6D9F1" w:themeFill="text2" w:themeFillTint="33"/>
          </w:tcPr>
          <w:p w14:paraId="20512155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Does the person have a QCAT appointed Guardian? </w:t>
            </w:r>
            <w:r>
              <w:t>Yes / No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63787BBD" w14:textId="6C31D8B1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If ‘</w:t>
            </w:r>
            <w:proofErr w:type="gramStart"/>
            <w:r w:rsidR="00D11E69">
              <w:rPr>
                <w:rFonts w:cs="Arial"/>
              </w:rPr>
              <w:t>Y</w:t>
            </w:r>
            <w:r>
              <w:rPr>
                <w:rFonts w:cs="Arial"/>
              </w:rPr>
              <w:t>es’</w:t>
            </w:r>
            <w:proofErr w:type="gramEnd"/>
            <w:r>
              <w:rPr>
                <w:rFonts w:cs="Arial"/>
              </w:rPr>
              <w:t xml:space="preserve"> please include details about what they are appointed for / duration of appointment etc.</w:t>
            </w:r>
          </w:p>
        </w:tc>
      </w:tr>
      <w:tr w:rsidR="00297362" w14:paraId="5A604757" w14:textId="77777777" w:rsidTr="00344503">
        <w:tc>
          <w:tcPr>
            <w:tcW w:w="4508" w:type="dxa"/>
          </w:tcPr>
          <w:p w14:paraId="6AD30354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Name(s):</w:t>
            </w:r>
          </w:p>
        </w:tc>
        <w:tc>
          <w:tcPr>
            <w:tcW w:w="4508" w:type="dxa"/>
          </w:tcPr>
          <w:p w14:paraId="3C339D4F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Appointment details:</w:t>
            </w:r>
          </w:p>
          <w:p w14:paraId="2326B9D7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1FB4344A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5F46C3C9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38D1EC1B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685BABD6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  <w:p w14:paraId="1FDC1D64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</w:tbl>
    <w:p w14:paraId="3A9DAF6B" w14:textId="77777777" w:rsidR="00297362" w:rsidRDefault="00297362" w:rsidP="00297362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9"/>
        <w:gridCol w:w="2360"/>
        <w:gridCol w:w="2647"/>
        <w:gridCol w:w="1419"/>
        <w:gridCol w:w="1181"/>
      </w:tblGrid>
      <w:tr w:rsidR="00297362" w:rsidRPr="00A976DF" w14:paraId="79AA8790" w14:textId="77777777" w:rsidTr="00344503">
        <w:tc>
          <w:tcPr>
            <w:tcW w:w="6416" w:type="dxa"/>
            <w:gridSpan w:val="3"/>
            <w:shd w:val="clear" w:color="auto" w:fill="000000" w:themeFill="text1"/>
          </w:tcPr>
          <w:p w14:paraId="4E5F7B67" w14:textId="77777777" w:rsidR="00297362" w:rsidRPr="00DF4F03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DF4F03">
              <w:rPr>
                <w:rFonts w:cs="Arial"/>
                <w:color w:val="FFFFFF" w:themeColor="background1"/>
              </w:rPr>
              <w:t>Section 5: People consulted in relation to this plan</w:t>
            </w:r>
          </w:p>
        </w:tc>
        <w:tc>
          <w:tcPr>
            <w:tcW w:w="1419" w:type="dxa"/>
            <w:shd w:val="clear" w:color="auto" w:fill="000000" w:themeFill="text1"/>
          </w:tcPr>
          <w:p w14:paraId="400E0EF6" w14:textId="77777777" w:rsidR="00297362" w:rsidRPr="00DF4F03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</w:p>
        </w:tc>
        <w:tc>
          <w:tcPr>
            <w:tcW w:w="1181" w:type="dxa"/>
            <w:shd w:val="clear" w:color="auto" w:fill="000000" w:themeFill="text1"/>
          </w:tcPr>
          <w:p w14:paraId="7660C676" w14:textId="77777777" w:rsidR="00297362" w:rsidRPr="00DF4F03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</w:p>
        </w:tc>
      </w:tr>
      <w:tr w:rsidR="00297362" w:rsidRPr="00061760" w14:paraId="29D26A0B" w14:textId="77777777" w:rsidTr="00344503">
        <w:tc>
          <w:tcPr>
            <w:tcW w:w="1409" w:type="dxa"/>
            <w:shd w:val="clear" w:color="auto" w:fill="C6D9F1" w:themeFill="text2" w:themeFillTint="33"/>
          </w:tcPr>
          <w:p w14:paraId="1E1F9254" w14:textId="77777777" w:rsidR="00297362" w:rsidRPr="007B69C4" w:rsidRDefault="00297362" w:rsidP="00344503">
            <w:pPr>
              <w:spacing w:before="60" w:after="60"/>
              <w:rPr>
                <w:rFonts w:cs="Arial"/>
              </w:rPr>
            </w:pPr>
            <w:r w:rsidRPr="007B69C4">
              <w:rPr>
                <w:rFonts w:cs="Arial"/>
              </w:rPr>
              <w:t>Name</w:t>
            </w:r>
          </w:p>
        </w:tc>
        <w:tc>
          <w:tcPr>
            <w:tcW w:w="2360" w:type="dxa"/>
            <w:shd w:val="clear" w:color="auto" w:fill="C6D9F1" w:themeFill="text2" w:themeFillTint="33"/>
          </w:tcPr>
          <w:p w14:paraId="3C3D7376" w14:textId="77777777" w:rsidR="00297362" w:rsidRPr="007B69C4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Relationship to the adult</w:t>
            </w:r>
          </w:p>
        </w:tc>
        <w:tc>
          <w:tcPr>
            <w:tcW w:w="2647" w:type="dxa"/>
            <w:shd w:val="clear" w:color="auto" w:fill="C6D9F1" w:themeFill="text2" w:themeFillTint="33"/>
          </w:tcPr>
          <w:p w14:paraId="1C8352A2" w14:textId="77777777" w:rsidR="00297362" w:rsidRPr="007B69C4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Contact details</w:t>
            </w:r>
          </w:p>
        </w:tc>
        <w:tc>
          <w:tcPr>
            <w:tcW w:w="1419" w:type="dxa"/>
            <w:shd w:val="clear" w:color="auto" w:fill="C6D9F1" w:themeFill="text2" w:themeFillTint="33"/>
          </w:tcPr>
          <w:p w14:paraId="7505BF61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consulted</w:t>
            </w:r>
          </w:p>
        </w:tc>
        <w:tc>
          <w:tcPr>
            <w:tcW w:w="1181" w:type="dxa"/>
            <w:shd w:val="clear" w:color="auto" w:fill="C6D9F1" w:themeFill="text2" w:themeFillTint="33"/>
          </w:tcPr>
          <w:p w14:paraId="788BE4B8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Given copy of plan?</w:t>
            </w:r>
          </w:p>
        </w:tc>
      </w:tr>
      <w:tr w:rsidR="00297362" w:rsidRPr="009121EC" w14:paraId="51F92181" w14:textId="77777777" w:rsidTr="00344503">
        <w:tc>
          <w:tcPr>
            <w:tcW w:w="1409" w:type="dxa"/>
          </w:tcPr>
          <w:p w14:paraId="083B03F0" w14:textId="77777777" w:rsidR="00297362" w:rsidRDefault="00297362" w:rsidP="00344503">
            <w:pPr>
              <w:spacing w:before="60" w:after="60"/>
            </w:pPr>
          </w:p>
        </w:tc>
        <w:tc>
          <w:tcPr>
            <w:tcW w:w="2360" w:type="dxa"/>
          </w:tcPr>
          <w:p w14:paraId="5B12BCCB" w14:textId="77777777" w:rsidR="00297362" w:rsidRPr="00D8722B" w:rsidRDefault="00297362" w:rsidP="00344503">
            <w:pPr>
              <w:spacing w:before="60" w:after="60"/>
              <w:rPr>
                <w:rFonts w:cs="Arial"/>
                <w:b/>
              </w:rPr>
            </w:pPr>
            <w:r w:rsidRPr="00D8722B">
              <w:rPr>
                <w:rFonts w:cs="Arial"/>
                <w:b/>
              </w:rPr>
              <w:t>The Adult</w:t>
            </w:r>
          </w:p>
        </w:tc>
        <w:tc>
          <w:tcPr>
            <w:tcW w:w="2647" w:type="dxa"/>
          </w:tcPr>
          <w:p w14:paraId="78E190D5" w14:textId="77777777" w:rsidR="00297362" w:rsidRPr="009121EC" w:rsidRDefault="00297362" w:rsidP="00344503">
            <w:pPr>
              <w:spacing w:before="60" w:after="60"/>
            </w:pPr>
          </w:p>
        </w:tc>
        <w:tc>
          <w:tcPr>
            <w:tcW w:w="1419" w:type="dxa"/>
          </w:tcPr>
          <w:p w14:paraId="007E3A76" w14:textId="77777777" w:rsidR="00297362" w:rsidRPr="009121EC" w:rsidRDefault="00297362" w:rsidP="00344503">
            <w:pPr>
              <w:spacing w:before="60" w:after="60"/>
            </w:pPr>
          </w:p>
        </w:tc>
        <w:tc>
          <w:tcPr>
            <w:tcW w:w="1181" w:type="dxa"/>
          </w:tcPr>
          <w:p w14:paraId="059576BF" w14:textId="77777777" w:rsidR="00297362" w:rsidRPr="009121EC" w:rsidRDefault="00297362" w:rsidP="00344503">
            <w:pPr>
              <w:spacing w:before="60" w:after="60"/>
            </w:pPr>
            <w:r>
              <w:t>Yes/no</w:t>
            </w:r>
          </w:p>
        </w:tc>
      </w:tr>
      <w:tr w:rsidR="00297362" w:rsidRPr="00061760" w14:paraId="1AEC7B6D" w14:textId="77777777" w:rsidTr="00344503">
        <w:tc>
          <w:tcPr>
            <w:tcW w:w="1409" w:type="dxa"/>
          </w:tcPr>
          <w:p w14:paraId="5D8725F7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2360" w:type="dxa"/>
          </w:tcPr>
          <w:p w14:paraId="24C855FD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2647" w:type="dxa"/>
          </w:tcPr>
          <w:p w14:paraId="34979BE9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419" w:type="dxa"/>
          </w:tcPr>
          <w:p w14:paraId="3744FAAF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181" w:type="dxa"/>
          </w:tcPr>
          <w:p w14:paraId="6C51D886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  <w:r>
              <w:t>Yes/no</w:t>
            </w:r>
          </w:p>
        </w:tc>
      </w:tr>
      <w:tr w:rsidR="00297362" w14:paraId="5A50AC8B" w14:textId="77777777" w:rsidTr="00344503">
        <w:tc>
          <w:tcPr>
            <w:tcW w:w="1409" w:type="dxa"/>
          </w:tcPr>
          <w:p w14:paraId="7D47CA0E" w14:textId="77777777" w:rsidR="00297362" w:rsidRDefault="00297362" w:rsidP="00344503">
            <w:pPr>
              <w:spacing w:before="60" w:after="60"/>
            </w:pPr>
          </w:p>
        </w:tc>
        <w:tc>
          <w:tcPr>
            <w:tcW w:w="2360" w:type="dxa"/>
          </w:tcPr>
          <w:p w14:paraId="461F6389" w14:textId="77777777" w:rsidR="00297362" w:rsidRDefault="00297362" w:rsidP="00344503">
            <w:pPr>
              <w:spacing w:before="60" w:after="60"/>
              <w:rPr>
                <w:lang w:val="en"/>
              </w:rPr>
            </w:pPr>
          </w:p>
        </w:tc>
        <w:tc>
          <w:tcPr>
            <w:tcW w:w="2647" w:type="dxa"/>
          </w:tcPr>
          <w:p w14:paraId="3D3A60B4" w14:textId="77777777" w:rsidR="00297362" w:rsidRDefault="00297362" w:rsidP="00344503">
            <w:pPr>
              <w:spacing w:before="60" w:after="60"/>
            </w:pPr>
          </w:p>
        </w:tc>
        <w:tc>
          <w:tcPr>
            <w:tcW w:w="1419" w:type="dxa"/>
          </w:tcPr>
          <w:p w14:paraId="039C9C61" w14:textId="77777777" w:rsidR="00297362" w:rsidRDefault="00297362" w:rsidP="00344503">
            <w:pPr>
              <w:spacing w:before="60" w:after="60"/>
            </w:pPr>
          </w:p>
        </w:tc>
        <w:tc>
          <w:tcPr>
            <w:tcW w:w="1181" w:type="dxa"/>
          </w:tcPr>
          <w:p w14:paraId="2A27F78D" w14:textId="77777777" w:rsidR="00297362" w:rsidRDefault="00297362" w:rsidP="00344503">
            <w:pPr>
              <w:spacing w:before="60" w:after="60"/>
            </w:pPr>
            <w:r>
              <w:t>Yes/no</w:t>
            </w:r>
          </w:p>
        </w:tc>
      </w:tr>
      <w:tr w:rsidR="00297362" w:rsidRPr="00061760" w14:paraId="58A67C31" w14:textId="77777777" w:rsidTr="00344503">
        <w:tc>
          <w:tcPr>
            <w:tcW w:w="1409" w:type="dxa"/>
          </w:tcPr>
          <w:p w14:paraId="63F845E8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2360" w:type="dxa"/>
          </w:tcPr>
          <w:p w14:paraId="469EC752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  <w:lang w:val="en"/>
              </w:rPr>
            </w:pPr>
          </w:p>
        </w:tc>
        <w:tc>
          <w:tcPr>
            <w:tcW w:w="2647" w:type="dxa"/>
          </w:tcPr>
          <w:p w14:paraId="54518029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419" w:type="dxa"/>
          </w:tcPr>
          <w:p w14:paraId="55AE89E6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181" w:type="dxa"/>
          </w:tcPr>
          <w:p w14:paraId="23ED10B4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  <w:r>
              <w:t>Yes/no</w:t>
            </w:r>
          </w:p>
        </w:tc>
      </w:tr>
      <w:tr w:rsidR="00297362" w14:paraId="7B6B426C" w14:textId="77777777" w:rsidTr="00344503">
        <w:tc>
          <w:tcPr>
            <w:tcW w:w="1409" w:type="dxa"/>
          </w:tcPr>
          <w:p w14:paraId="05F7437D" w14:textId="77777777" w:rsidR="00297362" w:rsidRDefault="00297362" w:rsidP="00344503">
            <w:pPr>
              <w:spacing w:before="60" w:after="60"/>
            </w:pPr>
          </w:p>
        </w:tc>
        <w:tc>
          <w:tcPr>
            <w:tcW w:w="2360" w:type="dxa"/>
          </w:tcPr>
          <w:p w14:paraId="79E4C429" w14:textId="77777777" w:rsidR="00297362" w:rsidRDefault="00297362" w:rsidP="00344503">
            <w:pPr>
              <w:spacing w:before="60" w:after="60"/>
              <w:rPr>
                <w:lang w:val="en"/>
              </w:rPr>
            </w:pPr>
          </w:p>
        </w:tc>
        <w:tc>
          <w:tcPr>
            <w:tcW w:w="2647" w:type="dxa"/>
          </w:tcPr>
          <w:p w14:paraId="58464A1C" w14:textId="77777777" w:rsidR="00297362" w:rsidRDefault="00297362" w:rsidP="00344503">
            <w:pPr>
              <w:spacing w:before="60" w:after="60"/>
            </w:pPr>
          </w:p>
        </w:tc>
        <w:tc>
          <w:tcPr>
            <w:tcW w:w="1419" w:type="dxa"/>
          </w:tcPr>
          <w:p w14:paraId="1B95FFB2" w14:textId="77777777" w:rsidR="00297362" w:rsidRDefault="00297362" w:rsidP="00344503">
            <w:pPr>
              <w:spacing w:before="60" w:after="60"/>
            </w:pPr>
          </w:p>
        </w:tc>
        <w:tc>
          <w:tcPr>
            <w:tcW w:w="1181" w:type="dxa"/>
          </w:tcPr>
          <w:p w14:paraId="647F1C3D" w14:textId="77777777" w:rsidR="00297362" w:rsidRDefault="00297362" w:rsidP="00344503">
            <w:pPr>
              <w:spacing w:before="60" w:after="60"/>
            </w:pPr>
            <w:r>
              <w:t>Yes/no</w:t>
            </w:r>
          </w:p>
        </w:tc>
      </w:tr>
      <w:tr w:rsidR="00297362" w:rsidRPr="00061760" w14:paraId="59D6D499" w14:textId="77777777" w:rsidTr="00344503">
        <w:tc>
          <w:tcPr>
            <w:tcW w:w="1409" w:type="dxa"/>
          </w:tcPr>
          <w:p w14:paraId="5CE02983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2360" w:type="dxa"/>
          </w:tcPr>
          <w:p w14:paraId="1EA55F3B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2647" w:type="dxa"/>
          </w:tcPr>
          <w:p w14:paraId="49432FB4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419" w:type="dxa"/>
          </w:tcPr>
          <w:p w14:paraId="3189DAFE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</w:p>
        </w:tc>
        <w:tc>
          <w:tcPr>
            <w:tcW w:w="1181" w:type="dxa"/>
          </w:tcPr>
          <w:p w14:paraId="10A30A82" w14:textId="77777777" w:rsidR="00297362" w:rsidRPr="00061760" w:rsidRDefault="00297362" w:rsidP="00344503">
            <w:pPr>
              <w:spacing w:before="60" w:after="60"/>
              <w:rPr>
                <w:color w:val="808080" w:themeColor="background1" w:themeShade="80"/>
              </w:rPr>
            </w:pPr>
            <w:r>
              <w:t>Yes/no</w:t>
            </w:r>
          </w:p>
        </w:tc>
      </w:tr>
      <w:tr w:rsidR="00297362" w:rsidRPr="009121EC" w14:paraId="182CD085" w14:textId="77777777" w:rsidTr="00344503">
        <w:tc>
          <w:tcPr>
            <w:tcW w:w="9016" w:type="dxa"/>
            <w:gridSpan w:val="5"/>
            <w:shd w:val="clear" w:color="auto" w:fill="C6D9F1" w:themeFill="text2" w:themeFillTint="33"/>
          </w:tcPr>
          <w:p w14:paraId="21A6D457" w14:textId="77777777" w:rsidR="00297362" w:rsidRPr="001B17EB" w:rsidRDefault="00297362" w:rsidP="00344503">
            <w:pPr>
              <w:spacing w:before="60" w:after="60"/>
              <w:rPr>
                <w:rFonts w:cs="Arial"/>
              </w:rPr>
            </w:pPr>
            <w:r w:rsidRPr="001B17EB">
              <w:rPr>
                <w:rFonts w:cs="Arial"/>
              </w:rPr>
              <w:t>Views of people consulted</w:t>
            </w:r>
          </w:p>
        </w:tc>
      </w:tr>
      <w:tr w:rsidR="00297362" w:rsidRPr="009121EC" w14:paraId="734EA55C" w14:textId="77777777" w:rsidTr="00344503">
        <w:tc>
          <w:tcPr>
            <w:tcW w:w="9016" w:type="dxa"/>
            <w:gridSpan w:val="5"/>
          </w:tcPr>
          <w:p w14:paraId="0A4839AA" w14:textId="77777777" w:rsidR="00297362" w:rsidRDefault="00297362" w:rsidP="00344503">
            <w:pPr>
              <w:spacing w:before="60" w:after="60"/>
            </w:pPr>
          </w:p>
          <w:p w14:paraId="0FD8DCD8" w14:textId="77777777" w:rsidR="00297362" w:rsidRDefault="00297362" w:rsidP="00344503">
            <w:pPr>
              <w:spacing w:before="60" w:after="60"/>
            </w:pPr>
          </w:p>
          <w:p w14:paraId="0D9CF2C9" w14:textId="77777777" w:rsidR="00297362" w:rsidRDefault="00297362" w:rsidP="00344503">
            <w:pPr>
              <w:spacing w:before="60" w:after="60"/>
            </w:pPr>
          </w:p>
          <w:p w14:paraId="591AB1DB" w14:textId="77777777" w:rsidR="00297362" w:rsidRDefault="00297362" w:rsidP="00344503">
            <w:pPr>
              <w:spacing w:before="60" w:after="60"/>
            </w:pPr>
          </w:p>
          <w:p w14:paraId="7025F82C" w14:textId="189948D4" w:rsidR="00297362" w:rsidRDefault="00297362" w:rsidP="00344503">
            <w:pPr>
              <w:spacing w:before="60" w:after="60"/>
            </w:pPr>
          </w:p>
          <w:p w14:paraId="4B8BA091" w14:textId="77777777" w:rsidR="00D11E69" w:rsidRDefault="00D11E69" w:rsidP="00344503">
            <w:pPr>
              <w:spacing w:before="60" w:after="60"/>
            </w:pPr>
          </w:p>
          <w:p w14:paraId="7BAE931C" w14:textId="77777777" w:rsidR="00297362" w:rsidRDefault="00297362" w:rsidP="00344503">
            <w:pPr>
              <w:spacing w:before="60" w:after="60"/>
            </w:pPr>
          </w:p>
        </w:tc>
      </w:tr>
    </w:tbl>
    <w:p w14:paraId="20ED8BBC" w14:textId="77777777" w:rsidR="00DE31B6" w:rsidRDefault="00DE31B6" w:rsidP="0029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7362" w14:paraId="68196A81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292413D4" w14:textId="77777777" w:rsidR="00297362" w:rsidRPr="001B17EB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lastRenderedPageBreak/>
              <w:t>Section 6: Skills assessment</w:t>
            </w:r>
          </w:p>
        </w:tc>
      </w:tr>
      <w:tr w:rsidR="00297362" w14:paraId="32F296DE" w14:textId="77777777" w:rsidTr="00344503">
        <w:tc>
          <w:tcPr>
            <w:tcW w:w="4508" w:type="dxa"/>
            <w:shd w:val="clear" w:color="auto" w:fill="C6D9F1" w:themeFill="text2" w:themeFillTint="33"/>
          </w:tcPr>
          <w:p w14:paraId="3217C370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 of assessment</w:t>
            </w:r>
          </w:p>
        </w:tc>
        <w:tc>
          <w:tcPr>
            <w:tcW w:w="4508" w:type="dxa"/>
            <w:shd w:val="clear" w:color="auto" w:fill="FFFFFF" w:themeFill="background1"/>
          </w:tcPr>
          <w:p w14:paraId="54B15ABB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</w:p>
        </w:tc>
      </w:tr>
      <w:tr w:rsidR="00297362" w14:paraId="57564FE6" w14:textId="77777777" w:rsidTr="00344503">
        <w:tc>
          <w:tcPr>
            <w:tcW w:w="9016" w:type="dxa"/>
            <w:gridSpan w:val="2"/>
            <w:shd w:val="clear" w:color="auto" w:fill="C6D9F1" w:themeFill="text2" w:themeFillTint="33"/>
          </w:tcPr>
          <w:p w14:paraId="1F92A1CF" w14:textId="77777777" w:rsidR="00297362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Details of the assessment process</w:t>
            </w:r>
          </w:p>
        </w:tc>
      </w:tr>
      <w:tr w:rsidR="00297362" w14:paraId="69FDFD30" w14:textId="77777777" w:rsidTr="00344503">
        <w:trPr>
          <w:trHeight w:val="5295"/>
        </w:trPr>
        <w:tc>
          <w:tcPr>
            <w:tcW w:w="9016" w:type="dxa"/>
            <w:gridSpan w:val="2"/>
          </w:tcPr>
          <w:p w14:paraId="25441242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describe how the adult was assessed in relation to the following skill deficits and the outcomes of these assessments:</w:t>
            </w:r>
          </w:p>
          <w:p w14:paraId="3F7D3070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40B816F3" w14:textId="77777777" w:rsidR="00297362" w:rsidRDefault="00297362" w:rsidP="0029736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adult lacks road safety skills</w:t>
            </w:r>
          </w:p>
          <w:p w14:paraId="71552F15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6BFC2B6B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441A8C33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498162C2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03B68B57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0D0C3A70" w14:textId="77777777" w:rsidR="00297362" w:rsidRPr="004E4809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292A8626" w14:textId="77777777" w:rsidR="00297362" w:rsidRDefault="00297362" w:rsidP="0029736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The adult is vulnerable to exploitation or abuse by others</w:t>
            </w:r>
          </w:p>
          <w:p w14:paraId="5F6920C4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5F1AEB8C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26CB4CBA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604B4081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41F672E6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26A2B9D2" w14:textId="77777777" w:rsidR="00297362" w:rsidRPr="004E4809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4BBF8614" w14:textId="77777777" w:rsidR="00297362" w:rsidRDefault="00297362" w:rsidP="00297362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The adult is unable to find </w:t>
            </w:r>
            <w:r w:rsidRPr="004E4809">
              <w:rPr>
                <w:rFonts w:ascii="Arial" w:hAnsi="Arial" w:cs="Arial"/>
                <w:i/>
              </w:rPr>
              <w:t>their way back to the premises</w:t>
            </w:r>
          </w:p>
          <w:p w14:paraId="0D879079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24BE3851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30834468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36E42079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68BEA1DD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  <w:p w14:paraId="7454884E" w14:textId="77777777" w:rsidR="00297362" w:rsidRPr="004E4809" w:rsidRDefault="00297362" w:rsidP="00344503">
            <w:pPr>
              <w:spacing w:before="60" w:after="60"/>
              <w:rPr>
                <w:rFonts w:cs="Arial"/>
                <w:i/>
              </w:rPr>
            </w:pPr>
          </w:p>
        </w:tc>
      </w:tr>
    </w:tbl>
    <w:p w14:paraId="4FE70728" w14:textId="77777777" w:rsidR="00297362" w:rsidRDefault="00297362" w:rsidP="00297362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362" w14:paraId="45CC0011" w14:textId="77777777" w:rsidTr="00344503">
        <w:tc>
          <w:tcPr>
            <w:tcW w:w="9016" w:type="dxa"/>
            <w:shd w:val="clear" w:color="auto" w:fill="000000" w:themeFill="text1"/>
          </w:tcPr>
          <w:p w14:paraId="6D0A78DF" w14:textId="77777777" w:rsidR="00297362" w:rsidRPr="00B42752" w:rsidRDefault="00297362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Section 7: The strategies that will be used to develop the adult’s skills </w:t>
            </w:r>
            <w:proofErr w:type="gramStart"/>
            <w:r>
              <w:rPr>
                <w:rFonts w:cs="Arial"/>
                <w:color w:val="FFFFFF" w:themeColor="background1"/>
              </w:rPr>
              <w:t>in order to</w:t>
            </w:r>
            <w:proofErr w:type="gramEnd"/>
            <w:r>
              <w:rPr>
                <w:rFonts w:cs="Arial"/>
                <w:color w:val="FFFFFF" w:themeColor="background1"/>
              </w:rPr>
              <w:t xml:space="preserve"> reduce the need to lock the gates, doors or windows</w:t>
            </w:r>
          </w:p>
        </w:tc>
      </w:tr>
      <w:tr w:rsidR="00297362" w14:paraId="22E12E86" w14:textId="77777777" w:rsidTr="00344503">
        <w:trPr>
          <w:trHeight w:val="186"/>
        </w:trPr>
        <w:tc>
          <w:tcPr>
            <w:tcW w:w="9016" w:type="dxa"/>
            <w:shd w:val="clear" w:color="auto" w:fill="C6D9F1" w:themeFill="text2" w:themeFillTint="33"/>
          </w:tcPr>
          <w:p w14:paraId="3E2B6C29" w14:textId="77777777" w:rsidR="00297362" w:rsidRPr="00C70AC8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Skill development strategy 1:</w:t>
            </w:r>
          </w:p>
        </w:tc>
      </w:tr>
      <w:tr w:rsidR="00297362" w14:paraId="668EE85C" w14:textId="77777777" w:rsidTr="00344503">
        <w:trPr>
          <w:trHeight w:val="516"/>
        </w:trPr>
        <w:tc>
          <w:tcPr>
            <w:tcW w:w="9016" w:type="dxa"/>
          </w:tcPr>
          <w:p w14:paraId="33C2850D" w14:textId="77777777" w:rsidR="00297362" w:rsidRDefault="00297362" w:rsidP="00344503">
            <w:pPr>
              <w:spacing w:before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outline what strategies will be used to develop the adult’s skills, how success will be measured, and when the skill development activity will be reviewed.</w:t>
            </w:r>
          </w:p>
          <w:p w14:paraId="19D33039" w14:textId="77777777" w:rsidR="00297362" w:rsidRDefault="00297362" w:rsidP="00D11E69">
            <w:pPr>
              <w:rPr>
                <w:rFonts w:cs="Arial"/>
                <w:i/>
              </w:rPr>
            </w:pPr>
          </w:p>
          <w:p w14:paraId="55EDC509" w14:textId="77777777" w:rsidR="00297362" w:rsidRDefault="00297362" w:rsidP="00344503">
            <w:pPr>
              <w:rPr>
                <w:rFonts w:cs="Arial"/>
                <w:i/>
              </w:rPr>
            </w:pPr>
          </w:p>
          <w:p w14:paraId="1DACCB4E" w14:textId="77777777" w:rsidR="00297362" w:rsidRDefault="00297362" w:rsidP="00344503">
            <w:pPr>
              <w:rPr>
                <w:rFonts w:cs="Arial"/>
                <w:i/>
              </w:rPr>
            </w:pPr>
          </w:p>
          <w:p w14:paraId="09002B6F" w14:textId="77777777" w:rsidR="00297362" w:rsidRDefault="00297362" w:rsidP="00344503">
            <w:pPr>
              <w:rPr>
                <w:rFonts w:cs="Arial"/>
                <w:i/>
              </w:rPr>
            </w:pPr>
          </w:p>
        </w:tc>
      </w:tr>
      <w:tr w:rsidR="00297362" w14:paraId="0B1870FC" w14:textId="77777777" w:rsidTr="00344503">
        <w:trPr>
          <w:trHeight w:val="97"/>
        </w:trPr>
        <w:tc>
          <w:tcPr>
            <w:tcW w:w="9016" w:type="dxa"/>
            <w:shd w:val="clear" w:color="auto" w:fill="C6D9F1" w:themeFill="text2" w:themeFillTint="33"/>
          </w:tcPr>
          <w:p w14:paraId="1375039E" w14:textId="77777777" w:rsidR="00297362" w:rsidRPr="00C70AC8" w:rsidRDefault="00297362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Skill development strategy 2:</w:t>
            </w:r>
          </w:p>
        </w:tc>
      </w:tr>
      <w:tr w:rsidR="00297362" w14:paraId="2E87AEE9" w14:textId="77777777" w:rsidTr="00344503">
        <w:trPr>
          <w:trHeight w:val="516"/>
        </w:trPr>
        <w:tc>
          <w:tcPr>
            <w:tcW w:w="9016" w:type="dxa"/>
          </w:tcPr>
          <w:p w14:paraId="43B329F2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outline what strategies will be used to develop the adult’s skills, how success will be measured, and when the skill development activity will be reviewed.</w:t>
            </w:r>
          </w:p>
          <w:p w14:paraId="4B5CFDCF" w14:textId="77777777" w:rsidR="00297362" w:rsidRDefault="00297362" w:rsidP="00D11E69">
            <w:pPr>
              <w:spacing w:before="60"/>
              <w:rPr>
                <w:rFonts w:cs="Arial"/>
                <w:i/>
              </w:rPr>
            </w:pPr>
          </w:p>
          <w:p w14:paraId="4981C052" w14:textId="77777777" w:rsidR="00297362" w:rsidRDefault="00297362" w:rsidP="00D11E69">
            <w:pPr>
              <w:spacing w:before="60"/>
              <w:rPr>
                <w:rFonts w:cs="Arial"/>
                <w:i/>
              </w:rPr>
            </w:pPr>
          </w:p>
          <w:p w14:paraId="11BBE6A1" w14:textId="77777777" w:rsidR="00297362" w:rsidRDefault="00297362" w:rsidP="00D11E69">
            <w:pPr>
              <w:spacing w:before="60"/>
              <w:rPr>
                <w:rFonts w:cs="Arial"/>
                <w:i/>
              </w:rPr>
            </w:pPr>
          </w:p>
          <w:p w14:paraId="708B63FC" w14:textId="77777777" w:rsidR="00297362" w:rsidRDefault="00297362" w:rsidP="00344503">
            <w:pPr>
              <w:spacing w:before="60" w:after="60"/>
              <w:rPr>
                <w:rFonts w:cs="Arial"/>
                <w:i/>
              </w:rPr>
            </w:pPr>
          </w:p>
        </w:tc>
      </w:tr>
    </w:tbl>
    <w:p w14:paraId="4EC7C559" w14:textId="77777777" w:rsidR="00297362" w:rsidRDefault="00297362" w:rsidP="0029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31B6" w14:paraId="0C27FFFE" w14:textId="77777777" w:rsidTr="00344503">
        <w:trPr>
          <w:trHeight w:val="70"/>
        </w:trPr>
        <w:tc>
          <w:tcPr>
            <w:tcW w:w="9016" w:type="dxa"/>
            <w:shd w:val="clear" w:color="auto" w:fill="C6D9F1" w:themeFill="text2" w:themeFillTint="33"/>
          </w:tcPr>
          <w:p w14:paraId="2B7A414D" w14:textId="77777777" w:rsidR="00DE31B6" w:rsidRPr="00C70AC8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Skill development strategy 3:</w:t>
            </w:r>
          </w:p>
        </w:tc>
      </w:tr>
      <w:tr w:rsidR="00DE31B6" w14:paraId="45287B44" w14:textId="77777777" w:rsidTr="00344503">
        <w:trPr>
          <w:trHeight w:val="516"/>
        </w:trPr>
        <w:tc>
          <w:tcPr>
            <w:tcW w:w="9016" w:type="dxa"/>
          </w:tcPr>
          <w:p w14:paraId="75945EA7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outline what strategies will be used to develop the adult’s skills, how success will be measured, and when the skill development activity will be reviewed.</w:t>
            </w:r>
          </w:p>
          <w:p w14:paraId="58003363" w14:textId="77777777" w:rsidR="00DE31B6" w:rsidRDefault="00DE31B6" w:rsidP="00D11E69">
            <w:pPr>
              <w:spacing w:before="60"/>
              <w:rPr>
                <w:rFonts w:cs="Arial"/>
                <w:i/>
              </w:rPr>
            </w:pPr>
          </w:p>
          <w:p w14:paraId="1AC04D96" w14:textId="77777777" w:rsidR="00DE31B6" w:rsidRDefault="00DE31B6" w:rsidP="00D11E69">
            <w:pPr>
              <w:spacing w:before="60"/>
              <w:rPr>
                <w:rFonts w:cs="Arial"/>
                <w:i/>
              </w:rPr>
            </w:pPr>
          </w:p>
          <w:p w14:paraId="5E6D2731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</w:p>
          <w:p w14:paraId="1C856961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</w:p>
        </w:tc>
      </w:tr>
      <w:tr w:rsidR="00DE31B6" w14:paraId="51016D46" w14:textId="77777777" w:rsidTr="00344503">
        <w:trPr>
          <w:trHeight w:val="70"/>
        </w:trPr>
        <w:tc>
          <w:tcPr>
            <w:tcW w:w="9016" w:type="dxa"/>
            <w:shd w:val="clear" w:color="auto" w:fill="000000" w:themeFill="text1"/>
          </w:tcPr>
          <w:p w14:paraId="3D0DAF0D" w14:textId="77777777" w:rsidR="00DE31B6" w:rsidRDefault="00DE31B6" w:rsidP="00344503">
            <w:pPr>
              <w:rPr>
                <w:rFonts w:cs="Arial"/>
                <w:i/>
              </w:rPr>
            </w:pPr>
          </w:p>
        </w:tc>
      </w:tr>
      <w:tr w:rsidR="00DE31B6" w14:paraId="643B96ED" w14:textId="77777777" w:rsidTr="00344503">
        <w:trPr>
          <w:trHeight w:val="95"/>
        </w:trPr>
        <w:tc>
          <w:tcPr>
            <w:tcW w:w="9016" w:type="dxa"/>
          </w:tcPr>
          <w:p w14:paraId="3EC9F151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add more strategy boxes as required</w:t>
            </w:r>
          </w:p>
        </w:tc>
      </w:tr>
    </w:tbl>
    <w:p w14:paraId="5D19EE84" w14:textId="77777777" w:rsidR="00DE31B6" w:rsidRDefault="00DE31B6" w:rsidP="00DE31B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31B6" w14:paraId="22C90133" w14:textId="77777777" w:rsidTr="00344503">
        <w:tc>
          <w:tcPr>
            <w:tcW w:w="9016" w:type="dxa"/>
            <w:shd w:val="clear" w:color="auto" w:fill="000000" w:themeFill="text1"/>
          </w:tcPr>
          <w:p w14:paraId="46E037C9" w14:textId="77777777" w:rsidR="00DE31B6" w:rsidRPr="00783EAB" w:rsidRDefault="00DE31B6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 xml:space="preserve">Section 8: Locking the gates, </w:t>
            </w:r>
            <w:proofErr w:type="gramStart"/>
            <w:r>
              <w:rPr>
                <w:rFonts w:cs="Arial"/>
                <w:color w:val="FFFFFF" w:themeColor="background1"/>
              </w:rPr>
              <w:t>doors</w:t>
            </w:r>
            <w:proofErr w:type="gramEnd"/>
            <w:r>
              <w:rPr>
                <w:rFonts w:cs="Arial"/>
                <w:color w:val="FFFFFF" w:themeColor="background1"/>
              </w:rPr>
              <w:t xml:space="preserve"> or windows</w:t>
            </w:r>
          </w:p>
        </w:tc>
      </w:tr>
      <w:tr w:rsidR="00DE31B6" w14:paraId="6BBF1125" w14:textId="77777777" w:rsidTr="00344503">
        <w:tc>
          <w:tcPr>
            <w:tcW w:w="9016" w:type="dxa"/>
            <w:shd w:val="clear" w:color="auto" w:fill="C6D9F1" w:themeFill="text2" w:themeFillTint="33"/>
          </w:tcPr>
          <w:p w14:paraId="143FB994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The circumstances in which the gates, doors or windows will be locked </w:t>
            </w:r>
          </w:p>
        </w:tc>
      </w:tr>
      <w:tr w:rsidR="00DE31B6" w14:paraId="192BEF2C" w14:textId="77777777" w:rsidTr="00344503">
        <w:tc>
          <w:tcPr>
            <w:tcW w:w="9016" w:type="dxa"/>
          </w:tcPr>
          <w:p w14:paraId="1C01A2FE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05D6A924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17238CC4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49DC0801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561CB988" w14:textId="77777777" w:rsidTr="00344503">
        <w:tc>
          <w:tcPr>
            <w:tcW w:w="9016" w:type="dxa"/>
            <w:shd w:val="clear" w:color="auto" w:fill="C6D9F1" w:themeFill="text2" w:themeFillTint="33"/>
          </w:tcPr>
          <w:p w14:paraId="45833889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 explanation of why locking the gates, doors or windows is the least restrictive way of ensuring the safety of the adult</w:t>
            </w:r>
          </w:p>
        </w:tc>
      </w:tr>
      <w:tr w:rsidR="00DE31B6" w14:paraId="29E41786" w14:textId="77777777" w:rsidTr="00344503">
        <w:tc>
          <w:tcPr>
            <w:tcW w:w="9016" w:type="dxa"/>
          </w:tcPr>
          <w:p w14:paraId="2706877A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40880A78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3E066B72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1754C3B1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4682DE48" w14:textId="77777777" w:rsidTr="00344503">
        <w:tc>
          <w:tcPr>
            <w:tcW w:w="9016" w:type="dxa"/>
            <w:shd w:val="clear" w:color="auto" w:fill="C6D9F1" w:themeFill="text2" w:themeFillTint="33"/>
          </w:tcPr>
          <w:p w14:paraId="2E672854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The procedure for using locked gates, </w:t>
            </w:r>
            <w:proofErr w:type="gramStart"/>
            <w:r>
              <w:rPr>
                <w:rFonts w:cs="Arial"/>
              </w:rPr>
              <w:t>doors</w:t>
            </w:r>
            <w:proofErr w:type="gramEnd"/>
            <w:r>
              <w:rPr>
                <w:rFonts w:cs="Arial"/>
              </w:rPr>
              <w:t xml:space="preserve"> or windows, including observations and monitoring that must happen to ensure the adult is safeguarded from abuse, neglect and exploitation </w:t>
            </w:r>
          </w:p>
        </w:tc>
      </w:tr>
      <w:tr w:rsidR="00DE31B6" w14:paraId="50D5C1CF" w14:textId="77777777" w:rsidTr="00344503">
        <w:tc>
          <w:tcPr>
            <w:tcW w:w="9016" w:type="dxa"/>
          </w:tcPr>
          <w:p w14:paraId="259639BD" w14:textId="77777777" w:rsidR="00DE31B6" w:rsidRDefault="00DE31B6" w:rsidP="00344503">
            <w:pPr>
              <w:rPr>
                <w:rFonts w:cs="Arial"/>
              </w:rPr>
            </w:pPr>
          </w:p>
          <w:p w14:paraId="0F31C960" w14:textId="77777777" w:rsidR="00DE31B6" w:rsidRDefault="00DE31B6" w:rsidP="00344503">
            <w:pPr>
              <w:rPr>
                <w:rFonts w:cs="Arial"/>
              </w:rPr>
            </w:pPr>
          </w:p>
          <w:p w14:paraId="040726D2" w14:textId="77777777" w:rsidR="00DE31B6" w:rsidRDefault="00DE31B6" w:rsidP="00344503">
            <w:pPr>
              <w:rPr>
                <w:rFonts w:cs="Arial"/>
              </w:rPr>
            </w:pPr>
          </w:p>
          <w:p w14:paraId="2168E995" w14:textId="77777777" w:rsidR="00DE31B6" w:rsidRDefault="00DE31B6" w:rsidP="00344503">
            <w:pPr>
              <w:rPr>
                <w:rFonts w:cs="Arial"/>
              </w:rPr>
            </w:pPr>
          </w:p>
        </w:tc>
      </w:tr>
      <w:tr w:rsidR="00DE31B6" w14:paraId="448390A1" w14:textId="77777777" w:rsidTr="00344503">
        <w:tc>
          <w:tcPr>
            <w:tcW w:w="9016" w:type="dxa"/>
            <w:shd w:val="clear" w:color="auto" w:fill="C6D9F1" w:themeFill="text2" w:themeFillTint="33"/>
          </w:tcPr>
          <w:p w14:paraId="33790362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A description of the anticipated positive and negative effects on the adult of locking the gates, </w:t>
            </w:r>
            <w:proofErr w:type="gramStart"/>
            <w:r>
              <w:rPr>
                <w:rFonts w:cs="Arial"/>
              </w:rPr>
              <w:t>doors</w:t>
            </w:r>
            <w:proofErr w:type="gramEnd"/>
            <w:r>
              <w:rPr>
                <w:rFonts w:cs="Arial"/>
              </w:rPr>
              <w:t xml:space="preserve"> or windows</w:t>
            </w:r>
          </w:p>
        </w:tc>
      </w:tr>
      <w:tr w:rsidR="00DE31B6" w14:paraId="6D663F17" w14:textId="77777777" w:rsidTr="00344503">
        <w:tc>
          <w:tcPr>
            <w:tcW w:w="9016" w:type="dxa"/>
          </w:tcPr>
          <w:p w14:paraId="06505C04" w14:textId="77777777" w:rsidR="00DE31B6" w:rsidRDefault="00DE31B6" w:rsidP="00344503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Positive:</w:t>
            </w:r>
          </w:p>
          <w:p w14:paraId="53E6ABAA" w14:textId="77777777" w:rsidR="00DE31B6" w:rsidRDefault="00DE31B6" w:rsidP="00344503">
            <w:pPr>
              <w:spacing w:before="60"/>
              <w:rPr>
                <w:rFonts w:cs="Arial"/>
              </w:rPr>
            </w:pPr>
          </w:p>
          <w:p w14:paraId="53548B06" w14:textId="77777777" w:rsidR="00DE31B6" w:rsidRDefault="00DE31B6" w:rsidP="00344503">
            <w:pPr>
              <w:spacing w:before="60"/>
              <w:rPr>
                <w:rFonts w:cs="Arial"/>
              </w:rPr>
            </w:pPr>
          </w:p>
        </w:tc>
      </w:tr>
      <w:tr w:rsidR="00DE31B6" w14:paraId="6430060A" w14:textId="77777777" w:rsidTr="00344503">
        <w:tc>
          <w:tcPr>
            <w:tcW w:w="9016" w:type="dxa"/>
          </w:tcPr>
          <w:p w14:paraId="068F545D" w14:textId="77777777" w:rsidR="00DE31B6" w:rsidRDefault="00DE31B6" w:rsidP="00344503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Negative:</w:t>
            </w:r>
          </w:p>
          <w:p w14:paraId="43A422C4" w14:textId="77777777" w:rsidR="00DE31B6" w:rsidRDefault="00DE31B6" w:rsidP="00344503">
            <w:pPr>
              <w:rPr>
                <w:rFonts w:cs="Arial"/>
              </w:rPr>
            </w:pPr>
          </w:p>
          <w:p w14:paraId="0AD68EC6" w14:textId="77777777" w:rsidR="00DE31B6" w:rsidRDefault="00DE31B6" w:rsidP="00344503">
            <w:pPr>
              <w:rPr>
                <w:rFonts w:cs="Arial"/>
              </w:rPr>
            </w:pPr>
          </w:p>
        </w:tc>
      </w:tr>
      <w:tr w:rsidR="00DE31B6" w14:paraId="2951D742" w14:textId="77777777" w:rsidTr="00344503">
        <w:tc>
          <w:tcPr>
            <w:tcW w:w="9016" w:type="dxa"/>
            <w:shd w:val="clear" w:color="auto" w:fill="C6D9F1" w:themeFill="text2" w:themeFillTint="33"/>
          </w:tcPr>
          <w:p w14:paraId="21648BBF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A description of the negative effects of locking the gates, </w:t>
            </w:r>
            <w:proofErr w:type="gramStart"/>
            <w:r>
              <w:rPr>
                <w:rFonts w:cs="Arial"/>
              </w:rPr>
              <w:t>doors</w:t>
            </w:r>
            <w:proofErr w:type="gramEnd"/>
            <w:r>
              <w:rPr>
                <w:rFonts w:cs="Arial"/>
              </w:rPr>
              <w:t xml:space="preserve"> or windows on any cotenants, and how these will be managed.</w:t>
            </w:r>
          </w:p>
        </w:tc>
      </w:tr>
      <w:tr w:rsidR="00DE31B6" w14:paraId="06ED21B2" w14:textId="77777777" w:rsidTr="00344503">
        <w:tc>
          <w:tcPr>
            <w:tcW w:w="9016" w:type="dxa"/>
          </w:tcPr>
          <w:p w14:paraId="43BBD3A5" w14:textId="77777777" w:rsidR="00DE31B6" w:rsidRDefault="00DE31B6" w:rsidP="00344503">
            <w:pPr>
              <w:spacing w:before="60"/>
              <w:rPr>
                <w:rFonts w:cs="Arial"/>
              </w:rPr>
            </w:pPr>
          </w:p>
          <w:p w14:paraId="17B34486" w14:textId="77777777" w:rsidR="00DE31B6" w:rsidRDefault="00DE31B6" w:rsidP="00344503">
            <w:pPr>
              <w:spacing w:before="60"/>
              <w:rPr>
                <w:rFonts w:cs="Arial"/>
              </w:rPr>
            </w:pPr>
          </w:p>
          <w:p w14:paraId="53588B84" w14:textId="77777777" w:rsidR="00DE31B6" w:rsidRDefault="00DE31B6" w:rsidP="00344503">
            <w:pPr>
              <w:spacing w:before="60"/>
              <w:rPr>
                <w:rFonts w:cs="Arial"/>
              </w:rPr>
            </w:pPr>
          </w:p>
        </w:tc>
      </w:tr>
    </w:tbl>
    <w:p w14:paraId="53D050A9" w14:textId="2BA43E2D" w:rsidR="00297362" w:rsidRDefault="00297362" w:rsidP="00297362"/>
    <w:p w14:paraId="56F218DE" w14:textId="20B0D24B" w:rsidR="00DE31B6" w:rsidRDefault="00DE31B6" w:rsidP="002973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1B6" w14:paraId="6A937A28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010CFEB1" w14:textId="77777777" w:rsidR="00DE31B6" w:rsidRPr="00F0167E" w:rsidRDefault="00DE31B6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Section 9: Review</w:t>
            </w:r>
          </w:p>
        </w:tc>
      </w:tr>
      <w:tr w:rsidR="00DE31B6" w14:paraId="497B9E8D" w14:textId="77777777" w:rsidTr="00344503">
        <w:tc>
          <w:tcPr>
            <w:tcW w:w="9016" w:type="dxa"/>
            <w:gridSpan w:val="2"/>
          </w:tcPr>
          <w:p w14:paraId="36C230AB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Please document intervals at which this plan will be reviewed:</w:t>
            </w:r>
          </w:p>
          <w:p w14:paraId="52D1D0C9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</w:p>
          <w:p w14:paraId="56437F7E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</w:p>
          <w:p w14:paraId="767EE1C2" w14:textId="77777777" w:rsidR="00DE31B6" w:rsidRDefault="00DE31B6" w:rsidP="00344503">
            <w:pPr>
              <w:spacing w:before="60" w:after="60"/>
              <w:rPr>
                <w:rFonts w:cs="Arial"/>
                <w:i/>
              </w:rPr>
            </w:pPr>
          </w:p>
          <w:p w14:paraId="7CA7B946" w14:textId="77777777" w:rsidR="00DE31B6" w:rsidRPr="00F0167E" w:rsidRDefault="00DE31B6" w:rsidP="00344503">
            <w:pPr>
              <w:spacing w:before="60" w:after="60"/>
              <w:rPr>
                <w:rFonts w:cs="Arial"/>
                <w:i/>
              </w:rPr>
            </w:pPr>
          </w:p>
        </w:tc>
      </w:tr>
      <w:tr w:rsidR="00DE31B6" w14:paraId="59FF6D3E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267E6542" w14:textId="77777777" w:rsidR="00DE31B6" w:rsidRPr="00F0167E" w:rsidRDefault="00DE31B6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Section 10: Endorsement</w:t>
            </w:r>
          </w:p>
        </w:tc>
      </w:tr>
      <w:tr w:rsidR="00DE31B6" w14:paraId="2EE23394" w14:textId="77777777" w:rsidTr="00344503">
        <w:trPr>
          <w:trHeight w:val="482"/>
        </w:trPr>
        <w:tc>
          <w:tcPr>
            <w:tcW w:w="4508" w:type="dxa"/>
            <w:shd w:val="clear" w:color="auto" w:fill="C6D9F1" w:themeFill="text2" w:themeFillTint="33"/>
          </w:tcPr>
          <w:p w14:paraId="370EBC50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4508" w:type="dxa"/>
          </w:tcPr>
          <w:p w14:paraId="4B5B2C44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03BE196E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6339F41C" w14:textId="77777777" w:rsidTr="00344503">
        <w:tc>
          <w:tcPr>
            <w:tcW w:w="4508" w:type="dxa"/>
            <w:shd w:val="clear" w:color="auto" w:fill="C6D9F1" w:themeFill="text2" w:themeFillTint="33"/>
          </w:tcPr>
          <w:p w14:paraId="36E18B75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4508" w:type="dxa"/>
          </w:tcPr>
          <w:p w14:paraId="05AFE76A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484D942A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34D75EE5" w14:textId="77777777" w:rsidTr="00344503">
        <w:tc>
          <w:tcPr>
            <w:tcW w:w="4508" w:type="dxa"/>
            <w:shd w:val="clear" w:color="auto" w:fill="C6D9F1" w:themeFill="text2" w:themeFillTint="33"/>
          </w:tcPr>
          <w:p w14:paraId="4156C2BE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879D46E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DE31B6" w14:paraId="402C696E" w14:textId="77777777" w:rsidTr="00344503">
        <w:tc>
          <w:tcPr>
            <w:tcW w:w="4508" w:type="dxa"/>
          </w:tcPr>
          <w:p w14:paraId="4560565A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1BDD8866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1CC67265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  <w:tc>
          <w:tcPr>
            <w:tcW w:w="4508" w:type="dxa"/>
          </w:tcPr>
          <w:p w14:paraId="041F4F28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</w:tbl>
    <w:p w14:paraId="02D567C6" w14:textId="77777777" w:rsidR="00DE31B6" w:rsidRDefault="00DE31B6" w:rsidP="00DE31B6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E31B6" w14:paraId="6131409A" w14:textId="77777777" w:rsidTr="00344503">
        <w:tc>
          <w:tcPr>
            <w:tcW w:w="9016" w:type="dxa"/>
            <w:gridSpan w:val="2"/>
            <w:shd w:val="clear" w:color="auto" w:fill="000000" w:themeFill="text1"/>
          </w:tcPr>
          <w:p w14:paraId="4FFABCFE" w14:textId="77777777" w:rsidR="00DE31B6" w:rsidRPr="00F0167E" w:rsidRDefault="00DE31B6" w:rsidP="00344503">
            <w:pPr>
              <w:spacing w:before="60" w:after="60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Section 11: Approval</w:t>
            </w:r>
          </w:p>
        </w:tc>
      </w:tr>
      <w:tr w:rsidR="00DE31B6" w14:paraId="64E11D48" w14:textId="77777777" w:rsidTr="00344503">
        <w:tc>
          <w:tcPr>
            <w:tcW w:w="4508" w:type="dxa"/>
            <w:shd w:val="clear" w:color="auto" w:fill="C6D9F1" w:themeFill="text2" w:themeFillTint="33"/>
          </w:tcPr>
          <w:p w14:paraId="39884D1B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4508" w:type="dxa"/>
          </w:tcPr>
          <w:p w14:paraId="3D02D3A2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307DCAFD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3D554FC1" w14:textId="77777777" w:rsidTr="00344503">
        <w:tc>
          <w:tcPr>
            <w:tcW w:w="4508" w:type="dxa"/>
            <w:shd w:val="clear" w:color="auto" w:fill="C6D9F1" w:themeFill="text2" w:themeFillTint="33"/>
          </w:tcPr>
          <w:p w14:paraId="2B2D370A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4508" w:type="dxa"/>
          </w:tcPr>
          <w:p w14:paraId="00A532FC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  <w:p w14:paraId="5CA19170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</w:p>
        </w:tc>
      </w:tr>
      <w:tr w:rsidR="00DE31B6" w14:paraId="01387B1F" w14:textId="77777777" w:rsidTr="00344503">
        <w:tc>
          <w:tcPr>
            <w:tcW w:w="4508" w:type="dxa"/>
            <w:shd w:val="clear" w:color="auto" w:fill="C6D9F1" w:themeFill="text2" w:themeFillTint="33"/>
          </w:tcPr>
          <w:p w14:paraId="0CE16ACB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4508" w:type="dxa"/>
            <w:shd w:val="clear" w:color="auto" w:fill="C6D9F1" w:themeFill="text2" w:themeFillTint="33"/>
          </w:tcPr>
          <w:p w14:paraId="3ECAB2C1" w14:textId="77777777" w:rsidR="00DE31B6" w:rsidRDefault="00DE31B6" w:rsidP="0034450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DE31B6" w14:paraId="768E4DFC" w14:textId="77777777" w:rsidTr="00344503">
        <w:tc>
          <w:tcPr>
            <w:tcW w:w="4508" w:type="dxa"/>
          </w:tcPr>
          <w:p w14:paraId="6ED8020A" w14:textId="77777777" w:rsidR="00DE31B6" w:rsidRDefault="00DE31B6" w:rsidP="00344503">
            <w:pPr>
              <w:rPr>
                <w:rFonts w:cs="Arial"/>
              </w:rPr>
            </w:pPr>
          </w:p>
          <w:p w14:paraId="6FD33929" w14:textId="77777777" w:rsidR="00DE31B6" w:rsidRDefault="00DE31B6" w:rsidP="00344503">
            <w:pPr>
              <w:rPr>
                <w:rFonts w:cs="Arial"/>
              </w:rPr>
            </w:pPr>
          </w:p>
          <w:p w14:paraId="1544C51F" w14:textId="77777777" w:rsidR="00DE31B6" w:rsidRDefault="00DE31B6" w:rsidP="00344503">
            <w:pPr>
              <w:rPr>
                <w:rFonts w:cs="Arial"/>
              </w:rPr>
            </w:pPr>
          </w:p>
        </w:tc>
        <w:tc>
          <w:tcPr>
            <w:tcW w:w="4508" w:type="dxa"/>
          </w:tcPr>
          <w:p w14:paraId="0A4AE70B" w14:textId="77777777" w:rsidR="00DE31B6" w:rsidRDefault="00DE31B6" w:rsidP="00344503">
            <w:pPr>
              <w:rPr>
                <w:rFonts w:cs="Arial"/>
              </w:rPr>
            </w:pPr>
          </w:p>
        </w:tc>
      </w:tr>
    </w:tbl>
    <w:p w14:paraId="3A805253" w14:textId="77777777" w:rsidR="00DE31B6" w:rsidRDefault="00DE31B6" w:rsidP="00297362"/>
    <w:p w14:paraId="6B526333" w14:textId="77777777" w:rsidR="00297362" w:rsidRPr="00297362" w:rsidRDefault="00297362" w:rsidP="00297362"/>
    <w:sectPr w:rsidR="00297362" w:rsidRPr="00297362" w:rsidSect="00DE31B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2" w:right="907" w:bottom="851" w:left="907" w:header="624" w:footer="29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4562" w14:textId="77777777" w:rsidR="006B3F27" w:rsidRDefault="006B3F27" w:rsidP="00843FBF">
      <w:r>
        <w:separator/>
      </w:r>
    </w:p>
  </w:endnote>
  <w:endnote w:type="continuationSeparator" w:id="0">
    <w:p w14:paraId="35123A5F" w14:textId="77777777" w:rsidR="006B3F27" w:rsidRDefault="006B3F27" w:rsidP="0084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E26D" w14:textId="3E7C6527" w:rsidR="00FC7681" w:rsidRPr="005E1C7F" w:rsidRDefault="004C6E1D" w:rsidP="004C6E1D">
    <w:pPr>
      <w:pStyle w:val="Footer"/>
      <w:tabs>
        <w:tab w:val="clear" w:pos="9498"/>
        <w:tab w:val="right" w:pos="10065"/>
      </w:tabs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  <w:r w:rsidR="005E1C7F" w:rsidRPr="005E1C7F">
      <w:tab/>
    </w:r>
    <w:r w:rsidR="005E1C7F" w:rsidRPr="005E1C7F">
      <w:fldChar w:fldCharType="begin"/>
    </w:r>
    <w:r w:rsidR="005E1C7F" w:rsidRPr="005E1C7F">
      <w:instrText xml:space="preserve"> PAGE   \* MERGEFORMAT </w:instrText>
    </w:r>
    <w:r w:rsidR="005E1C7F" w:rsidRPr="005E1C7F">
      <w:fldChar w:fldCharType="separate"/>
    </w:r>
    <w:r w:rsidR="00680AB8">
      <w:rPr>
        <w:noProof/>
      </w:rPr>
      <w:t>2</w:t>
    </w:r>
    <w:r w:rsidR="005E1C7F" w:rsidRPr="005E1C7F">
      <w:fldChar w:fldCharType="end"/>
    </w:r>
  </w:p>
  <w:p w14:paraId="51F9AEDA" w14:textId="77777777" w:rsidR="00000000" w:rsidRDefault="00D11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FC10" w14:textId="0708A06C" w:rsidR="009B4E61" w:rsidRDefault="009B4E61">
    <w:pPr>
      <w:pStyle w:val="Footer"/>
    </w:pPr>
    <w:r w:rsidRPr="005E1C7F">
      <w:t xml:space="preserve">Department of </w:t>
    </w:r>
    <w:r>
      <w:t xml:space="preserve">Seniors, Disability Services and </w:t>
    </w:r>
    <w:r w:rsidRPr="005E1C7F">
      <w:t xml:space="preserve">Aboriginal and Torres Strait Islander </w:t>
    </w:r>
    <w:r>
      <w:t>Partnerships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B27C" w14:textId="77777777" w:rsidR="006B3F27" w:rsidRDefault="006B3F27" w:rsidP="00843FBF">
      <w:r>
        <w:separator/>
      </w:r>
    </w:p>
  </w:footnote>
  <w:footnote w:type="continuationSeparator" w:id="0">
    <w:p w14:paraId="674B9229" w14:textId="77777777" w:rsidR="006B3F27" w:rsidRDefault="006B3F27" w:rsidP="0084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6091" w14:textId="7795E7A3" w:rsidR="00000000" w:rsidRDefault="00297362" w:rsidP="00DE31B6">
    <w:pPr>
      <w:pStyle w:val="Header"/>
    </w:pPr>
    <w:r w:rsidRPr="00297362">
      <w:rPr>
        <w:b/>
        <w:color w:val="auto"/>
        <w:sz w:val="24"/>
        <w:szCs w:val="24"/>
      </w:rPr>
      <w:t>MODEL PLAN: LOCKING OF GATES, DOORS &amp; WINDOWS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F4B3" w14:textId="19714E4D" w:rsidR="00686F14" w:rsidRPr="004F7487" w:rsidRDefault="00166878" w:rsidP="004F7487">
    <w:pPr>
      <w:pStyle w:val="DOCUMENTTITLE"/>
      <w:spacing w:after="120"/>
      <w:jc w:val="center"/>
      <w:rPr>
        <w:sz w:val="25"/>
        <w:szCs w:val="25"/>
      </w:rPr>
    </w:pPr>
    <w:r w:rsidRPr="0043025E">
      <w:rPr>
        <w:sz w:val="24"/>
        <w:szCs w:val="24"/>
      </w:rPr>
      <w:drawing>
        <wp:anchor distT="0" distB="0" distL="114300" distR="114300" simplePos="0" relativeHeight="251660288" behindDoc="1" locked="0" layoutInCell="1" allowOverlap="1" wp14:anchorId="46D0327C" wp14:editId="74DE53BA">
          <wp:simplePos x="0" y="0"/>
          <wp:positionH relativeFrom="margin">
            <wp:posOffset>-561975</wp:posOffset>
          </wp:positionH>
          <wp:positionV relativeFrom="paragraph">
            <wp:posOffset>-483870</wp:posOffset>
          </wp:positionV>
          <wp:extent cx="7570800" cy="12600000"/>
          <wp:effectExtent l="0" t="0" r="0" b="0"/>
          <wp:wrapNone/>
          <wp:docPr id="12" name="Picture 12" descr="Colourful angular blocks of colour as the header image. Queensland Government crest in the bottom right corner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5" descr="Colourful angular blocks of colour as the header image. Queensland Government crest in the bottom right corner.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26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362">
      <w:rPr>
        <w:sz w:val="24"/>
        <w:szCs w:val="24"/>
      </w:rPr>
      <w:t>MODEL PLAN</w:t>
    </w:r>
    <w:r w:rsidR="00E118BE" w:rsidRPr="0043025E">
      <w:rPr>
        <w:sz w:val="24"/>
        <w:szCs w:val="24"/>
      </w:rPr>
      <w:t xml:space="preserve">: </w:t>
    </w:r>
    <w:r w:rsidR="00297362" w:rsidRPr="00297362">
      <w:rPr>
        <w:sz w:val="24"/>
        <w:szCs w:val="24"/>
      </w:rPr>
      <w:t>LOCKING OF GATES, DOORS &amp; WINDOWS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6A69E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595959" w:themeColor="text1" w:themeTint="A6"/>
      </w:rPr>
    </w:lvl>
  </w:abstractNum>
  <w:abstractNum w:abstractNumId="1" w15:restartNumberingAfterBreak="0">
    <w:nsid w:val="FFFFFF89"/>
    <w:multiLevelType w:val="singleLevel"/>
    <w:tmpl w:val="8CE80A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95959" w:themeColor="text1" w:themeTint="A6"/>
      </w:rPr>
    </w:lvl>
  </w:abstractNum>
  <w:abstractNum w:abstractNumId="2" w15:restartNumberingAfterBreak="0">
    <w:nsid w:val="1C0D4755"/>
    <w:multiLevelType w:val="hybridMultilevel"/>
    <w:tmpl w:val="6E5E8A7C"/>
    <w:lvl w:ilvl="0" w:tplc="4490B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08A7"/>
    <w:multiLevelType w:val="hybridMultilevel"/>
    <w:tmpl w:val="14348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D05207"/>
    <w:multiLevelType w:val="hybridMultilevel"/>
    <w:tmpl w:val="E1F296F4"/>
    <w:lvl w:ilvl="0" w:tplc="8304BC18">
      <w:start w:val="1"/>
      <w:numFmt w:val="bullet"/>
      <w:pStyle w:val="ListBullet2"/>
      <w:lvlText w:val="-"/>
      <w:lvlJc w:val="left"/>
      <w:pPr>
        <w:ind w:left="720" w:hanging="360"/>
      </w:pPr>
      <w:rPr>
        <w:rFonts w:ascii="Courier New" w:hAnsi="Courier New" w:hint="default"/>
        <w:color w:val="595959" w:themeColor="text1" w:themeTint="A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79D7"/>
    <w:multiLevelType w:val="hybridMultilevel"/>
    <w:tmpl w:val="975C12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E1DFA"/>
    <w:multiLevelType w:val="hybridMultilevel"/>
    <w:tmpl w:val="6172C3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A42731"/>
    <w:multiLevelType w:val="hybridMultilevel"/>
    <w:tmpl w:val="AE02082E"/>
    <w:lvl w:ilvl="0" w:tplc="16700560">
      <w:start w:val="1"/>
      <w:numFmt w:val="decimal"/>
      <w:pStyle w:val="Numberedlist"/>
      <w:lvlText w:val="%1."/>
      <w:lvlJc w:val="left"/>
      <w:pPr>
        <w:ind w:left="360" w:hanging="360"/>
      </w:pPr>
      <w:rPr>
        <w:color w:val="00336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95E15"/>
    <w:multiLevelType w:val="hybridMultilevel"/>
    <w:tmpl w:val="3A984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815284">
    <w:abstractNumId w:val="7"/>
  </w:num>
  <w:num w:numId="2" w16cid:durableId="1082797891">
    <w:abstractNumId w:val="1"/>
  </w:num>
  <w:num w:numId="3" w16cid:durableId="38287273">
    <w:abstractNumId w:val="4"/>
  </w:num>
  <w:num w:numId="4" w16cid:durableId="313997191">
    <w:abstractNumId w:val="0"/>
  </w:num>
  <w:num w:numId="5" w16cid:durableId="2068992908">
    <w:abstractNumId w:val="3"/>
  </w:num>
  <w:num w:numId="6" w16cid:durableId="1813011985">
    <w:abstractNumId w:val="8"/>
  </w:num>
  <w:num w:numId="7" w16cid:durableId="2089377716">
    <w:abstractNumId w:val="5"/>
  </w:num>
  <w:num w:numId="8" w16cid:durableId="506559078">
    <w:abstractNumId w:val="6"/>
  </w:num>
  <w:num w:numId="9" w16cid:durableId="79587453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3NDA0NrYwMTMzMzBV0lEKTi0uzszPAykwrAUAGdc/CCwAAAA="/>
  </w:docVars>
  <w:rsids>
    <w:rsidRoot w:val="00E463B4"/>
    <w:rsid w:val="00013F14"/>
    <w:rsid w:val="00015CD1"/>
    <w:rsid w:val="000212E7"/>
    <w:rsid w:val="00024F45"/>
    <w:rsid w:val="00025C5C"/>
    <w:rsid w:val="00054669"/>
    <w:rsid w:val="000602C5"/>
    <w:rsid w:val="000634CC"/>
    <w:rsid w:val="000974D4"/>
    <w:rsid w:val="000E45F7"/>
    <w:rsid w:val="000E72CB"/>
    <w:rsid w:val="000F370B"/>
    <w:rsid w:val="000F392E"/>
    <w:rsid w:val="000F7F7A"/>
    <w:rsid w:val="00103440"/>
    <w:rsid w:val="00121532"/>
    <w:rsid w:val="00132B62"/>
    <w:rsid w:val="00145031"/>
    <w:rsid w:val="00151CC3"/>
    <w:rsid w:val="00156C62"/>
    <w:rsid w:val="00166878"/>
    <w:rsid w:val="001719FB"/>
    <w:rsid w:val="00175796"/>
    <w:rsid w:val="00185385"/>
    <w:rsid w:val="00196407"/>
    <w:rsid w:val="001A2C00"/>
    <w:rsid w:val="001B321A"/>
    <w:rsid w:val="001C3907"/>
    <w:rsid w:val="001C430F"/>
    <w:rsid w:val="001D4DD1"/>
    <w:rsid w:val="001D5147"/>
    <w:rsid w:val="001D544F"/>
    <w:rsid w:val="001F0573"/>
    <w:rsid w:val="001F7341"/>
    <w:rsid w:val="002005C9"/>
    <w:rsid w:val="0020620B"/>
    <w:rsid w:val="00207021"/>
    <w:rsid w:val="00217EC4"/>
    <w:rsid w:val="00220D9A"/>
    <w:rsid w:val="00222131"/>
    <w:rsid w:val="0022302F"/>
    <w:rsid w:val="002254FB"/>
    <w:rsid w:val="00231166"/>
    <w:rsid w:val="00233909"/>
    <w:rsid w:val="002432AB"/>
    <w:rsid w:val="00265BC1"/>
    <w:rsid w:val="00270E9A"/>
    <w:rsid w:val="00271D95"/>
    <w:rsid w:val="00274A66"/>
    <w:rsid w:val="00274B24"/>
    <w:rsid w:val="0028179F"/>
    <w:rsid w:val="00291201"/>
    <w:rsid w:val="0029264A"/>
    <w:rsid w:val="00297362"/>
    <w:rsid w:val="002A4AAB"/>
    <w:rsid w:val="002C62EF"/>
    <w:rsid w:val="002D0835"/>
    <w:rsid w:val="002D65B0"/>
    <w:rsid w:val="002E4760"/>
    <w:rsid w:val="002E5EED"/>
    <w:rsid w:val="00310B3A"/>
    <w:rsid w:val="00310E49"/>
    <w:rsid w:val="003133AE"/>
    <w:rsid w:val="00340CA9"/>
    <w:rsid w:val="003465A1"/>
    <w:rsid w:val="0034783B"/>
    <w:rsid w:val="00351776"/>
    <w:rsid w:val="003606FA"/>
    <w:rsid w:val="003643BE"/>
    <w:rsid w:val="003747A5"/>
    <w:rsid w:val="0039441B"/>
    <w:rsid w:val="00397518"/>
    <w:rsid w:val="003A0C6A"/>
    <w:rsid w:val="003A39D6"/>
    <w:rsid w:val="003C74F9"/>
    <w:rsid w:val="003D511D"/>
    <w:rsid w:val="003D6C28"/>
    <w:rsid w:val="003E50B7"/>
    <w:rsid w:val="003E5521"/>
    <w:rsid w:val="003F3C29"/>
    <w:rsid w:val="003F5145"/>
    <w:rsid w:val="003F6E8B"/>
    <w:rsid w:val="004171DE"/>
    <w:rsid w:val="00421B03"/>
    <w:rsid w:val="0043025E"/>
    <w:rsid w:val="00431375"/>
    <w:rsid w:val="004741F6"/>
    <w:rsid w:val="004745EC"/>
    <w:rsid w:val="00486C06"/>
    <w:rsid w:val="004903BE"/>
    <w:rsid w:val="00495E2C"/>
    <w:rsid w:val="004A18EC"/>
    <w:rsid w:val="004A1A8A"/>
    <w:rsid w:val="004A52E7"/>
    <w:rsid w:val="004B3619"/>
    <w:rsid w:val="004B49CE"/>
    <w:rsid w:val="004C6E1D"/>
    <w:rsid w:val="004C75FC"/>
    <w:rsid w:val="004D16BC"/>
    <w:rsid w:val="004D30C0"/>
    <w:rsid w:val="004D346E"/>
    <w:rsid w:val="004F2869"/>
    <w:rsid w:val="004F7487"/>
    <w:rsid w:val="0050016D"/>
    <w:rsid w:val="00501471"/>
    <w:rsid w:val="005236FA"/>
    <w:rsid w:val="00523CC6"/>
    <w:rsid w:val="005264DC"/>
    <w:rsid w:val="00543833"/>
    <w:rsid w:val="00544A69"/>
    <w:rsid w:val="00546053"/>
    <w:rsid w:val="0054727F"/>
    <w:rsid w:val="005472DB"/>
    <w:rsid w:val="00566701"/>
    <w:rsid w:val="00567569"/>
    <w:rsid w:val="005902A5"/>
    <w:rsid w:val="00592307"/>
    <w:rsid w:val="00596A2D"/>
    <w:rsid w:val="005A2D7B"/>
    <w:rsid w:val="005A3C07"/>
    <w:rsid w:val="005A3CBA"/>
    <w:rsid w:val="005C2BF1"/>
    <w:rsid w:val="005D7319"/>
    <w:rsid w:val="005E1C7F"/>
    <w:rsid w:val="00605BFB"/>
    <w:rsid w:val="006114F6"/>
    <w:rsid w:val="0061433F"/>
    <w:rsid w:val="00614FD7"/>
    <w:rsid w:val="00615496"/>
    <w:rsid w:val="0061687F"/>
    <w:rsid w:val="00622ECB"/>
    <w:rsid w:val="006433A1"/>
    <w:rsid w:val="00671013"/>
    <w:rsid w:val="006740CA"/>
    <w:rsid w:val="00677838"/>
    <w:rsid w:val="00680AB8"/>
    <w:rsid w:val="00686F14"/>
    <w:rsid w:val="00694030"/>
    <w:rsid w:val="006B1064"/>
    <w:rsid w:val="006B3F27"/>
    <w:rsid w:val="006C0C1B"/>
    <w:rsid w:val="006C2B27"/>
    <w:rsid w:val="006C66BB"/>
    <w:rsid w:val="006E32EF"/>
    <w:rsid w:val="006E6100"/>
    <w:rsid w:val="00711885"/>
    <w:rsid w:val="00711D2D"/>
    <w:rsid w:val="00717CC9"/>
    <w:rsid w:val="00747823"/>
    <w:rsid w:val="007510FB"/>
    <w:rsid w:val="00760867"/>
    <w:rsid w:val="007669FD"/>
    <w:rsid w:val="00780179"/>
    <w:rsid w:val="007820CC"/>
    <w:rsid w:val="007921B7"/>
    <w:rsid w:val="007A00DF"/>
    <w:rsid w:val="007C1F35"/>
    <w:rsid w:val="007D173A"/>
    <w:rsid w:val="007D2A59"/>
    <w:rsid w:val="007E17B5"/>
    <w:rsid w:val="007F6A32"/>
    <w:rsid w:val="00805810"/>
    <w:rsid w:val="00816C6B"/>
    <w:rsid w:val="0083359D"/>
    <w:rsid w:val="0084002D"/>
    <w:rsid w:val="00843FBF"/>
    <w:rsid w:val="00846D94"/>
    <w:rsid w:val="008652E0"/>
    <w:rsid w:val="00873864"/>
    <w:rsid w:val="0087399A"/>
    <w:rsid w:val="0087537B"/>
    <w:rsid w:val="00881D1A"/>
    <w:rsid w:val="00897856"/>
    <w:rsid w:val="008A114E"/>
    <w:rsid w:val="008E5720"/>
    <w:rsid w:val="008F25C9"/>
    <w:rsid w:val="008F6415"/>
    <w:rsid w:val="00904AD7"/>
    <w:rsid w:val="00932749"/>
    <w:rsid w:val="009328A6"/>
    <w:rsid w:val="00937C8B"/>
    <w:rsid w:val="009468E3"/>
    <w:rsid w:val="00956B12"/>
    <w:rsid w:val="00957451"/>
    <w:rsid w:val="00976742"/>
    <w:rsid w:val="00982D16"/>
    <w:rsid w:val="00983F80"/>
    <w:rsid w:val="00992490"/>
    <w:rsid w:val="009A0F70"/>
    <w:rsid w:val="009A4474"/>
    <w:rsid w:val="009B4386"/>
    <w:rsid w:val="009B4E61"/>
    <w:rsid w:val="009B5779"/>
    <w:rsid w:val="009B6EB7"/>
    <w:rsid w:val="009B7EDF"/>
    <w:rsid w:val="009C2EBF"/>
    <w:rsid w:val="009C5883"/>
    <w:rsid w:val="009F170C"/>
    <w:rsid w:val="00A100A0"/>
    <w:rsid w:val="00A16045"/>
    <w:rsid w:val="00A26580"/>
    <w:rsid w:val="00A3120E"/>
    <w:rsid w:val="00A31F1B"/>
    <w:rsid w:val="00A353E8"/>
    <w:rsid w:val="00A364A3"/>
    <w:rsid w:val="00A474FB"/>
    <w:rsid w:val="00A523BE"/>
    <w:rsid w:val="00A62168"/>
    <w:rsid w:val="00A709A0"/>
    <w:rsid w:val="00A86F7D"/>
    <w:rsid w:val="00AA47AA"/>
    <w:rsid w:val="00AA722B"/>
    <w:rsid w:val="00AB2C9A"/>
    <w:rsid w:val="00AC367D"/>
    <w:rsid w:val="00AD148A"/>
    <w:rsid w:val="00AD1635"/>
    <w:rsid w:val="00AE4C1A"/>
    <w:rsid w:val="00AE5A59"/>
    <w:rsid w:val="00B04B9F"/>
    <w:rsid w:val="00B05486"/>
    <w:rsid w:val="00B063BA"/>
    <w:rsid w:val="00B073F6"/>
    <w:rsid w:val="00B1641A"/>
    <w:rsid w:val="00B21AAF"/>
    <w:rsid w:val="00B257F9"/>
    <w:rsid w:val="00B46EC7"/>
    <w:rsid w:val="00B5775E"/>
    <w:rsid w:val="00B64F6C"/>
    <w:rsid w:val="00B75C01"/>
    <w:rsid w:val="00B80CAC"/>
    <w:rsid w:val="00B81549"/>
    <w:rsid w:val="00B92BEF"/>
    <w:rsid w:val="00B93981"/>
    <w:rsid w:val="00B9665B"/>
    <w:rsid w:val="00BB3962"/>
    <w:rsid w:val="00BB3B07"/>
    <w:rsid w:val="00BC201E"/>
    <w:rsid w:val="00BC2C31"/>
    <w:rsid w:val="00BD61F2"/>
    <w:rsid w:val="00BE52CB"/>
    <w:rsid w:val="00BF7D4D"/>
    <w:rsid w:val="00C16B05"/>
    <w:rsid w:val="00C23A95"/>
    <w:rsid w:val="00C350E5"/>
    <w:rsid w:val="00C35523"/>
    <w:rsid w:val="00C57420"/>
    <w:rsid w:val="00C63246"/>
    <w:rsid w:val="00C75B08"/>
    <w:rsid w:val="00C84C81"/>
    <w:rsid w:val="00C92F7C"/>
    <w:rsid w:val="00CA1DA2"/>
    <w:rsid w:val="00CA54E6"/>
    <w:rsid w:val="00CB1AD0"/>
    <w:rsid w:val="00CB5345"/>
    <w:rsid w:val="00CB5631"/>
    <w:rsid w:val="00CD1C6C"/>
    <w:rsid w:val="00CD239D"/>
    <w:rsid w:val="00CF0FAF"/>
    <w:rsid w:val="00CF18ED"/>
    <w:rsid w:val="00CF232B"/>
    <w:rsid w:val="00CF5EF5"/>
    <w:rsid w:val="00D11E69"/>
    <w:rsid w:val="00D13D3B"/>
    <w:rsid w:val="00D14604"/>
    <w:rsid w:val="00D33272"/>
    <w:rsid w:val="00D465CE"/>
    <w:rsid w:val="00D576EF"/>
    <w:rsid w:val="00D67899"/>
    <w:rsid w:val="00D706B5"/>
    <w:rsid w:val="00D8469B"/>
    <w:rsid w:val="00D84B71"/>
    <w:rsid w:val="00D92F63"/>
    <w:rsid w:val="00DA7B77"/>
    <w:rsid w:val="00DB7141"/>
    <w:rsid w:val="00DC2E95"/>
    <w:rsid w:val="00DC35F5"/>
    <w:rsid w:val="00DC4BD3"/>
    <w:rsid w:val="00DD0F9A"/>
    <w:rsid w:val="00DD3BD4"/>
    <w:rsid w:val="00DD6C63"/>
    <w:rsid w:val="00DE31B6"/>
    <w:rsid w:val="00E056E1"/>
    <w:rsid w:val="00E118BE"/>
    <w:rsid w:val="00E138B9"/>
    <w:rsid w:val="00E352CD"/>
    <w:rsid w:val="00E4426F"/>
    <w:rsid w:val="00E4436B"/>
    <w:rsid w:val="00E463B4"/>
    <w:rsid w:val="00E573BE"/>
    <w:rsid w:val="00E57562"/>
    <w:rsid w:val="00E9199D"/>
    <w:rsid w:val="00EA3F47"/>
    <w:rsid w:val="00EA628A"/>
    <w:rsid w:val="00ED143E"/>
    <w:rsid w:val="00EE201E"/>
    <w:rsid w:val="00EF1B69"/>
    <w:rsid w:val="00F124C2"/>
    <w:rsid w:val="00F34D24"/>
    <w:rsid w:val="00F3516E"/>
    <w:rsid w:val="00F35481"/>
    <w:rsid w:val="00F42671"/>
    <w:rsid w:val="00F4445B"/>
    <w:rsid w:val="00F52C43"/>
    <w:rsid w:val="00F834E5"/>
    <w:rsid w:val="00F93524"/>
    <w:rsid w:val="00FA1227"/>
    <w:rsid w:val="00FA3258"/>
    <w:rsid w:val="00FB03F9"/>
    <w:rsid w:val="00FB4ACB"/>
    <w:rsid w:val="00FC58E4"/>
    <w:rsid w:val="00FC7681"/>
    <w:rsid w:val="00FD2DA6"/>
    <w:rsid w:val="00FE412E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  <w14:docId w14:val="65A352BA"/>
  <w15:docId w15:val="{6A509AEB-EAA5-4685-99A0-5A333B6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43FBF"/>
    <w:pPr>
      <w:spacing w:after="120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C81"/>
    <w:pPr>
      <w:keepNext/>
      <w:spacing w:after="180"/>
      <w:outlineLvl w:val="0"/>
    </w:pPr>
    <w:rPr>
      <w:rFonts w:cs="Arial"/>
      <w:bCs/>
      <w:noProof/>
      <w:kern w:val="32"/>
      <w:sz w:val="30"/>
      <w:szCs w:val="3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C84C81"/>
    <w:pPr>
      <w:keepNext/>
      <w:outlineLvl w:val="1"/>
    </w:pPr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6878"/>
    <w:pPr>
      <w:outlineLvl w:val="2"/>
    </w:pPr>
    <w:rPr>
      <w:rFonts w:cs="Arial"/>
      <w:color w:val="7F7F7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D576EF"/>
    <w:pPr>
      <w:spacing w:before="80"/>
      <w:outlineLvl w:val="3"/>
    </w:pPr>
    <w:rPr>
      <w:rFonts w:cs="Arial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2F"/>
    <w:pPr>
      <w:tabs>
        <w:tab w:val="center" w:pos="4513"/>
        <w:tab w:val="right" w:pos="9026"/>
      </w:tabs>
      <w:spacing w:after="0"/>
    </w:pPr>
    <w:rPr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rsid w:val="005E1C7F"/>
    <w:pPr>
      <w:tabs>
        <w:tab w:val="center" w:pos="4153"/>
        <w:tab w:val="right" w:pos="9498"/>
      </w:tabs>
    </w:pPr>
    <w:rPr>
      <w:rFonts w:cs="Arial"/>
      <w:color w:val="808080"/>
      <w:sz w:val="18"/>
      <w:szCs w:val="18"/>
      <w:lang w:eastAsia="en-US"/>
    </w:rPr>
  </w:style>
  <w:style w:type="character" w:styleId="PageNumber">
    <w:name w:val="page number"/>
    <w:rsid w:val="00D576EF"/>
    <w:rPr>
      <w:rFonts w:ascii="Arial" w:hAnsi="Arial" w:cs="Arial"/>
      <w:color w:val="7F7F7F"/>
      <w:sz w:val="16"/>
      <w:szCs w:val="16"/>
    </w:rPr>
  </w:style>
  <w:style w:type="paragraph" w:styleId="ListBullet">
    <w:name w:val="List Bullet"/>
    <w:basedOn w:val="Normal"/>
    <w:rsid w:val="00D576EF"/>
    <w:pPr>
      <w:numPr>
        <w:numId w:val="2"/>
      </w:numPr>
      <w:spacing w:line="276" w:lineRule="auto"/>
      <w:contextualSpacing/>
    </w:pPr>
    <w:rPr>
      <w:rFonts w:cs="Arial"/>
      <w:lang w:val="en-US" w:eastAsia="en-US"/>
    </w:rPr>
  </w:style>
  <w:style w:type="paragraph" w:customStyle="1" w:styleId="DOCUMENTTITLE">
    <w:name w:val="DOCUMENT TITLE"/>
    <w:basedOn w:val="Normal"/>
    <w:rsid w:val="00C84C81"/>
    <w:pPr>
      <w:spacing w:after="60"/>
    </w:pPr>
    <w:rPr>
      <w:rFonts w:ascii="Arial Black" w:hAnsi="Arial Black"/>
      <w:b/>
      <w:caps/>
      <w:noProof/>
      <w:sz w:val="28"/>
      <w:szCs w:val="28"/>
    </w:rPr>
  </w:style>
  <w:style w:type="character" w:customStyle="1" w:styleId="HeaderChar">
    <w:name w:val="Header Char"/>
    <w:link w:val="Header"/>
    <w:uiPriority w:val="99"/>
    <w:rsid w:val="0022302F"/>
    <w:rPr>
      <w:color w:val="7F7F7F" w:themeColor="text1" w:themeTint="80"/>
    </w:rPr>
  </w:style>
  <w:style w:type="paragraph" w:customStyle="1" w:styleId="Numberedlist">
    <w:name w:val="Numbered list"/>
    <w:basedOn w:val="ListBullet"/>
    <w:locked/>
    <w:rsid w:val="00C16B05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5E1C7F"/>
    <w:rPr>
      <w:rFonts w:cs="Arial"/>
      <w:color w:val="808080"/>
      <w:sz w:val="18"/>
      <w:szCs w:val="18"/>
      <w:lang w:val="en-GB" w:eastAsia="en-US"/>
    </w:rPr>
  </w:style>
  <w:style w:type="character" w:customStyle="1" w:styleId="Heading1Char">
    <w:name w:val="Heading 1 Char"/>
    <w:link w:val="Heading1"/>
    <w:uiPriority w:val="9"/>
    <w:rsid w:val="00C84C81"/>
    <w:rPr>
      <w:rFonts w:cs="Arial"/>
      <w:bCs/>
      <w:noProof/>
      <w:kern w:val="32"/>
      <w:sz w:val="30"/>
      <w:szCs w:val="30"/>
      <w:lang w:eastAsia="en-US"/>
    </w:rPr>
  </w:style>
  <w:style w:type="character" w:customStyle="1" w:styleId="Heading2Char">
    <w:name w:val="Heading 2 Char"/>
    <w:link w:val="Heading2"/>
    <w:uiPriority w:val="9"/>
    <w:rsid w:val="00C84C81"/>
    <w:rPr>
      <w:rFonts w:cs="Arial"/>
      <w:b/>
      <w:bCs/>
      <w:iCs/>
      <w:color w:val="595959" w:themeColor="text1" w:themeTint="A6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166878"/>
    <w:rPr>
      <w:rFonts w:cs="Arial"/>
      <w:color w:val="7F7F7F"/>
      <w:sz w:val="28"/>
      <w:szCs w:val="28"/>
      <w:lang w:eastAsia="en-US"/>
    </w:rPr>
  </w:style>
  <w:style w:type="character" w:customStyle="1" w:styleId="Heading4Char">
    <w:name w:val="Heading 4 Char"/>
    <w:link w:val="Heading4"/>
    <w:rsid w:val="00D576EF"/>
    <w:rPr>
      <w:rFonts w:ascii="Arial" w:hAnsi="Arial" w:cs="Arial"/>
      <w:b/>
      <w:sz w:val="22"/>
      <w:szCs w:val="22"/>
      <w:lang w:eastAsia="en-US"/>
    </w:rPr>
  </w:style>
  <w:style w:type="paragraph" w:styleId="ListBullet2">
    <w:name w:val="List Bullet 2"/>
    <w:basedOn w:val="ListBullet"/>
    <w:rsid w:val="00D576EF"/>
    <w:pPr>
      <w:numPr>
        <w:numId w:val="3"/>
      </w:numPr>
    </w:pPr>
  </w:style>
  <w:style w:type="paragraph" w:styleId="ListContinue">
    <w:name w:val="List Continue"/>
    <w:basedOn w:val="Normal"/>
    <w:rsid w:val="00D576EF"/>
    <w:pPr>
      <w:ind w:left="426"/>
      <w:contextualSpacing/>
    </w:pPr>
    <w:rPr>
      <w:rFonts w:cs="Arial"/>
      <w:lang w:val="en-US" w:eastAsia="en-US"/>
    </w:rPr>
  </w:style>
  <w:style w:type="paragraph" w:styleId="ListNumber">
    <w:name w:val="List Number"/>
    <w:basedOn w:val="Normal"/>
    <w:rsid w:val="00D576EF"/>
    <w:pPr>
      <w:numPr>
        <w:numId w:val="4"/>
      </w:numPr>
      <w:spacing w:after="60"/>
    </w:pPr>
    <w:rPr>
      <w:rFonts w:cs="Arial"/>
      <w:lang w:val="en-US" w:eastAsia="en-US"/>
    </w:rPr>
  </w:style>
  <w:style w:type="paragraph" w:customStyle="1" w:styleId="Imagecaption">
    <w:name w:val="Image caption"/>
    <w:qFormat/>
    <w:rsid w:val="00D576EF"/>
    <w:pPr>
      <w:spacing w:after="120"/>
    </w:pPr>
    <w:rPr>
      <w:rFonts w:cs="Arial"/>
      <w:i/>
      <w:color w:val="7F7F7F"/>
      <w:sz w:val="16"/>
      <w:szCs w:val="16"/>
      <w:lang w:val="en-US" w:eastAsia="en-US"/>
    </w:rPr>
  </w:style>
  <w:style w:type="character" w:styleId="Hyperlink">
    <w:name w:val="Hyperlink"/>
    <w:uiPriority w:val="99"/>
    <w:rsid w:val="00D84B71"/>
    <w:rPr>
      <w:color w:val="00877F"/>
      <w:u w:val="single"/>
    </w:rPr>
  </w:style>
  <w:style w:type="character" w:styleId="SubtleReference">
    <w:name w:val="Subtle Reference"/>
    <w:uiPriority w:val="31"/>
    <w:qFormat/>
    <w:locked/>
    <w:rsid w:val="00DD0F9A"/>
    <w:rPr>
      <w:smallCaps/>
      <w:color w:val="C0504D"/>
      <w:u w:val="single"/>
    </w:rPr>
  </w:style>
  <w:style w:type="character" w:styleId="IntenseReference">
    <w:name w:val="Intense Reference"/>
    <w:uiPriority w:val="32"/>
    <w:qFormat/>
    <w:locked/>
    <w:rsid w:val="00DD0F9A"/>
    <w:rPr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D0F9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0F9A"/>
    <w:rPr>
      <w:b/>
      <w:bCs/>
      <w:i/>
      <w:iCs/>
      <w:color w:val="4F81BD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D0F9A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D0F9A"/>
    <w:rPr>
      <w:i/>
      <w:iCs/>
      <w:color w:val="000000"/>
      <w:sz w:val="21"/>
      <w:szCs w:val="21"/>
    </w:rPr>
  </w:style>
  <w:style w:type="character" w:customStyle="1" w:styleId="Legislation">
    <w:name w:val="Legislation"/>
    <w:rsid w:val="00DD0F9A"/>
    <w:rPr>
      <w:bCs/>
      <w:i/>
      <w:color w:val="auto"/>
    </w:rPr>
  </w:style>
  <w:style w:type="character" w:styleId="HTMLKeyboard">
    <w:name w:val="HTML Keyboard"/>
    <w:locked/>
    <w:rsid w:val="00DD0F9A"/>
    <w:rPr>
      <w:rFonts w:ascii="Courier New" w:hAnsi="Courier New" w:cs="Courier New"/>
      <w:sz w:val="20"/>
      <w:szCs w:val="20"/>
    </w:rPr>
  </w:style>
  <w:style w:type="character" w:styleId="LineNumber">
    <w:name w:val="line number"/>
    <w:aliases w:val="Legislation-reference"/>
    <w:basedOn w:val="DefaultParagraphFont"/>
    <w:locked/>
    <w:rsid w:val="00DD0F9A"/>
  </w:style>
  <w:style w:type="character" w:styleId="Strong">
    <w:name w:val="Strong"/>
    <w:locked/>
    <w:rsid w:val="006433A1"/>
    <w:rPr>
      <w:b/>
      <w:bCs/>
    </w:rPr>
  </w:style>
  <w:style w:type="paragraph" w:customStyle="1" w:styleId="Tagline">
    <w:name w:val="Tagline"/>
    <w:qFormat/>
    <w:rsid w:val="006433A1"/>
    <w:pPr>
      <w:spacing w:after="120"/>
    </w:pPr>
    <w:rPr>
      <w:rFonts w:cs="Arial"/>
      <w:b/>
      <w:color w:val="808080"/>
      <w:sz w:val="22"/>
      <w:szCs w:val="22"/>
      <w:lang w:val="en-GB" w:eastAsia="en-US"/>
    </w:rPr>
  </w:style>
  <w:style w:type="table" w:styleId="TableGrid">
    <w:name w:val="Table Grid"/>
    <w:basedOn w:val="TableNormal"/>
    <w:uiPriority w:val="39"/>
    <w:locked/>
    <w:rsid w:val="008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locked/>
    <w:rsid w:val="00680A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0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E118BE"/>
    <w:pPr>
      <w:spacing w:after="0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locked/>
    <w:rsid w:val="006710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02D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rsid w:val="00E573BE"/>
    <w:pPr>
      <w:autoSpaceDE w:val="0"/>
      <w:autoSpaceDN w:val="0"/>
      <w:adjustRightInd w:val="0"/>
      <w:spacing w:after="240" w:line="288" w:lineRule="auto"/>
      <w:textAlignment w:val="center"/>
    </w:pPr>
    <w:rPr>
      <w:color w:val="000000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E573BE"/>
    <w:pPr>
      <w:spacing w:after="200" w:line="276" w:lineRule="auto"/>
    </w:pPr>
    <w:rPr>
      <w:rFonts w:ascii="Calibri" w:hAnsi="Calibri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73BE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E573B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locked/>
    <w:rsid w:val="00E573B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E573BE"/>
    <w:pPr>
      <w:widowControl w:val="0"/>
      <w:spacing w:before="120"/>
    </w:pPr>
    <w:rPr>
      <w:rFonts w:cs="Aria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3BE"/>
    <w:rPr>
      <w:rFonts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E57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573BE"/>
    <w:rPr>
      <w:rFonts w:cs="Arial"/>
      <w:b/>
      <w:bCs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locked/>
    <w:rsid w:val="00E573BE"/>
    <w:pPr>
      <w:spacing w:after="0"/>
      <w:ind w:left="220"/>
    </w:pPr>
    <w:rPr>
      <w:rFonts w:asciiTheme="minorHAnsi" w:hAnsiTheme="minorHAnsi" w:cs="Calibri"/>
      <w:smallCaps/>
      <w:lang w:val="en-AU"/>
    </w:rPr>
  </w:style>
  <w:style w:type="paragraph" w:styleId="TOC3">
    <w:name w:val="toc 3"/>
    <w:basedOn w:val="Normal"/>
    <w:next w:val="Normal"/>
    <w:autoRedefine/>
    <w:uiPriority w:val="39"/>
    <w:qFormat/>
    <w:locked/>
    <w:rsid w:val="00E573BE"/>
    <w:pPr>
      <w:spacing w:after="0"/>
      <w:ind w:left="440"/>
    </w:pPr>
    <w:rPr>
      <w:rFonts w:asciiTheme="minorHAnsi" w:hAnsiTheme="minorHAnsi" w:cs="Calibri"/>
      <w:i/>
      <w:iCs/>
      <w:lang w:val="en-AU"/>
    </w:rPr>
  </w:style>
  <w:style w:type="paragraph" w:customStyle="1" w:styleId="Default">
    <w:name w:val="Default"/>
    <w:rsid w:val="00605BFB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nnell\Desktop\doc-factsheet-childsafety-top%20-%20%20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8F57-3C8F-4114-8862-62352BAC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doc-factsheet-childsafety-top -  LH</Template>
  <TotalTime>13</TotalTime>
  <Pages>5</Pages>
  <Words>514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DSDSATSIP Factsheet template</vt:lpstr>
    </vt:vector>
  </TitlesOfParts>
  <Manager/>
  <Company>Queensland Government</Company>
  <LinksUpToDate>false</LinksUpToDate>
  <CharactersWithSpaces>3410</CharactersWithSpaces>
  <SharedDoc>false</SharedDoc>
  <HyperlinkBase/>
  <HLinks>
    <vt:vector size="6" baseType="variant">
      <vt:variant>
        <vt:i4>1048600</vt:i4>
      </vt:variant>
      <vt:variant>
        <vt:i4>0</vt:i4>
      </vt:variant>
      <vt:variant>
        <vt:i4>0</vt:i4>
      </vt:variant>
      <vt:variant>
        <vt:i4>5</vt:i4>
      </vt:variant>
      <vt:variant>
        <vt:lpwstr>http://datsimaintranet/datsimaintranet/forms-templates/our-department/marketing-and-communication/template-guidelines.pdf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DSDSATSIP Factsheet template</dc:title>
  <dc:subject>Factsheet</dc:subject>
  <dc:creator>Queensland Government</dc:creator>
  <cp:keywords>DSDSATSIP; factsheet; aboriginal; torres strait islander; multicultural;</cp:keywords>
  <dc:description>Solid agenda factsheet template in A4 portrait</dc:description>
  <cp:lastModifiedBy>Yves Engels</cp:lastModifiedBy>
  <cp:revision>3</cp:revision>
  <cp:lastPrinted>2009-04-20T04:42:00Z</cp:lastPrinted>
  <dcterms:created xsi:type="dcterms:W3CDTF">2022-05-12T21:56:00Z</dcterms:created>
  <dcterms:modified xsi:type="dcterms:W3CDTF">2022-05-12T22:09:00Z</dcterms:modified>
  <cp:category>Factsheet template</cp:category>
</cp:coreProperties>
</file>