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9BDA" w14:textId="610C503B" w:rsidR="008D44FD" w:rsidRPr="00A845EE" w:rsidRDefault="00A845EE" w:rsidP="00A845EE">
      <w:pPr>
        <w:pStyle w:val="Heading1"/>
        <w:jc w:val="center"/>
        <w:rPr>
          <w:rFonts w:cs="Arial"/>
          <w:color w:val="auto"/>
          <w:sz w:val="24"/>
          <w:szCs w:val="24"/>
        </w:rPr>
      </w:pPr>
      <w:r w:rsidRPr="00A845EE">
        <w:rPr>
          <w:rFonts w:cs="Arial"/>
          <w:color w:val="auto"/>
          <w:sz w:val="24"/>
          <w:szCs w:val="24"/>
        </w:rPr>
        <w:t>Communique – Queensland First Children and Families Board meeting</w:t>
      </w:r>
    </w:p>
    <w:p w14:paraId="1D06CC60" w14:textId="490C60FC" w:rsidR="008D44FD" w:rsidRPr="00A845EE" w:rsidRDefault="008D44FD" w:rsidP="00A845EE">
      <w:pPr>
        <w:pStyle w:val="Heading1"/>
        <w:jc w:val="center"/>
        <w:rPr>
          <w:rFonts w:cs="Arial"/>
          <w:color w:val="auto"/>
          <w:sz w:val="24"/>
          <w:szCs w:val="24"/>
        </w:rPr>
      </w:pPr>
      <w:r w:rsidRPr="00A845EE">
        <w:rPr>
          <w:rFonts w:cs="Arial"/>
          <w:color w:val="auto"/>
          <w:sz w:val="24"/>
          <w:szCs w:val="24"/>
        </w:rPr>
        <w:br/>
      </w:r>
      <w:r w:rsidR="00347629">
        <w:rPr>
          <w:rFonts w:cs="Arial"/>
          <w:color w:val="auto"/>
          <w:sz w:val="24"/>
          <w:szCs w:val="24"/>
        </w:rPr>
        <w:t>4 &amp; 5 July</w:t>
      </w:r>
      <w:r w:rsidR="002D638F">
        <w:rPr>
          <w:rFonts w:cs="Arial"/>
          <w:color w:val="auto"/>
          <w:sz w:val="24"/>
          <w:szCs w:val="24"/>
        </w:rPr>
        <w:t xml:space="preserve"> 2024</w:t>
      </w:r>
    </w:p>
    <w:p w14:paraId="7C312995" w14:textId="77777777" w:rsidR="00A845EE" w:rsidRDefault="00A845EE" w:rsidP="00754A6B">
      <w:pPr>
        <w:rPr>
          <w:rFonts w:cs="Arial"/>
          <w:sz w:val="22"/>
          <w:szCs w:val="22"/>
        </w:rPr>
      </w:pPr>
    </w:p>
    <w:p w14:paraId="3292D189" w14:textId="3773B253" w:rsidR="00347629" w:rsidRDefault="00347629" w:rsidP="00347629">
      <w:pPr>
        <w:rPr>
          <w:rFonts w:cs="Arial"/>
          <w:sz w:val="22"/>
          <w:szCs w:val="22"/>
        </w:rPr>
      </w:pPr>
      <w:r w:rsidRPr="00347629">
        <w:rPr>
          <w:rFonts w:cs="Arial"/>
          <w:sz w:val="22"/>
          <w:szCs w:val="22"/>
        </w:rPr>
        <w:t xml:space="preserve">The Queensland First Children and Families Board (Board) met for the second time this year to review progress on implementation of Our Way: A generational strategy for Aboriginal and Torres Strait Islander children and families 2017–2037 (Our Way). For the first time since the Board’s establishment in 2018, Board members met outside of Southeast Queensland, with the July meeting held on </w:t>
      </w:r>
      <w:proofErr w:type="spellStart"/>
      <w:r w:rsidRPr="00347629">
        <w:rPr>
          <w:rFonts w:cs="Arial"/>
          <w:sz w:val="22"/>
          <w:szCs w:val="22"/>
        </w:rPr>
        <w:t>Gimuy</w:t>
      </w:r>
      <w:proofErr w:type="spellEnd"/>
      <w:r w:rsidRPr="00347629">
        <w:rPr>
          <w:rFonts w:cs="Arial"/>
          <w:sz w:val="22"/>
          <w:szCs w:val="22"/>
        </w:rPr>
        <w:t xml:space="preserve"> and </w:t>
      </w:r>
      <w:proofErr w:type="spellStart"/>
      <w:r w:rsidRPr="00347629">
        <w:rPr>
          <w:rFonts w:cs="Arial"/>
          <w:sz w:val="22"/>
          <w:szCs w:val="22"/>
        </w:rPr>
        <w:t>Yirrganydji</w:t>
      </w:r>
      <w:proofErr w:type="spellEnd"/>
      <w:r w:rsidRPr="00347629">
        <w:rPr>
          <w:rFonts w:cs="Arial"/>
          <w:sz w:val="22"/>
          <w:szCs w:val="22"/>
        </w:rPr>
        <w:t xml:space="preserve"> lands in Cairns, Far North Queensland.</w:t>
      </w:r>
    </w:p>
    <w:p w14:paraId="7698CE29" w14:textId="77777777" w:rsidR="0073464C" w:rsidRPr="00347629" w:rsidRDefault="0073464C" w:rsidP="00347629">
      <w:pPr>
        <w:rPr>
          <w:rFonts w:cs="Arial"/>
          <w:sz w:val="22"/>
          <w:szCs w:val="22"/>
        </w:rPr>
      </w:pPr>
    </w:p>
    <w:p w14:paraId="457D374E" w14:textId="6562648E" w:rsidR="00347629" w:rsidRDefault="00347629" w:rsidP="00347629">
      <w:pPr>
        <w:rPr>
          <w:rFonts w:cs="Arial"/>
          <w:sz w:val="22"/>
          <w:szCs w:val="22"/>
        </w:rPr>
      </w:pPr>
      <w:r w:rsidRPr="00347629">
        <w:rPr>
          <w:rFonts w:cs="Arial"/>
          <w:sz w:val="22"/>
          <w:szCs w:val="22"/>
        </w:rPr>
        <w:t xml:space="preserve">Members were privileged to yarn with Cairns community leaders, Aboriginal and Torres Strait Islander </w:t>
      </w:r>
      <w:proofErr w:type="gramStart"/>
      <w:r w:rsidRPr="00347629">
        <w:rPr>
          <w:rFonts w:cs="Arial"/>
          <w:sz w:val="22"/>
          <w:szCs w:val="22"/>
        </w:rPr>
        <w:t>community controlled</w:t>
      </w:r>
      <w:proofErr w:type="gramEnd"/>
      <w:r w:rsidRPr="00347629">
        <w:rPr>
          <w:rFonts w:cs="Arial"/>
          <w:sz w:val="22"/>
          <w:szCs w:val="22"/>
        </w:rPr>
        <w:t xml:space="preserve"> organisations and Department of Child Safety staff to hear first-hand about local issues and priorities. Key representatives from RAATSIC, NATSIHA, </w:t>
      </w:r>
      <w:proofErr w:type="spellStart"/>
      <w:r w:rsidRPr="00347629">
        <w:rPr>
          <w:rFonts w:cs="Arial"/>
          <w:sz w:val="22"/>
          <w:szCs w:val="22"/>
        </w:rPr>
        <w:t>Warringu</w:t>
      </w:r>
      <w:proofErr w:type="spellEnd"/>
      <w:r w:rsidRPr="00347629">
        <w:rPr>
          <w:rFonts w:cs="Arial"/>
          <w:sz w:val="22"/>
          <w:szCs w:val="22"/>
        </w:rPr>
        <w:t xml:space="preserve">, </w:t>
      </w:r>
      <w:proofErr w:type="spellStart"/>
      <w:r w:rsidRPr="00347629">
        <w:rPr>
          <w:rFonts w:cs="Arial"/>
          <w:sz w:val="22"/>
          <w:szCs w:val="22"/>
        </w:rPr>
        <w:t>WuChopperen</w:t>
      </w:r>
      <w:proofErr w:type="spellEnd"/>
      <w:r w:rsidRPr="00347629">
        <w:rPr>
          <w:rFonts w:cs="Arial"/>
          <w:sz w:val="22"/>
          <w:szCs w:val="22"/>
        </w:rPr>
        <w:t xml:space="preserve">, Mamu Health Services, </w:t>
      </w:r>
      <w:proofErr w:type="spellStart"/>
      <w:r w:rsidRPr="00347629">
        <w:rPr>
          <w:rFonts w:cs="Arial"/>
          <w:sz w:val="22"/>
          <w:szCs w:val="22"/>
        </w:rPr>
        <w:t>Apunipima</w:t>
      </w:r>
      <w:proofErr w:type="spellEnd"/>
      <w:r w:rsidRPr="00347629">
        <w:rPr>
          <w:rFonts w:cs="Arial"/>
          <w:sz w:val="22"/>
          <w:szCs w:val="22"/>
        </w:rPr>
        <w:t xml:space="preserve"> Cape York Health Council and Deadly Inspiring Youth Doing Good, were invited to share their stories with Board members about the success and challenges they currently experience working with children, </w:t>
      </w:r>
      <w:proofErr w:type="gramStart"/>
      <w:r w:rsidRPr="00347629">
        <w:rPr>
          <w:rFonts w:cs="Arial"/>
          <w:sz w:val="22"/>
          <w:szCs w:val="22"/>
        </w:rPr>
        <w:t>families</w:t>
      </w:r>
      <w:proofErr w:type="gramEnd"/>
      <w:r w:rsidRPr="00347629">
        <w:rPr>
          <w:rFonts w:cs="Arial"/>
          <w:sz w:val="22"/>
          <w:szCs w:val="22"/>
        </w:rPr>
        <w:t xml:space="preserve"> and Far North Queensland communities. Items raised by community leaders for discussion with Board members included a focus on the need for more integrated family support services and the ability to enact change through placed based and flexible services.</w:t>
      </w:r>
    </w:p>
    <w:p w14:paraId="65631B64" w14:textId="77777777" w:rsidR="0073464C" w:rsidRPr="00347629" w:rsidRDefault="0073464C" w:rsidP="00347629">
      <w:pPr>
        <w:rPr>
          <w:rFonts w:cs="Arial"/>
          <w:sz w:val="22"/>
          <w:szCs w:val="22"/>
        </w:rPr>
      </w:pPr>
    </w:p>
    <w:p w14:paraId="6FBF9090" w14:textId="77777777" w:rsidR="00347629" w:rsidRDefault="00347629" w:rsidP="00347629">
      <w:pPr>
        <w:rPr>
          <w:rFonts w:cs="Arial"/>
          <w:sz w:val="22"/>
          <w:szCs w:val="22"/>
        </w:rPr>
      </w:pPr>
      <w:r w:rsidRPr="00347629">
        <w:rPr>
          <w:rFonts w:cs="Arial"/>
          <w:sz w:val="22"/>
          <w:szCs w:val="22"/>
        </w:rPr>
        <w:t>These local learnings are invaluable and will inform the Board’s advice to government about what reforms and systemic changes are still required within the Queensland child protection system to better support our children and families and reduce the number of Aboriginal and Torres Strait Islander children and young people in contact the Queensland child protection system.</w:t>
      </w:r>
    </w:p>
    <w:p w14:paraId="04CC6518" w14:textId="77777777" w:rsidR="0073464C" w:rsidRPr="00347629" w:rsidRDefault="0073464C" w:rsidP="00347629">
      <w:pPr>
        <w:rPr>
          <w:rFonts w:cs="Arial"/>
          <w:sz w:val="22"/>
          <w:szCs w:val="22"/>
        </w:rPr>
      </w:pPr>
    </w:p>
    <w:p w14:paraId="2319CD5D" w14:textId="77777777" w:rsidR="00347629" w:rsidRDefault="00347629" w:rsidP="00347629">
      <w:pPr>
        <w:rPr>
          <w:rFonts w:cs="Arial"/>
          <w:sz w:val="22"/>
          <w:szCs w:val="22"/>
        </w:rPr>
      </w:pPr>
      <w:r w:rsidRPr="00347629">
        <w:rPr>
          <w:rFonts w:cs="Arial"/>
          <w:sz w:val="22"/>
          <w:szCs w:val="22"/>
        </w:rPr>
        <w:t xml:space="preserve">Board members also requested an update from the </w:t>
      </w:r>
      <w:proofErr w:type="spellStart"/>
      <w:r w:rsidRPr="00347629">
        <w:rPr>
          <w:rFonts w:cs="Arial"/>
          <w:sz w:val="22"/>
          <w:szCs w:val="22"/>
        </w:rPr>
        <w:t>Honourable</w:t>
      </w:r>
      <w:proofErr w:type="spellEnd"/>
      <w:r w:rsidRPr="00347629">
        <w:rPr>
          <w:rFonts w:cs="Arial"/>
          <w:sz w:val="22"/>
          <w:szCs w:val="22"/>
        </w:rPr>
        <w:t xml:space="preserve"> Charis Mullen, Minister for Child Safety, Minister for Seniors and Disability Services and Minister for Multicultural Affairs on priorities including review of the QFCFB Terms of Reference to enable optimal influence by QFCFB across government to foster greater collective action to achieve the Our Way strategy goal to eliminate the disproportionate representation of Aboriginal and Torres Strait Islander children and young people in Queensland’s child protection system, and exciting changes to the Blue Card system.</w:t>
      </w:r>
    </w:p>
    <w:p w14:paraId="600F6773" w14:textId="77777777" w:rsidR="0073464C" w:rsidRPr="00347629" w:rsidRDefault="0073464C" w:rsidP="00347629">
      <w:pPr>
        <w:rPr>
          <w:rFonts w:cs="Arial"/>
          <w:sz w:val="22"/>
          <w:szCs w:val="22"/>
        </w:rPr>
      </w:pPr>
    </w:p>
    <w:p w14:paraId="2FE835BD" w14:textId="77777777" w:rsidR="00347629" w:rsidRDefault="00347629" w:rsidP="00347629">
      <w:pPr>
        <w:rPr>
          <w:rFonts w:cs="Arial"/>
          <w:sz w:val="22"/>
          <w:szCs w:val="22"/>
        </w:rPr>
      </w:pPr>
      <w:r w:rsidRPr="00347629">
        <w:rPr>
          <w:rFonts w:cs="Arial"/>
          <w:sz w:val="22"/>
          <w:szCs w:val="22"/>
        </w:rPr>
        <w:t>In response to the Queensland Family and Child Commission recommendations regarding the Blue Card system, the Department of Justice and Attorney General recently introduced changes to the Working with Children (risk Management and Screening) and Other Legislation Amendment Bill 2024 that will remove the requirement for kinship carers to hold a Blue Card and change how kin are screened and assessed to care for children – acknowledged by Board members as deeply significant to achieve transformational change for Aboriginal and Torres Strait Islander children and families and recognises the strength of kinship systems and the collective responsibility Aboriginal and Torres Strait Islander peoples hold for all children.</w:t>
      </w:r>
    </w:p>
    <w:p w14:paraId="110DD6AB" w14:textId="77777777" w:rsidR="0073464C" w:rsidRPr="00347629" w:rsidRDefault="0073464C" w:rsidP="00347629">
      <w:pPr>
        <w:rPr>
          <w:rFonts w:cs="Arial"/>
          <w:sz w:val="22"/>
          <w:szCs w:val="22"/>
        </w:rPr>
      </w:pPr>
    </w:p>
    <w:p w14:paraId="7A625C0A" w14:textId="77777777" w:rsidR="00347629" w:rsidRDefault="00347629" w:rsidP="00347629">
      <w:pPr>
        <w:rPr>
          <w:rFonts w:cs="Arial"/>
          <w:sz w:val="22"/>
          <w:szCs w:val="22"/>
        </w:rPr>
      </w:pPr>
      <w:r w:rsidRPr="00347629">
        <w:rPr>
          <w:rFonts w:cs="Arial"/>
          <w:sz w:val="22"/>
          <w:szCs w:val="22"/>
        </w:rPr>
        <w:t xml:space="preserve">The QFCFB has worked tirelessly since the inception of Our Way, advocating for the removal of this requirement, acknowledging the barriers the blue card system has on the ability for Aboriginal and Torres Strait Islander children being able to be cared for by their kin/ family. Whilst the requirement will be removed, the safety and wellbeing of children remains at the </w:t>
      </w:r>
      <w:proofErr w:type="spellStart"/>
      <w:r w:rsidRPr="00347629">
        <w:rPr>
          <w:rFonts w:cs="Arial"/>
          <w:sz w:val="22"/>
          <w:szCs w:val="22"/>
        </w:rPr>
        <w:t>centre</w:t>
      </w:r>
      <w:proofErr w:type="spellEnd"/>
      <w:r w:rsidRPr="00347629">
        <w:rPr>
          <w:rFonts w:cs="Arial"/>
          <w:sz w:val="22"/>
          <w:szCs w:val="22"/>
        </w:rPr>
        <w:t xml:space="preserve"> of every decision. Board members continue to work closely with the Department of Child Safety, Disability Services and Seniors (DCSSDS) to develop a new fit-for-purpose framework to screen and assess kinship carers in lieu of the Blue Card requirement.</w:t>
      </w:r>
    </w:p>
    <w:p w14:paraId="6D458BDD" w14:textId="77777777" w:rsidR="0073464C" w:rsidRPr="00347629" w:rsidRDefault="0073464C" w:rsidP="00347629">
      <w:pPr>
        <w:rPr>
          <w:rFonts w:cs="Arial"/>
          <w:sz w:val="22"/>
          <w:szCs w:val="22"/>
        </w:rPr>
      </w:pPr>
    </w:p>
    <w:p w14:paraId="5FB33FBA" w14:textId="77777777" w:rsidR="00347629" w:rsidRDefault="00347629" w:rsidP="00347629">
      <w:pPr>
        <w:rPr>
          <w:rFonts w:cs="Arial"/>
          <w:sz w:val="22"/>
          <w:szCs w:val="22"/>
        </w:rPr>
      </w:pPr>
      <w:r w:rsidRPr="00347629">
        <w:rPr>
          <w:rFonts w:cs="Arial"/>
          <w:sz w:val="22"/>
          <w:szCs w:val="22"/>
        </w:rPr>
        <w:lastRenderedPageBreak/>
        <w:t xml:space="preserve">Significant progress has also been made on the campaign for a dedicated and independent National Aboriginal and Torres Strait Islander Children’s Commissioner, an initiative that has been driven by the Board in partnership with Family Matters Queensland since 2016. Kate Connors, Deputy-Director General, DJAG provided an update on progress, including the Queensland Family and Child Commission’s work to establish national minimum standards for commissioners in each jurisdiction across the country. DJAG and the QFCC continue to work closely with the Board to design options for an independent Aboriginal and Torres Strait Islander Children’s Commissioner in Queensland. The Board </w:t>
      </w:r>
      <w:proofErr w:type="spellStart"/>
      <w:r w:rsidRPr="00347629">
        <w:rPr>
          <w:rFonts w:cs="Arial"/>
          <w:sz w:val="22"/>
          <w:szCs w:val="22"/>
        </w:rPr>
        <w:t>emphasised</w:t>
      </w:r>
      <w:proofErr w:type="spellEnd"/>
      <w:r w:rsidRPr="00347629">
        <w:rPr>
          <w:rFonts w:cs="Arial"/>
          <w:sz w:val="22"/>
          <w:szCs w:val="22"/>
        </w:rPr>
        <w:t xml:space="preserve"> that the appointment of a National and Queensland Commissioner for Aboriginal and Torres Strait Islander Children is considered the benchmark of leadership for all jurisdictions in safeguarding the rights of our children. The Board expressed their gratitude to Minister Mullen, The Attorney General and Commissioner Natalie Lewis for their leadership on both the Blue Card reforms and the establishment of an Aboriginal and Torres Strait Islander Children’s Commissioner in Queensland, that will lead to improved outcomes for Aboriginal and Torres Strait Islander children and young people, keeping them connected to families, </w:t>
      </w:r>
      <w:proofErr w:type="gramStart"/>
      <w:r w:rsidRPr="00347629">
        <w:rPr>
          <w:rFonts w:cs="Arial"/>
          <w:sz w:val="22"/>
          <w:szCs w:val="22"/>
        </w:rPr>
        <w:t>communities</w:t>
      </w:r>
      <w:proofErr w:type="gramEnd"/>
      <w:r w:rsidRPr="00347629">
        <w:rPr>
          <w:rFonts w:cs="Arial"/>
          <w:sz w:val="22"/>
          <w:szCs w:val="22"/>
        </w:rPr>
        <w:t xml:space="preserve"> and culture.</w:t>
      </w:r>
    </w:p>
    <w:p w14:paraId="29A20C33" w14:textId="3FA6645E" w:rsidR="0073464C" w:rsidRPr="00347629" w:rsidRDefault="0073464C" w:rsidP="00347629">
      <w:pPr>
        <w:rPr>
          <w:rFonts w:cs="Arial"/>
          <w:sz w:val="22"/>
          <w:szCs w:val="22"/>
        </w:rPr>
      </w:pPr>
    </w:p>
    <w:p w14:paraId="7AA0991C" w14:textId="77777777" w:rsidR="00347629" w:rsidRDefault="00347629" w:rsidP="00347629">
      <w:pPr>
        <w:rPr>
          <w:rFonts w:cs="Arial"/>
          <w:sz w:val="22"/>
          <w:szCs w:val="22"/>
        </w:rPr>
      </w:pPr>
      <w:r w:rsidRPr="00347629">
        <w:rPr>
          <w:rFonts w:cs="Arial"/>
          <w:sz w:val="22"/>
          <w:szCs w:val="22"/>
        </w:rPr>
        <w:t xml:space="preserve">At the request of the Board, Youth Justice Director General, Bob Gee was invited to provide an update on Youth Justice reforms. Board members expressed concerns regarding government’s focus on increasing capacity of detention instead of </w:t>
      </w:r>
      <w:proofErr w:type="spellStart"/>
      <w:r w:rsidRPr="00347629">
        <w:rPr>
          <w:rFonts w:cs="Arial"/>
          <w:sz w:val="22"/>
          <w:szCs w:val="22"/>
        </w:rPr>
        <w:t>prioritising</w:t>
      </w:r>
      <w:proofErr w:type="spellEnd"/>
      <w:r w:rsidRPr="00347629">
        <w:rPr>
          <w:rFonts w:cs="Arial"/>
          <w:sz w:val="22"/>
          <w:szCs w:val="22"/>
        </w:rPr>
        <w:t xml:space="preserve"> investment in preventative, diversionary and restorative justice programs for Aboriginal and Torres Strait Islander children and young people. On behalf of members, Board Co-chairs will be communicating these concerns to the Honorable Minister Farmer, Minister for Education and Minister for Youth Justice and seek her attendance at the next Board meeting to discuss these concerns in more detail. The Board will also use this opportunity to discuss issues raised throughout the meeting regarding school exclusion policies and mandatory reporting decision-making amongst education staff, noting the continuing high numbers of child concern reports made to child safety from education services, with the vast majority of these being deemed unsubstantiated following investigation.</w:t>
      </w:r>
    </w:p>
    <w:p w14:paraId="62D3DCB9" w14:textId="77777777" w:rsidR="0073464C" w:rsidRPr="00347629" w:rsidRDefault="0073464C" w:rsidP="00347629">
      <w:pPr>
        <w:rPr>
          <w:rFonts w:cs="Arial"/>
          <w:sz w:val="22"/>
          <w:szCs w:val="22"/>
        </w:rPr>
      </w:pPr>
    </w:p>
    <w:p w14:paraId="7E1EBF81" w14:textId="77777777" w:rsidR="00347629" w:rsidRPr="00347629" w:rsidRDefault="00347629" w:rsidP="00347629">
      <w:pPr>
        <w:rPr>
          <w:rFonts w:cs="Arial"/>
          <w:sz w:val="22"/>
          <w:szCs w:val="22"/>
        </w:rPr>
      </w:pPr>
      <w:r w:rsidRPr="00347629">
        <w:rPr>
          <w:rFonts w:cs="Arial"/>
          <w:sz w:val="22"/>
          <w:szCs w:val="22"/>
        </w:rPr>
        <w:t>Board members reviewed the QFCFB 2023 performance report provided by DCSSDS which enables members to oversee the child protection system and monitor the progress of Our Way.</w:t>
      </w:r>
    </w:p>
    <w:p w14:paraId="7CA5AD46" w14:textId="77777777" w:rsidR="00347629" w:rsidRDefault="00347629" w:rsidP="00347629">
      <w:pPr>
        <w:rPr>
          <w:rFonts w:cs="Arial"/>
          <w:sz w:val="22"/>
          <w:szCs w:val="22"/>
        </w:rPr>
      </w:pPr>
      <w:r w:rsidRPr="00347629">
        <w:rPr>
          <w:rFonts w:cs="Arial"/>
          <w:sz w:val="22"/>
          <w:szCs w:val="22"/>
        </w:rPr>
        <w:t>While acknowledging the performance reports are helpful to understand the system at a broad level, members requested that future reports include more context and regional perspectives to accompany the data. This will allow the Board to better understand how the systemic issues and operational practice are reflected at a local level, and how this differs across the state. It was proposed that this could include regular invitation to regional representatives and service providers to attend the Board and future meetings in different locations.</w:t>
      </w:r>
    </w:p>
    <w:p w14:paraId="293009AE" w14:textId="77777777" w:rsidR="0073464C" w:rsidRPr="00347629" w:rsidRDefault="0073464C" w:rsidP="00347629">
      <w:pPr>
        <w:rPr>
          <w:rFonts w:cs="Arial"/>
          <w:sz w:val="22"/>
          <w:szCs w:val="22"/>
        </w:rPr>
      </w:pPr>
    </w:p>
    <w:p w14:paraId="7AF5488B" w14:textId="77777777" w:rsidR="00347629" w:rsidRDefault="00347629" w:rsidP="00347629">
      <w:pPr>
        <w:rPr>
          <w:rFonts w:cs="Arial"/>
          <w:sz w:val="22"/>
          <w:szCs w:val="22"/>
        </w:rPr>
      </w:pPr>
      <w:r w:rsidRPr="00347629">
        <w:rPr>
          <w:rFonts w:cs="Arial"/>
          <w:sz w:val="22"/>
          <w:szCs w:val="22"/>
        </w:rPr>
        <w:t xml:space="preserve">QFCFB members also reviewed the draft Breaking Cycles Partnership Agreement, an action under Breaking Cycles 2023-2025, that </w:t>
      </w:r>
      <w:proofErr w:type="spellStart"/>
      <w:r w:rsidRPr="00347629">
        <w:rPr>
          <w:rFonts w:cs="Arial"/>
          <w:sz w:val="22"/>
          <w:szCs w:val="22"/>
        </w:rPr>
        <w:t>formalises</w:t>
      </w:r>
      <w:proofErr w:type="spellEnd"/>
      <w:r w:rsidRPr="00347629">
        <w:rPr>
          <w:rFonts w:cs="Arial"/>
          <w:sz w:val="22"/>
          <w:szCs w:val="22"/>
        </w:rPr>
        <w:t xml:space="preserve"> an agreed way of working between QATSICPP, QFCFB, DCSSDS and the Department of Treaty, Aboriginal and Torres Strait Islander Partnerships, </w:t>
      </w:r>
      <w:proofErr w:type="gramStart"/>
      <w:r w:rsidRPr="00347629">
        <w:rPr>
          <w:rFonts w:cs="Arial"/>
          <w:sz w:val="22"/>
          <w:szCs w:val="22"/>
        </w:rPr>
        <w:t>Communities</w:t>
      </w:r>
      <w:proofErr w:type="gramEnd"/>
      <w:r w:rsidRPr="00347629">
        <w:rPr>
          <w:rFonts w:cs="Arial"/>
          <w:sz w:val="22"/>
          <w:szCs w:val="22"/>
        </w:rPr>
        <w:t xml:space="preserve"> and the Arts (DTATSIPCA) to implement Breaking Cycles actions that embeds a new way of working with Aboriginal and Torres Strait Islander peoples. Members discussed the benefits of the agreement, including the potential for leveraging Closing the Gap governance groups to drive greater engagement and accountability by the Board across government to eliminate disproportionate representation in the child protection system.</w:t>
      </w:r>
    </w:p>
    <w:p w14:paraId="43D3ED5C" w14:textId="77777777" w:rsidR="0073464C" w:rsidRPr="00347629" w:rsidRDefault="0073464C" w:rsidP="00347629">
      <w:pPr>
        <w:rPr>
          <w:rFonts w:cs="Arial"/>
          <w:sz w:val="22"/>
          <w:szCs w:val="22"/>
        </w:rPr>
      </w:pPr>
    </w:p>
    <w:p w14:paraId="2EECEEEA" w14:textId="77777777" w:rsidR="00347629" w:rsidRPr="00347629" w:rsidRDefault="00347629" w:rsidP="00347629">
      <w:pPr>
        <w:rPr>
          <w:rFonts w:cs="Arial"/>
          <w:sz w:val="22"/>
          <w:szCs w:val="22"/>
        </w:rPr>
      </w:pPr>
      <w:r w:rsidRPr="00347629">
        <w:rPr>
          <w:rFonts w:cs="Arial"/>
          <w:sz w:val="22"/>
          <w:szCs w:val="22"/>
        </w:rPr>
        <w:t xml:space="preserve">QFCFB approved the agreement ‘in principle’ and will continue to work with parties to further refine and </w:t>
      </w:r>
      <w:proofErr w:type="spellStart"/>
      <w:r w:rsidRPr="00347629">
        <w:rPr>
          <w:rFonts w:cs="Arial"/>
          <w:sz w:val="22"/>
          <w:szCs w:val="22"/>
        </w:rPr>
        <w:t>finalise</w:t>
      </w:r>
      <w:proofErr w:type="spellEnd"/>
      <w:r w:rsidRPr="00347629">
        <w:rPr>
          <w:rFonts w:cs="Arial"/>
          <w:sz w:val="22"/>
          <w:szCs w:val="22"/>
        </w:rPr>
        <w:t xml:space="preserve"> the agreement, noting that the Board is seeking assistance from DCCSDS and DTATSIPCA to strengthen their authority to hold other departments accountable for improving the health and wellbeing of Aboriginal and Torres Strait Islander children and families to </w:t>
      </w:r>
      <w:proofErr w:type="gramStart"/>
      <w:r w:rsidRPr="00347629">
        <w:rPr>
          <w:rFonts w:cs="Arial"/>
          <w:sz w:val="22"/>
          <w:szCs w:val="22"/>
        </w:rPr>
        <w:t>ensure</w:t>
      </w:r>
      <w:proofErr w:type="gramEnd"/>
    </w:p>
    <w:p w14:paraId="212FC7AE" w14:textId="77777777" w:rsidR="00347629" w:rsidRDefault="00347629" w:rsidP="00347629">
      <w:pPr>
        <w:rPr>
          <w:rFonts w:cs="Arial"/>
          <w:sz w:val="22"/>
          <w:szCs w:val="22"/>
        </w:rPr>
      </w:pPr>
      <w:r w:rsidRPr="00347629">
        <w:rPr>
          <w:rFonts w:cs="Arial"/>
          <w:sz w:val="22"/>
          <w:szCs w:val="22"/>
        </w:rPr>
        <w:lastRenderedPageBreak/>
        <w:t xml:space="preserve">families’ needs are met to prevent children and young people from </w:t>
      </w:r>
      <w:proofErr w:type="gramStart"/>
      <w:r w:rsidRPr="00347629">
        <w:rPr>
          <w:rFonts w:cs="Arial"/>
          <w:sz w:val="22"/>
          <w:szCs w:val="22"/>
        </w:rPr>
        <w:t>coming into contact with</w:t>
      </w:r>
      <w:proofErr w:type="gramEnd"/>
      <w:r w:rsidRPr="00347629">
        <w:rPr>
          <w:rFonts w:cs="Arial"/>
          <w:sz w:val="22"/>
          <w:szCs w:val="22"/>
        </w:rPr>
        <w:t xml:space="preserve"> the child protection system.</w:t>
      </w:r>
    </w:p>
    <w:p w14:paraId="7311DF79" w14:textId="77777777" w:rsidR="0073464C" w:rsidRPr="00347629" w:rsidRDefault="0073464C" w:rsidP="00347629">
      <w:pPr>
        <w:rPr>
          <w:rFonts w:cs="Arial"/>
          <w:sz w:val="22"/>
          <w:szCs w:val="22"/>
        </w:rPr>
      </w:pPr>
    </w:p>
    <w:p w14:paraId="410C2624" w14:textId="77777777" w:rsidR="00347629" w:rsidRDefault="00347629" w:rsidP="00347629">
      <w:pPr>
        <w:rPr>
          <w:rFonts w:cs="Arial"/>
          <w:sz w:val="22"/>
          <w:szCs w:val="22"/>
        </w:rPr>
      </w:pPr>
      <w:r w:rsidRPr="00347629">
        <w:rPr>
          <w:rFonts w:cs="Arial"/>
          <w:sz w:val="22"/>
          <w:szCs w:val="22"/>
        </w:rPr>
        <w:t>The Board also reiterated their concern at the adverse community response to the outcome of the referendum, that has resulted in a notable increase in overt racism being experienced in the sector and communities. Co-Chairs welcomed progress to commence the Truth Telling and Healing Inquiry, noting it is vital that resources are directed to services which support those organisations and community members who will engage with the inquiry.</w:t>
      </w:r>
    </w:p>
    <w:p w14:paraId="2E787034" w14:textId="77777777" w:rsidR="0073464C" w:rsidRPr="00347629" w:rsidRDefault="0073464C" w:rsidP="00347629">
      <w:pPr>
        <w:rPr>
          <w:rFonts w:cs="Arial"/>
          <w:sz w:val="22"/>
          <w:szCs w:val="22"/>
        </w:rPr>
      </w:pPr>
    </w:p>
    <w:p w14:paraId="0CC44C37" w14:textId="798C95B6" w:rsidR="00347629" w:rsidRPr="00347629" w:rsidRDefault="00347629" w:rsidP="00347629">
      <w:pPr>
        <w:rPr>
          <w:rFonts w:cs="Arial"/>
          <w:sz w:val="22"/>
          <w:szCs w:val="22"/>
        </w:rPr>
      </w:pPr>
      <w:r w:rsidRPr="00347629">
        <w:rPr>
          <w:rFonts w:cs="Arial"/>
          <w:sz w:val="22"/>
          <w:szCs w:val="22"/>
        </w:rPr>
        <w:t>QFCFB key priorities for the next 3 months include:</w:t>
      </w:r>
    </w:p>
    <w:p w14:paraId="35D23B1F" w14:textId="37C973C5" w:rsidR="00347629" w:rsidRPr="0073464C" w:rsidRDefault="00347629" w:rsidP="0073464C">
      <w:pPr>
        <w:pStyle w:val="ListParagraph"/>
        <w:numPr>
          <w:ilvl w:val="0"/>
          <w:numId w:val="30"/>
        </w:numPr>
        <w:rPr>
          <w:rFonts w:cs="Arial"/>
          <w:sz w:val="22"/>
          <w:szCs w:val="22"/>
        </w:rPr>
      </w:pPr>
      <w:r w:rsidRPr="0073464C">
        <w:rPr>
          <w:rFonts w:cs="Arial"/>
          <w:sz w:val="22"/>
          <w:szCs w:val="22"/>
        </w:rPr>
        <w:t xml:space="preserve">Implement the findings from review of the QFCFB Terms of Reference, enabling the board to have greater independence, </w:t>
      </w:r>
      <w:proofErr w:type="gramStart"/>
      <w:r w:rsidRPr="0073464C">
        <w:rPr>
          <w:rFonts w:cs="Arial"/>
          <w:sz w:val="22"/>
          <w:szCs w:val="22"/>
        </w:rPr>
        <w:t>authority</w:t>
      </w:r>
      <w:proofErr w:type="gramEnd"/>
      <w:r w:rsidRPr="0073464C">
        <w:rPr>
          <w:rFonts w:cs="Arial"/>
          <w:sz w:val="22"/>
          <w:szCs w:val="22"/>
        </w:rPr>
        <w:t xml:space="preserve"> and accountability to community.</w:t>
      </w:r>
    </w:p>
    <w:p w14:paraId="05F0AC9B" w14:textId="298B988E" w:rsidR="00347629" w:rsidRPr="0073464C" w:rsidRDefault="00347629" w:rsidP="0073464C">
      <w:pPr>
        <w:pStyle w:val="ListParagraph"/>
        <w:numPr>
          <w:ilvl w:val="0"/>
          <w:numId w:val="30"/>
        </w:numPr>
        <w:rPr>
          <w:rFonts w:cs="Arial"/>
          <w:sz w:val="22"/>
          <w:szCs w:val="22"/>
        </w:rPr>
      </w:pPr>
      <w:r w:rsidRPr="0073464C">
        <w:rPr>
          <w:rFonts w:cs="Arial"/>
          <w:sz w:val="22"/>
          <w:szCs w:val="22"/>
        </w:rPr>
        <w:t>Identifying and communicating to government, the ATSICCO sector and communities Board strategic priorities for the next 12 months</w:t>
      </w:r>
    </w:p>
    <w:p w14:paraId="76CF72EA" w14:textId="7F9D11CA" w:rsidR="00347629" w:rsidRPr="0073464C" w:rsidRDefault="00347629" w:rsidP="0073464C">
      <w:pPr>
        <w:pStyle w:val="ListParagraph"/>
        <w:numPr>
          <w:ilvl w:val="0"/>
          <w:numId w:val="30"/>
        </w:numPr>
        <w:rPr>
          <w:rFonts w:cs="Arial"/>
          <w:sz w:val="22"/>
          <w:szCs w:val="22"/>
        </w:rPr>
      </w:pPr>
      <w:r w:rsidRPr="0073464C">
        <w:rPr>
          <w:rFonts w:cs="Arial"/>
          <w:sz w:val="22"/>
          <w:szCs w:val="22"/>
        </w:rPr>
        <w:t>Continued oversight of Breaking Cycles implementation progress – including establishing co-design for the Monitoring, Evaluation and Learning plan</w:t>
      </w:r>
    </w:p>
    <w:p w14:paraId="0F788567" w14:textId="77777777" w:rsidR="00347629" w:rsidRDefault="00347629" w:rsidP="0073464C">
      <w:pPr>
        <w:pStyle w:val="ListParagraph"/>
        <w:numPr>
          <w:ilvl w:val="0"/>
          <w:numId w:val="30"/>
        </w:numPr>
        <w:rPr>
          <w:rFonts w:cs="Arial"/>
          <w:sz w:val="22"/>
          <w:szCs w:val="22"/>
        </w:rPr>
      </w:pPr>
      <w:r w:rsidRPr="0073464C">
        <w:rPr>
          <w:rFonts w:cs="Arial"/>
          <w:sz w:val="22"/>
          <w:szCs w:val="22"/>
        </w:rPr>
        <w:t xml:space="preserve">Continued advocacy for a Queensland Aboriginal and Torres Strait Islander Children’s Commissioner to be the single point of coordination, </w:t>
      </w:r>
      <w:proofErr w:type="gramStart"/>
      <w:r w:rsidRPr="0073464C">
        <w:rPr>
          <w:rFonts w:cs="Arial"/>
          <w:sz w:val="22"/>
          <w:szCs w:val="22"/>
        </w:rPr>
        <w:t>commitment</w:t>
      </w:r>
      <w:proofErr w:type="gramEnd"/>
      <w:r w:rsidRPr="0073464C">
        <w:rPr>
          <w:rFonts w:cs="Arial"/>
          <w:sz w:val="22"/>
          <w:szCs w:val="22"/>
        </w:rPr>
        <w:t xml:space="preserve"> and accountability across government, while centering the child and their rights in all government decisions.</w:t>
      </w:r>
    </w:p>
    <w:p w14:paraId="3D09F577" w14:textId="77777777" w:rsidR="0073464C" w:rsidRPr="0073464C" w:rsidRDefault="0073464C" w:rsidP="0073464C">
      <w:pPr>
        <w:pStyle w:val="ListParagraph"/>
        <w:rPr>
          <w:rFonts w:cs="Arial"/>
          <w:sz w:val="22"/>
          <w:szCs w:val="22"/>
        </w:rPr>
      </w:pPr>
    </w:p>
    <w:p w14:paraId="1DA286C7" w14:textId="77777777" w:rsidR="00347629" w:rsidRPr="00347629" w:rsidRDefault="00347629" w:rsidP="00347629">
      <w:pPr>
        <w:rPr>
          <w:rFonts w:cs="Arial"/>
          <w:sz w:val="22"/>
          <w:szCs w:val="22"/>
        </w:rPr>
      </w:pPr>
      <w:r w:rsidRPr="00347629">
        <w:rPr>
          <w:rFonts w:cs="Arial"/>
          <w:sz w:val="22"/>
          <w:szCs w:val="22"/>
        </w:rPr>
        <w:t>The next QFCFB meeting is scheduled to be held in Brisbane on 9 and 10 October 2024.</w:t>
      </w:r>
    </w:p>
    <w:p w14:paraId="7F194945" w14:textId="2E8B8B47" w:rsidR="00347629" w:rsidRDefault="00347629" w:rsidP="00347629">
      <w:pPr>
        <w:rPr>
          <w:rFonts w:cs="Arial"/>
          <w:sz w:val="22"/>
          <w:szCs w:val="22"/>
        </w:rPr>
      </w:pPr>
      <w:r w:rsidRPr="00347629">
        <w:rPr>
          <w:rFonts w:cs="Arial"/>
          <w:sz w:val="22"/>
          <w:szCs w:val="22"/>
        </w:rPr>
        <w:t>For more information in relation to QFCFB membership and previous communiques, visit QFCFB webpage.</w:t>
      </w:r>
    </w:p>
    <w:p w14:paraId="4588DCCD" w14:textId="77777777" w:rsidR="0073464C" w:rsidRPr="00347629" w:rsidRDefault="0073464C" w:rsidP="00347629">
      <w:pPr>
        <w:rPr>
          <w:rFonts w:cs="Arial"/>
          <w:sz w:val="22"/>
          <w:szCs w:val="22"/>
        </w:rPr>
      </w:pPr>
    </w:p>
    <w:p w14:paraId="081CD920" w14:textId="77777777" w:rsidR="00347629" w:rsidRPr="00347629" w:rsidRDefault="00347629" w:rsidP="00347629">
      <w:pPr>
        <w:rPr>
          <w:rFonts w:cs="Arial"/>
          <w:sz w:val="22"/>
          <w:szCs w:val="22"/>
        </w:rPr>
      </w:pPr>
      <w:r w:rsidRPr="00347629">
        <w:rPr>
          <w:rFonts w:cs="Arial"/>
          <w:sz w:val="22"/>
          <w:szCs w:val="22"/>
        </w:rPr>
        <w:t>Queries can be emailed to the QFCFB Secretariat qfcfbsec@cyjma.qld.gov.au.</w:t>
      </w:r>
    </w:p>
    <w:p w14:paraId="291409FC" w14:textId="1C0CF084" w:rsidR="007729E7" w:rsidRPr="005455FB" w:rsidRDefault="007729E7" w:rsidP="00347629">
      <w:pPr>
        <w:rPr>
          <w:rFonts w:cs="Arial"/>
          <w:sz w:val="22"/>
          <w:szCs w:val="22"/>
        </w:rPr>
      </w:pPr>
    </w:p>
    <w:sectPr w:rsidR="007729E7" w:rsidRPr="005455FB" w:rsidSect="0073464C">
      <w:headerReference w:type="even" r:id="rId8"/>
      <w:headerReference w:type="default" r:id="rId9"/>
      <w:footerReference w:type="even" r:id="rId10"/>
      <w:footerReference w:type="default" r:id="rId11"/>
      <w:headerReference w:type="first" r:id="rId12"/>
      <w:footerReference w:type="first" r:id="rId13"/>
      <w:pgSz w:w="11906" w:h="16838"/>
      <w:pgMar w:top="2552" w:right="1134" w:bottom="1560"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C56F" w14:textId="77777777" w:rsidR="00D917D0" w:rsidRDefault="00D917D0">
      <w:r>
        <w:separator/>
      </w:r>
    </w:p>
  </w:endnote>
  <w:endnote w:type="continuationSeparator" w:id="0">
    <w:p w14:paraId="5C09EDB9" w14:textId="77777777" w:rsidR="00D917D0" w:rsidRDefault="00D9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9639" w14:textId="77777777" w:rsidR="00395708" w:rsidRDefault="00395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5E5F" w14:textId="77777777" w:rsidR="003838CF" w:rsidRDefault="003838CF" w:rsidP="00115A02">
    <w:pPr>
      <w:pStyle w:val="Footer"/>
      <w:tabs>
        <w:tab w:val="clear" w:pos="8306"/>
        <w:tab w:val="left" w:pos="6030"/>
      </w:tabs>
      <w:ind w:left="-546" w:right="-237"/>
      <w:rPr>
        <w:rStyle w:val="PageNumber"/>
        <w:sz w:val="14"/>
        <w:szCs w:val="14"/>
      </w:rPr>
    </w:pPr>
  </w:p>
  <w:p w14:paraId="755B60AD" w14:textId="54F004A0" w:rsidR="00400F35" w:rsidRDefault="00400F35" w:rsidP="00115A02">
    <w:pPr>
      <w:pStyle w:val="Footer"/>
      <w:tabs>
        <w:tab w:val="clear" w:pos="8306"/>
        <w:tab w:val="left" w:pos="6030"/>
      </w:tabs>
      <w:ind w:left="-546" w:right="-237"/>
      <w:rPr>
        <w:rStyle w:val="PageNumber"/>
        <w:sz w:val="14"/>
        <w:szCs w:val="14"/>
      </w:rPr>
    </w:pPr>
    <w:r w:rsidRPr="003664C2">
      <w:rPr>
        <w:rStyle w:val="PageNumber"/>
        <w:sz w:val="14"/>
        <w:szCs w:val="14"/>
      </w:rPr>
      <w:t xml:space="preserve">Page </w:t>
    </w:r>
    <w:r w:rsidRPr="003664C2">
      <w:rPr>
        <w:rStyle w:val="PageNumber"/>
        <w:sz w:val="14"/>
        <w:szCs w:val="14"/>
      </w:rPr>
      <w:fldChar w:fldCharType="begin"/>
    </w:r>
    <w:r w:rsidRPr="003664C2">
      <w:rPr>
        <w:rStyle w:val="PageNumber"/>
        <w:sz w:val="14"/>
        <w:szCs w:val="14"/>
      </w:rPr>
      <w:instrText xml:space="preserve"> PAGE </w:instrText>
    </w:r>
    <w:r w:rsidRPr="003664C2">
      <w:rPr>
        <w:rStyle w:val="PageNumber"/>
        <w:sz w:val="14"/>
        <w:szCs w:val="14"/>
      </w:rPr>
      <w:fldChar w:fldCharType="separate"/>
    </w:r>
    <w:r w:rsidR="004A4606">
      <w:rPr>
        <w:rStyle w:val="PageNumber"/>
        <w:noProof/>
        <w:sz w:val="14"/>
        <w:szCs w:val="14"/>
      </w:rPr>
      <w:t>2</w:t>
    </w:r>
    <w:r w:rsidRPr="003664C2">
      <w:rPr>
        <w:rStyle w:val="PageNumber"/>
        <w:sz w:val="14"/>
        <w:szCs w:val="14"/>
      </w:rPr>
      <w:fldChar w:fldCharType="end"/>
    </w:r>
  </w:p>
  <w:p w14:paraId="4D98C974" w14:textId="2CA3C2B1" w:rsidR="00400F35" w:rsidRPr="008C0005" w:rsidRDefault="00400F35" w:rsidP="00AF2AC1">
    <w:pPr>
      <w:pStyle w:val="Footer"/>
      <w:ind w:left="-546" w:right="-237"/>
      <w:rPr>
        <w:b/>
        <w:sz w:val="14"/>
        <w:szCs w:val="14"/>
      </w:rPr>
    </w:pPr>
    <w:r>
      <w:rPr>
        <w:rStyle w:val="PageNumber"/>
        <w:sz w:val="14"/>
        <w:szCs w:val="14"/>
      </w:rPr>
      <w:fldChar w:fldCharType="begin"/>
    </w:r>
    <w:r>
      <w:rPr>
        <w:rStyle w:val="PageNumber"/>
        <w:sz w:val="14"/>
        <w:szCs w:val="14"/>
      </w:rPr>
      <w:instrText xml:space="preserve"> DATE  \@ "d/M/yyyy" </w:instrText>
    </w:r>
    <w:r>
      <w:rPr>
        <w:rStyle w:val="PageNumber"/>
        <w:sz w:val="14"/>
        <w:szCs w:val="14"/>
      </w:rPr>
      <w:fldChar w:fldCharType="separate"/>
    </w:r>
    <w:r w:rsidR="00B2622E">
      <w:rPr>
        <w:rStyle w:val="PageNumber"/>
        <w:noProof/>
        <w:sz w:val="14"/>
        <w:szCs w:val="14"/>
      </w:rPr>
      <w:t>27/8/2024</w:t>
    </w:r>
    <w:r>
      <w:rPr>
        <w:rStyle w:val="PageNumbe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5DD" w14:textId="77777777" w:rsidR="00395708" w:rsidRDefault="00395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B7A5" w14:textId="77777777" w:rsidR="00D917D0" w:rsidRDefault="00D917D0">
      <w:r>
        <w:separator/>
      </w:r>
    </w:p>
  </w:footnote>
  <w:footnote w:type="continuationSeparator" w:id="0">
    <w:p w14:paraId="4AC78932" w14:textId="77777777" w:rsidR="00D917D0" w:rsidRDefault="00D9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4B4F" w14:textId="77777777" w:rsidR="00395708" w:rsidRDefault="00395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FCD4" w14:textId="4BF1CDCB" w:rsidR="00400F35" w:rsidRDefault="00A5298C">
    <w:pPr>
      <w:pStyle w:val="Header"/>
    </w:pPr>
    <w:r>
      <w:rPr>
        <w:noProof/>
      </w:rPr>
      <w:drawing>
        <wp:anchor distT="0" distB="0" distL="114300" distR="114300" simplePos="0" relativeHeight="251657216" behindDoc="1" locked="1" layoutInCell="1" allowOverlap="1" wp14:anchorId="0002D14C" wp14:editId="22BBE2BB">
          <wp:simplePos x="0" y="0"/>
          <wp:positionH relativeFrom="page">
            <wp:align>right</wp:align>
          </wp:positionH>
          <wp:positionV relativeFrom="page">
            <wp:align>top</wp:align>
          </wp:positionV>
          <wp:extent cx="7559675" cy="106934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F642" w14:textId="77777777" w:rsidR="00395708" w:rsidRDefault="00395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C1A"/>
    <w:multiLevelType w:val="hybridMultilevel"/>
    <w:tmpl w:val="47DC4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2900FE"/>
    <w:multiLevelType w:val="hybridMultilevel"/>
    <w:tmpl w:val="2570C706"/>
    <w:lvl w:ilvl="0" w:tplc="78641E12">
      <w:start w:val="1"/>
      <w:numFmt w:val="bullet"/>
      <w:lvlText w:val=""/>
      <w:lvlJc w:val="left"/>
      <w:pPr>
        <w:tabs>
          <w:tab w:val="num" w:pos="720"/>
        </w:tabs>
        <w:ind w:left="720" w:hanging="360"/>
      </w:pPr>
      <w:rPr>
        <w:rFonts w:ascii="Symbol" w:hAnsi="Symbol" w:hint="default"/>
        <w:sz w:val="16"/>
        <w:szCs w:val="16"/>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A6AF5"/>
    <w:multiLevelType w:val="hybridMultilevel"/>
    <w:tmpl w:val="BB843790"/>
    <w:lvl w:ilvl="0" w:tplc="0C090001">
      <w:start w:val="1"/>
      <w:numFmt w:val="bullet"/>
      <w:lvlText w:val=""/>
      <w:lvlJc w:val="left"/>
      <w:pPr>
        <w:ind w:left="360" w:hanging="360"/>
      </w:pPr>
      <w:rPr>
        <w:rFonts w:ascii="Symbol" w:hAnsi="Symbol" w:hint="default"/>
      </w:rPr>
    </w:lvl>
    <w:lvl w:ilvl="1" w:tplc="7812C6CE">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B9582D"/>
    <w:multiLevelType w:val="hybridMultilevel"/>
    <w:tmpl w:val="8EAABC2C"/>
    <w:lvl w:ilvl="0" w:tplc="A3F6C77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E4C64"/>
    <w:multiLevelType w:val="hybridMultilevel"/>
    <w:tmpl w:val="6DF02EFA"/>
    <w:lvl w:ilvl="0" w:tplc="17AA1CD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67ED7"/>
    <w:multiLevelType w:val="hybridMultilevel"/>
    <w:tmpl w:val="EECA838A"/>
    <w:lvl w:ilvl="0" w:tplc="77267DB4">
      <w:start w:val="2"/>
      <w:numFmt w:val="bullet"/>
      <w:lvlText w:val="-"/>
      <w:lvlJc w:val="left"/>
      <w:pPr>
        <w:ind w:left="677" w:hanging="360"/>
      </w:pPr>
      <w:rPr>
        <w:rFonts w:ascii="Arial" w:eastAsia="Times New Roman" w:hAnsi="Arial" w:cs="Aria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6" w15:restartNumberingAfterBreak="0">
    <w:nsid w:val="1E665994"/>
    <w:multiLevelType w:val="hybridMultilevel"/>
    <w:tmpl w:val="A776F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5E55A2"/>
    <w:multiLevelType w:val="hybridMultilevel"/>
    <w:tmpl w:val="F8B25B90"/>
    <w:lvl w:ilvl="0" w:tplc="842CF65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3F7620B"/>
    <w:multiLevelType w:val="hybridMultilevel"/>
    <w:tmpl w:val="0B2E6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BE448E"/>
    <w:multiLevelType w:val="hybridMultilevel"/>
    <w:tmpl w:val="7BA25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24735E"/>
    <w:multiLevelType w:val="hybridMultilevel"/>
    <w:tmpl w:val="38CEB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1E69B8"/>
    <w:multiLevelType w:val="multilevel"/>
    <w:tmpl w:val="1D7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73A6E"/>
    <w:multiLevelType w:val="hybridMultilevel"/>
    <w:tmpl w:val="06380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6C7DC4"/>
    <w:multiLevelType w:val="hybridMultilevel"/>
    <w:tmpl w:val="3620F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64819BB"/>
    <w:multiLevelType w:val="hybridMultilevel"/>
    <w:tmpl w:val="42BEBF58"/>
    <w:lvl w:ilvl="0" w:tplc="5DC47B3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C271E6"/>
    <w:multiLevelType w:val="hybridMultilevel"/>
    <w:tmpl w:val="A9D61744"/>
    <w:lvl w:ilvl="0" w:tplc="5DC47B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E1998"/>
    <w:multiLevelType w:val="hybridMultilevel"/>
    <w:tmpl w:val="C840B810"/>
    <w:lvl w:ilvl="0" w:tplc="1792AF0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9D13A43"/>
    <w:multiLevelType w:val="hybridMultilevel"/>
    <w:tmpl w:val="AB58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52040"/>
    <w:multiLevelType w:val="hybridMultilevel"/>
    <w:tmpl w:val="844CF46E"/>
    <w:lvl w:ilvl="0" w:tplc="F09050AE">
      <w:start w:val="1"/>
      <w:numFmt w:val="bullet"/>
      <w:pStyle w:val="BodyText"/>
      <w:lvlText w:val=""/>
      <w:lvlJc w:val="left"/>
      <w:pPr>
        <w:tabs>
          <w:tab w:val="num" w:pos="360"/>
        </w:tabs>
        <w:ind w:left="360" w:hanging="360"/>
      </w:pPr>
      <w:rPr>
        <w:rFonts w:ascii="Wingdings" w:hAnsi="Wingdings" w:hint="default"/>
        <w:color w:val="auto"/>
      </w:rPr>
    </w:lvl>
    <w:lvl w:ilvl="1" w:tplc="0C090001">
      <w:start w:val="1"/>
      <w:numFmt w:val="bullet"/>
      <w:lvlText w:val=""/>
      <w:lvlJc w:val="left"/>
      <w:pPr>
        <w:tabs>
          <w:tab w:val="num" w:pos="1080"/>
        </w:tabs>
        <w:ind w:left="1080" w:hanging="360"/>
      </w:pPr>
      <w:rPr>
        <w:rFonts w:ascii="Symbol" w:hAnsi="Symbol"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40078F"/>
    <w:multiLevelType w:val="hybridMultilevel"/>
    <w:tmpl w:val="554CD79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39C59C0"/>
    <w:multiLevelType w:val="hybridMultilevel"/>
    <w:tmpl w:val="AD72A3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AB1FD7"/>
    <w:multiLevelType w:val="hybridMultilevel"/>
    <w:tmpl w:val="6F72FC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AF57E4"/>
    <w:multiLevelType w:val="hybridMultilevel"/>
    <w:tmpl w:val="1F9AD5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4E65FA"/>
    <w:multiLevelType w:val="hybridMultilevel"/>
    <w:tmpl w:val="EBA60694"/>
    <w:lvl w:ilvl="0" w:tplc="9DDC9EA0">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FA0D4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AC282D"/>
    <w:multiLevelType w:val="hybridMultilevel"/>
    <w:tmpl w:val="75CA32B4"/>
    <w:lvl w:ilvl="0" w:tplc="B12ED938">
      <w:start w:val="1"/>
      <w:numFmt w:val="bullet"/>
      <w:lvlText w:val=""/>
      <w:lvlJc w:val="left"/>
      <w:pPr>
        <w:tabs>
          <w:tab w:val="num" w:pos="720"/>
        </w:tabs>
        <w:ind w:left="720" w:hanging="360"/>
      </w:pPr>
      <w:rPr>
        <w:rFonts w:ascii="Symbol" w:hAnsi="Symbol" w:hint="default"/>
        <w:sz w:val="16"/>
        <w:szCs w:val="16"/>
      </w:rPr>
    </w:lvl>
    <w:lvl w:ilvl="1" w:tplc="997241B0">
      <w:start w:val="1"/>
      <w:numFmt w:val="bullet"/>
      <w:lvlText w:val="o"/>
      <w:lvlJc w:val="left"/>
      <w:pPr>
        <w:tabs>
          <w:tab w:val="num" w:pos="1440"/>
        </w:tabs>
        <w:ind w:left="1440" w:hanging="360"/>
      </w:pPr>
      <w:rPr>
        <w:rFonts w:ascii="Courier New" w:hAnsi="Courier New" w:cs="Courier New" w:hint="default"/>
        <w:sz w:val="16"/>
        <w:szCs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43D86"/>
    <w:multiLevelType w:val="hybridMultilevel"/>
    <w:tmpl w:val="E58E3930"/>
    <w:lvl w:ilvl="0" w:tplc="5DC47B3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8235E"/>
    <w:multiLevelType w:val="hybridMultilevel"/>
    <w:tmpl w:val="2CAC0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5CC6D2A"/>
    <w:multiLevelType w:val="hybridMultilevel"/>
    <w:tmpl w:val="7E2E3094"/>
    <w:lvl w:ilvl="0" w:tplc="842CF65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80737499">
    <w:abstractNumId w:val="18"/>
  </w:num>
  <w:num w:numId="2" w16cid:durableId="1478573625">
    <w:abstractNumId w:val="24"/>
  </w:num>
  <w:num w:numId="3" w16cid:durableId="1542984484">
    <w:abstractNumId w:val="19"/>
  </w:num>
  <w:num w:numId="4" w16cid:durableId="1367101679">
    <w:abstractNumId w:val="13"/>
  </w:num>
  <w:num w:numId="5" w16cid:durableId="487207322">
    <w:abstractNumId w:val="8"/>
  </w:num>
  <w:num w:numId="6" w16cid:durableId="121266738">
    <w:abstractNumId w:val="10"/>
  </w:num>
  <w:num w:numId="7" w16cid:durableId="951713809">
    <w:abstractNumId w:val="5"/>
  </w:num>
  <w:num w:numId="8" w16cid:durableId="144931767">
    <w:abstractNumId w:val="12"/>
  </w:num>
  <w:num w:numId="9" w16cid:durableId="297884176">
    <w:abstractNumId w:val="7"/>
  </w:num>
  <w:num w:numId="10" w16cid:durableId="1215310227">
    <w:abstractNumId w:val="23"/>
  </w:num>
  <w:num w:numId="11" w16cid:durableId="1822426344">
    <w:abstractNumId w:val="28"/>
  </w:num>
  <w:num w:numId="12" w16cid:durableId="685446851">
    <w:abstractNumId w:val="16"/>
  </w:num>
  <w:num w:numId="13" w16cid:durableId="689650676">
    <w:abstractNumId w:val="17"/>
  </w:num>
  <w:num w:numId="14" w16cid:durableId="1892842808">
    <w:abstractNumId w:val="4"/>
  </w:num>
  <w:num w:numId="15" w16cid:durableId="561793562">
    <w:abstractNumId w:val="2"/>
  </w:num>
  <w:num w:numId="16" w16cid:durableId="1574654513">
    <w:abstractNumId w:val="25"/>
  </w:num>
  <w:num w:numId="17" w16cid:durableId="1830515463">
    <w:abstractNumId w:val="1"/>
  </w:num>
  <w:num w:numId="18" w16cid:durableId="35663555">
    <w:abstractNumId w:val="27"/>
  </w:num>
  <w:num w:numId="19" w16cid:durableId="647511612">
    <w:abstractNumId w:val="3"/>
  </w:num>
  <w:num w:numId="20" w16cid:durableId="386688689">
    <w:abstractNumId w:val="11"/>
  </w:num>
  <w:num w:numId="21" w16cid:durableId="1581670414">
    <w:abstractNumId w:val="15"/>
  </w:num>
  <w:num w:numId="22" w16cid:durableId="1027757519">
    <w:abstractNumId w:val="0"/>
  </w:num>
  <w:num w:numId="23" w16cid:durableId="1517308150">
    <w:abstractNumId w:val="21"/>
  </w:num>
  <w:num w:numId="24" w16cid:durableId="1468475233">
    <w:abstractNumId w:val="14"/>
  </w:num>
  <w:num w:numId="25" w16cid:durableId="2142647404">
    <w:abstractNumId w:val="22"/>
  </w:num>
  <w:num w:numId="26" w16cid:durableId="2007127738">
    <w:abstractNumId w:val="27"/>
  </w:num>
  <w:num w:numId="27" w16cid:durableId="100997578">
    <w:abstractNumId w:val="6"/>
  </w:num>
  <w:num w:numId="28" w16cid:durableId="479151678">
    <w:abstractNumId w:val="26"/>
  </w:num>
  <w:num w:numId="29" w16cid:durableId="1904563571">
    <w:abstractNumId w:val="20"/>
  </w:num>
  <w:num w:numId="30" w16cid:durableId="68301789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EA"/>
    <w:rsid w:val="000018E6"/>
    <w:rsid w:val="00004236"/>
    <w:rsid w:val="000052B7"/>
    <w:rsid w:val="0000641D"/>
    <w:rsid w:val="00006ED8"/>
    <w:rsid w:val="00011ADB"/>
    <w:rsid w:val="0001242E"/>
    <w:rsid w:val="00013698"/>
    <w:rsid w:val="000142A8"/>
    <w:rsid w:val="0001620D"/>
    <w:rsid w:val="00020A4B"/>
    <w:rsid w:val="000228D7"/>
    <w:rsid w:val="00025E7F"/>
    <w:rsid w:val="000262C4"/>
    <w:rsid w:val="000278E5"/>
    <w:rsid w:val="00031AE0"/>
    <w:rsid w:val="00032DE6"/>
    <w:rsid w:val="00033A4F"/>
    <w:rsid w:val="000354FA"/>
    <w:rsid w:val="0003629E"/>
    <w:rsid w:val="0003736D"/>
    <w:rsid w:val="0003748D"/>
    <w:rsid w:val="00037821"/>
    <w:rsid w:val="00037EFD"/>
    <w:rsid w:val="000411B1"/>
    <w:rsid w:val="0004160C"/>
    <w:rsid w:val="000444F8"/>
    <w:rsid w:val="000447DC"/>
    <w:rsid w:val="00045E52"/>
    <w:rsid w:val="000474DD"/>
    <w:rsid w:val="00047752"/>
    <w:rsid w:val="00050018"/>
    <w:rsid w:val="00050930"/>
    <w:rsid w:val="0005501A"/>
    <w:rsid w:val="00055B44"/>
    <w:rsid w:val="00056091"/>
    <w:rsid w:val="000569DC"/>
    <w:rsid w:val="00057457"/>
    <w:rsid w:val="000619E9"/>
    <w:rsid w:val="000623E3"/>
    <w:rsid w:val="000627A2"/>
    <w:rsid w:val="0006295A"/>
    <w:rsid w:val="00063915"/>
    <w:rsid w:val="00063BFB"/>
    <w:rsid w:val="00064657"/>
    <w:rsid w:val="00066B6F"/>
    <w:rsid w:val="00066FE7"/>
    <w:rsid w:val="00067FD4"/>
    <w:rsid w:val="00071306"/>
    <w:rsid w:val="00073C18"/>
    <w:rsid w:val="00074397"/>
    <w:rsid w:val="00075D03"/>
    <w:rsid w:val="00075FD2"/>
    <w:rsid w:val="000767DB"/>
    <w:rsid w:val="00083557"/>
    <w:rsid w:val="00087843"/>
    <w:rsid w:val="00087852"/>
    <w:rsid w:val="0009197B"/>
    <w:rsid w:val="00092CED"/>
    <w:rsid w:val="00093BFB"/>
    <w:rsid w:val="000941A8"/>
    <w:rsid w:val="00095BF5"/>
    <w:rsid w:val="000A145F"/>
    <w:rsid w:val="000A5A2E"/>
    <w:rsid w:val="000A7FF0"/>
    <w:rsid w:val="000B09B4"/>
    <w:rsid w:val="000B0F62"/>
    <w:rsid w:val="000B27CF"/>
    <w:rsid w:val="000B2A46"/>
    <w:rsid w:val="000B3F77"/>
    <w:rsid w:val="000B59CD"/>
    <w:rsid w:val="000B7E7B"/>
    <w:rsid w:val="000C0A44"/>
    <w:rsid w:val="000C3B48"/>
    <w:rsid w:val="000C454A"/>
    <w:rsid w:val="000C5A29"/>
    <w:rsid w:val="000C636A"/>
    <w:rsid w:val="000D63D9"/>
    <w:rsid w:val="000D676F"/>
    <w:rsid w:val="000D7E1C"/>
    <w:rsid w:val="000E1787"/>
    <w:rsid w:val="000E3D0D"/>
    <w:rsid w:val="000E4B5E"/>
    <w:rsid w:val="000E6855"/>
    <w:rsid w:val="000F0655"/>
    <w:rsid w:val="000F0D7B"/>
    <w:rsid w:val="000F59A5"/>
    <w:rsid w:val="000F6BFE"/>
    <w:rsid w:val="0010342D"/>
    <w:rsid w:val="00105795"/>
    <w:rsid w:val="00105BAA"/>
    <w:rsid w:val="00107046"/>
    <w:rsid w:val="00107526"/>
    <w:rsid w:val="00110472"/>
    <w:rsid w:val="0011319D"/>
    <w:rsid w:val="00114452"/>
    <w:rsid w:val="00114BDC"/>
    <w:rsid w:val="00115622"/>
    <w:rsid w:val="00115A02"/>
    <w:rsid w:val="00117227"/>
    <w:rsid w:val="00120719"/>
    <w:rsid w:val="0012112E"/>
    <w:rsid w:val="00122033"/>
    <w:rsid w:val="00123E8D"/>
    <w:rsid w:val="00124B38"/>
    <w:rsid w:val="0012639D"/>
    <w:rsid w:val="001305BA"/>
    <w:rsid w:val="0013247C"/>
    <w:rsid w:val="00133217"/>
    <w:rsid w:val="001337E1"/>
    <w:rsid w:val="001356FF"/>
    <w:rsid w:val="00141734"/>
    <w:rsid w:val="00141E36"/>
    <w:rsid w:val="0014245A"/>
    <w:rsid w:val="00142A2F"/>
    <w:rsid w:val="0014445E"/>
    <w:rsid w:val="00144736"/>
    <w:rsid w:val="0014476F"/>
    <w:rsid w:val="00145FFD"/>
    <w:rsid w:val="00146A3A"/>
    <w:rsid w:val="00151067"/>
    <w:rsid w:val="00151F99"/>
    <w:rsid w:val="0015308F"/>
    <w:rsid w:val="0015403A"/>
    <w:rsid w:val="0015420F"/>
    <w:rsid w:val="00154452"/>
    <w:rsid w:val="00154977"/>
    <w:rsid w:val="001555B3"/>
    <w:rsid w:val="00156430"/>
    <w:rsid w:val="0015715E"/>
    <w:rsid w:val="00157906"/>
    <w:rsid w:val="00161065"/>
    <w:rsid w:val="001624CE"/>
    <w:rsid w:val="0016263F"/>
    <w:rsid w:val="00162B88"/>
    <w:rsid w:val="001632A8"/>
    <w:rsid w:val="001632C9"/>
    <w:rsid w:val="00164334"/>
    <w:rsid w:val="001656CF"/>
    <w:rsid w:val="0017019E"/>
    <w:rsid w:val="001703A1"/>
    <w:rsid w:val="001738E0"/>
    <w:rsid w:val="001751CC"/>
    <w:rsid w:val="00177DAF"/>
    <w:rsid w:val="00177DC1"/>
    <w:rsid w:val="00181ADD"/>
    <w:rsid w:val="001825F7"/>
    <w:rsid w:val="00182CE9"/>
    <w:rsid w:val="00182CEF"/>
    <w:rsid w:val="0018459F"/>
    <w:rsid w:val="00184CB6"/>
    <w:rsid w:val="0018616D"/>
    <w:rsid w:val="00186B37"/>
    <w:rsid w:val="00190263"/>
    <w:rsid w:val="00191472"/>
    <w:rsid w:val="00195E9F"/>
    <w:rsid w:val="001A0C14"/>
    <w:rsid w:val="001A1856"/>
    <w:rsid w:val="001B3D2C"/>
    <w:rsid w:val="001B6B16"/>
    <w:rsid w:val="001C1B22"/>
    <w:rsid w:val="001C432A"/>
    <w:rsid w:val="001C5A33"/>
    <w:rsid w:val="001C68DB"/>
    <w:rsid w:val="001C71AC"/>
    <w:rsid w:val="001D186C"/>
    <w:rsid w:val="001D7FE0"/>
    <w:rsid w:val="001F2D96"/>
    <w:rsid w:val="001F5286"/>
    <w:rsid w:val="001F637D"/>
    <w:rsid w:val="001F64AD"/>
    <w:rsid w:val="001F68C0"/>
    <w:rsid w:val="001F78A0"/>
    <w:rsid w:val="00200ED8"/>
    <w:rsid w:val="00201979"/>
    <w:rsid w:val="002023D5"/>
    <w:rsid w:val="002024B8"/>
    <w:rsid w:val="002027D3"/>
    <w:rsid w:val="0020434E"/>
    <w:rsid w:val="002062D4"/>
    <w:rsid w:val="00207D74"/>
    <w:rsid w:val="00210693"/>
    <w:rsid w:val="002133BF"/>
    <w:rsid w:val="00213DD1"/>
    <w:rsid w:val="00214994"/>
    <w:rsid w:val="00215B4E"/>
    <w:rsid w:val="00216E5C"/>
    <w:rsid w:val="00220723"/>
    <w:rsid w:val="00220828"/>
    <w:rsid w:val="002237A9"/>
    <w:rsid w:val="0022392D"/>
    <w:rsid w:val="00224B7E"/>
    <w:rsid w:val="002256E8"/>
    <w:rsid w:val="00227950"/>
    <w:rsid w:val="002350E5"/>
    <w:rsid w:val="00235D0F"/>
    <w:rsid w:val="002364A1"/>
    <w:rsid w:val="00236BD7"/>
    <w:rsid w:val="002378DA"/>
    <w:rsid w:val="00241D89"/>
    <w:rsid w:val="002431C1"/>
    <w:rsid w:val="002433F3"/>
    <w:rsid w:val="00243F1A"/>
    <w:rsid w:val="00244C14"/>
    <w:rsid w:val="00247A06"/>
    <w:rsid w:val="00247AE5"/>
    <w:rsid w:val="002508DE"/>
    <w:rsid w:val="00254383"/>
    <w:rsid w:val="00254DDA"/>
    <w:rsid w:val="00255284"/>
    <w:rsid w:val="00255A39"/>
    <w:rsid w:val="00257CF4"/>
    <w:rsid w:val="00261F86"/>
    <w:rsid w:val="00262792"/>
    <w:rsid w:val="00263647"/>
    <w:rsid w:val="00264E47"/>
    <w:rsid w:val="0026727C"/>
    <w:rsid w:val="00270D8F"/>
    <w:rsid w:val="00271DCD"/>
    <w:rsid w:val="002740D7"/>
    <w:rsid w:val="00277062"/>
    <w:rsid w:val="00280536"/>
    <w:rsid w:val="002817DA"/>
    <w:rsid w:val="00282092"/>
    <w:rsid w:val="00284C3D"/>
    <w:rsid w:val="00290ADB"/>
    <w:rsid w:val="002950BC"/>
    <w:rsid w:val="002A2F5E"/>
    <w:rsid w:val="002A35CB"/>
    <w:rsid w:val="002A3C81"/>
    <w:rsid w:val="002A3EA4"/>
    <w:rsid w:val="002B36A1"/>
    <w:rsid w:val="002B6D95"/>
    <w:rsid w:val="002C0624"/>
    <w:rsid w:val="002C11FE"/>
    <w:rsid w:val="002C2353"/>
    <w:rsid w:val="002C284C"/>
    <w:rsid w:val="002C2C57"/>
    <w:rsid w:val="002C4AA2"/>
    <w:rsid w:val="002C4F7D"/>
    <w:rsid w:val="002C5D1A"/>
    <w:rsid w:val="002C7D88"/>
    <w:rsid w:val="002D1E80"/>
    <w:rsid w:val="002D3101"/>
    <w:rsid w:val="002D4443"/>
    <w:rsid w:val="002D44F5"/>
    <w:rsid w:val="002D468F"/>
    <w:rsid w:val="002D5E58"/>
    <w:rsid w:val="002D638F"/>
    <w:rsid w:val="002E1303"/>
    <w:rsid w:val="002E2972"/>
    <w:rsid w:val="002E3DD9"/>
    <w:rsid w:val="002E4B1E"/>
    <w:rsid w:val="002E5D36"/>
    <w:rsid w:val="002E68B2"/>
    <w:rsid w:val="002E7E77"/>
    <w:rsid w:val="002F053A"/>
    <w:rsid w:val="002F3F17"/>
    <w:rsid w:val="002F46E6"/>
    <w:rsid w:val="002F5262"/>
    <w:rsid w:val="002F575B"/>
    <w:rsid w:val="002F6D8E"/>
    <w:rsid w:val="002F6E29"/>
    <w:rsid w:val="002F7F73"/>
    <w:rsid w:val="00301662"/>
    <w:rsid w:val="00305D0B"/>
    <w:rsid w:val="003060EB"/>
    <w:rsid w:val="00306B82"/>
    <w:rsid w:val="00306C22"/>
    <w:rsid w:val="003071B2"/>
    <w:rsid w:val="00307DCC"/>
    <w:rsid w:val="00310662"/>
    <w:rsid w:val="003121DA"/>
    <w:rsid w:val="00320896"/>
    <w:rsid w:val="00322741"/>
    <w:rsid w:val="0032280C"/>
    <w:rsid w:val="00323363"/>
    <w:rsid w:val="00331969"/>
    <w:rsid w:val="003329E5"/>
    <w:rsid w:val="00332EDC"/>
    <w:rsid w:val="00333D39"/>
    <w:rsid w:val="00334C66"/>
    <w:rsid w:val="00335B96"/>
    <w:rsid w:val="00337B74"/>
    <w:rsid w:val="003408D9"/>
    <w:rsid w:val="00341162"/>
    <w:rsid w:val="0034162B"/>
    <w:rsid w:val="003425D3"/>
    <w:rsid w:val="003449FC"/>
    <w:rsid w:val="0034518C"/>
    <w:rsid w:val="00347629"/>
    <w:rsid w:val="00350A36"/>
    <w:rsid w:val="00352786"/>
    <w:rsid w:val="0035509D"/>
    <w:rsid w:val="0036063A"/>
    <w:rsid w:val="00360786"/>
    <w:rsid w:val="00361587"/>
    <w:rsid w:val="003640CC"/>
    <w:rsid w:val="003660C8"/>
    <w:rsid w:val="003664C2"/>
    <w:rsid w:val="003673E5"/>
    <w:rsid w:val="003748A4"/>
    <w:rsid w:val="00374B99"/>
    <w:rsid w:val="00374E16"/>
    <w:rsid w:val="00374FE9"/>
    <w:rsid w:val="0037645D"/>
    <w:rsid w:val="00380022"/>
    <w:rsid w:val="00382894"/>
    <w:rsid w:val="003834AA"/>
    <w:rsid w:val="003838CF"/>
    <w:rsid w:val="00384484"/>
    <w:rsid w:val="00385A37"/>
    <w:rsid w:val="003913EB"/>
    <w:rsid w:val="003917A2"/>
    <w:rsid w:val="00391BE1"/>
    <w:rsid w:val="00392A8E"/>
    <w:rsid w:val="00393003"/>
    <w:rsid w:val="0039305E"/>
    <w:rsid w:val="0039440D"/>
    <w:rsid w:val="00394637"/>
    <w:rsid w:val="0039542E"/>
    <w:rsid w:val="00395708"/>
    <w:rsid w:val="00396142"/>
    <w:rsid w:val="003A08D7"/>
    <w:rsid w:val="003A59ED"/>
    <w:rsid w:val="003A6015"/>
    <w:rsid w:val="003A6C53"/>
    <w:rsid w:val="003A7208"/>
    <w:rsid w:val="003A7E5E"/>
    <w:rsid w:val="003B346A"/>
    <w:rsid w:val="003B3DE7"/>
    <w:rsid w:val="003B6EC8"/>
    <w:rsid w:val="003B7570"/>
    <w:rsid w:val="003C027B"/>
    <w:rsid w:val="003C317C"/>
    <w:rsid w:val="003C57C2"/>
    <w:rsid w:val="003C7A6C"/>
    <w:rsid w:val="003D25ED"/>
    <w:rsid w:val="003D2B46"/>
    <w:rsid w:val="003D7B2C"/>
    <w:rsid w:val="003E042B"/>
    <w:rsid w:val="003E095A"/>
    <w:rsid w:val="003E19C9"/>
    <w:rsid w:val="003E1FB3"/>
    <w:rsid w:val="003E22BA"/>
    <w:rsid w:val="003F30C0"/>
    <w:rsid w:val="003F66D0"/>
    <w:rsid w:val="003F6AA3"/>
    <w:rsid w:val="004007A1"/>
    <w:rsid w:val="00400F35"/>
    <w:rsid w:val="004020B5"/>
    <w:rsid w:val="004042A7"/>
    <w:rsid w:val="004042ED"/>
    <w:rsid w:val="00404A92"/>
    <w:rsid w:val="00405AAC"/>
    <w:rsid w:val="00410AD4"/>
    <w:rsid w:val="00410C83"/>
    <w:rsid w:val="0041178B"/>
    <w:rsid w:val="00412502"/>
    <w:rsid w:val="004130CE"/>
    <w:rsid w:val="00413443"/>
    <w:rsid w:val="004145BD"/>
    <w:rsid w:val="004148A9"/>
    <w:rsid w:val="00415E97"/>
    <w:rsid w:val="004160FB"/>
    <w:rsid w:val="00422E4E"/>
    <w:rsid w:val="00425BE9"/>
    <w:rsid w:val="00426105"/>
    <w:rsid w:val="0042610D"/>
    <w:rsid w:val="0043013A"/>
    <w:rsid w:val="00431A83"/>
    <w:rsid w:val="0043216F"/>
    <w:rsid w:val="00432924"/>
    <w:rsid w:val="00432EAE"/>
    <w:rsid w:val="00433BC8"/>
    <w:rsid w:val="00434A70"/>
    <w:rsid w:val="00437015"/>
    <w:rsid w:val="00442E1D"/>
    <w:rsid w:val="00452226"/>
    <w:rsid w:val="004545F7"/>
    <w:rsid w:val="00455DCF"/>
    <w:rsid w:val="004648A6"/>
    <w:rsid w:val="00464C64"/>
    <w:rsid w:val="004652BD"/>
    <w:rsid w:val="0046699A"/>
    <w:rsid w:val="00467A17"/>
    <w:rsid w:val="00470545"/>
    <w:rsid w:val="00470D86"/>
    <w:rsid w:val="00474200"/>
    <w:rsid w:val="0047688E"/>
    <w:rsid w:val="004775EB"/>
    <w:rsid w:val="00477E9A"/>
    <w:rsid w:val="004807E0"/>
    <w:rsid w:val="00480F56"/>
    <w:rsid w:val="00481581"/>
    <w:rsid w:val="00482A8D"/>
    <w:rsid w:val="0048321E"/>
    <w:rsid w:val="004842EE"/>
    <w:rsid w:val="0048648B"/>
    <w:rsid w:val="0049057E"/>
    <w:rsid w:val="004920EE"/>
    <w:rsid w:val="00492479"/>
    <w:rsid w:val="0049262B"/>
    <w:rsid w:val="00493044"/>
    <w:rsid w:val="0049657C"/>
    <w:rsid w:val="00496962"/>
    <w:rsid w:val="00496E3A"/>
    <w:rsid w:val="0049718B"/>
    <w:rsid w:val="0049722C"/>
    <w:rsid w:val="004A0862"/>
    <w:rsid w:val="004A1AEB"/>
    <w:rsid w:val="004A4606"/>
    <w:rsid w:val="004A4EA7"/>
    <w:rsid w:val="004A58E2"/>
    <w:rsid w:val="004A603B"/>
    <w:rsid w:val="004A604F"/>
    <w:rsid w:val="004A6E63"/>
    <w:rsid w:val="004A7910"/>
    <w:rsid w:val="004B102B"/>
    <w:rsid w:val="004B28EC"/>
    <w:rsid w:val="004B31B2"/>
    <w:rsid w:val="004B3261"/>
    <w:rsid w:val="004B3B2F"/>
    <w:rsid w:val="004B3EB2"/>
    <w:rsid w:val="004B4E98"/>
    <w:rsid w:val="004B50D9"/>
    <w:rsid w:val="004B65AB"/>
    <w:rsid w:val="004C1B95"/>
    <w:rsid w:val="004C5CBB"/>
    <w:rsid w:val="004C7AF4"/>
    <w:rsid w:val="004D2A2F"/>
    <w:rsid w:val="004D40BC"/>
    <w:rsid w:val="004D575A"/>
    <w:rsid w:val="004E0DF1"/>
    <w:rsid w:val="004E197F"/>
    <w:rsid w:val="004E2C55"/>
    <w:rsid w:val="004E2EFA"/>
    <w:rsid w:val="004E5208"/>
    <w:rsid w:val="004E55EB"/>
    <w:rsid w:val="004F1A2D"/>
    <w:rsid w:val="004F1D72"/>
    <w:rsid w:val="004F4901"/>
    <w:rsid w:val="004F4A38"/>
    <w:rsid w:val="004F71AF"/>
    <w:rsid w:val="00500411"/>
    <w:rsid w:val="00502573"/>
    <w:rsid w:val="00507511"/>
    <w:rsid w:val="00510180"/>
    <w:rsid w:val="00512575"/>
    <w:rsid w:val="0051287E"/>
    <w:rsid w:val="005167BF"/>
    <w:rsid w:val="0052167A"/>
    <w:rsid w:val="00523922"/>
    <w:rsid w:val="00524295"/>
    <w:rsid w:val="00524C93"/>
    <w:rsid w:val="005268A3"/>
    <w:rsid w:val="00531016"/>
    <w:rsid w:val="00531397"/>
    <w:rsid w:val="00531D1D"/>
    <w:rsid w:val="00532D66"/>
    <w:rsid w:val="0053354A"/>
    <w:rsid w:val="005367A3"/>
    <w:rsid w:val="005367BE"/>
    <w:rsid w:val="00536E2D"/>
    <w:rsid w:val="00537457"/>
    <w:rsid w:val="005447DF"/>
    <w:rsid w:val="005455FB"/>
    <w:rsid w:val="00545774"/>
    <w:rsid w:val="00546EC1"/>
    <w:rsid w:val="0055125E"/>
    <w:rsid w:val="005519C5"/>
    <w:rsid w:val="00551D8C"/>
    <w:rsid w:val="005526E5"/>
    <w:rsid w:val="00552FE8"/>
    <w:rsid w:val="00554797"/>
    <w:rsid w:val="005549AF"/>
    <w:rsid w:val="0055591B"/>
    <w:rsid w:val="0055756C"/>
    <w:rsid w:val="005578FC"/>
    <w:rsid w:val="00557F8E"/>
    <w:rsid w:val="00560C37"/>
    <w:rsid w:val="005658CA"/>
    <w:rsid w:val="00565D32"/>
    <w:rsid w:val="00567B21"/>
    <w:rsid w:val="00572C96"/>
    <w:rsid w:val="00573D3B"/>
    <w:rsid w:val="00574002"/>
    <w:rsid w:val="0057713A"/>
    <w:rsid w:val="005843F2"/>
    <w:rsid w:val="00585A49"/>
    <w:rsid w:val="00585F80"/>
    <w:rsid w:val="0058645C"/>
    <w:rsid w:val="00587DB1"/>
    <w:rsid w:val="005901CD"/>
    <w:rsid w:val="00590648"/>
    <w:rsid w:val="00591DC3"/>
    <w:rsid w:val="00592215"/>
    <w:rsid w:val="00594D9F"/>
    <w:rsid w:val="00594EBE"/>
    <w:rsid w:val="00596B4C"/>
    <w:rsid w:val="00597C5A"/>
    <w:rsid w:val="005A0147"/>
    <w:rsid w:val="005A06B8"/>
    <w:rsid w:val="005A0C08"/>
    <w:rsid w:val="005A0D4A"/>
    <w:rsid w:val="005B07BE"/>
    <w:rsid w:val="005B1432"/>
    <w:rsid w:val="005B380B"/>
    <w:rsid w:val="005B3BC6"/>
    <w:rsid w:val="005C0690"/>
    <w:rsid w:val="005C0990"/>
    <w:rsid w:val="005C0A47"/>
    <w:rsid w:val="005C1117"/>
    <w:rsid w:val="005C2065"/>
    <w:rsid w:val="005C366A"/>
    <w:rsid w:val="005C378E"/>
    <w:rsid w:val="005C56D8"/>
    <w:rsid w:val="005C77ED"/>
    <w:rsid w:val="005C7A88"/>
    <w:rsid w:val="005D041C"/>
    <w:rsid w:val="005D351A"/>
    <w:rsid w:val="005D5697"/>
    <w:rsid w:val="005D6E5A"/>
    <w:rsid w:val="005D7752"/>
    <w:rsid w:val="005E3C6F"/>
    <w:rsid w:val="005E4696"/>
    <w:rsid w:val="005E56F0"/>
    <w:rsid w:val="005E5E7E"/>
    <w:rsid w:val="005E6C88"/>
    <w:rsid w:val="005F1A35"/>
    <w:rsid w:val="005F4693"/>
    <w:rsid w:val="005F65E3"/>
    <w:rsid w:val="005F66D2"/>
    <w:rsid w:val="005F6CA6"/>
    <w:rsid w:val="005F7E51"/>
    <w:rsid w:val="00600871"/>
    <w:rsid w:val="00603AE3"/>
    <w:rsid w:val="00603F53"/>
    <w:rsid w:val="00605A29"/>
    <w:rsid w:val="00606B82"/>
    <w:rsid w:val="00611028"/>
    <w:rsid w:val="00615DD0"/>
    <w:rsid w:val="00617588"/>
    <w:rsid w:val="00624E21"/>
    <w:rsid w:val="00625EB3"/>
    <w:rsid w:val="006271D7"/>
    <w:rsid w:val="0062728C"/>
    <w:rsid w:val="00630005"/>
    <w:rsid w:val="00630E2B"/>
    <w:rsid w:val="006338DC"/>
    <w:rsid w:val="00634CF0"/>
    <w:rsid w:val="00634FF0"/>
    <w:rsid w:val="00635A2D"/>
    <w:rsid w:val="00636A72"/>
    <w:rsid w:val="00637668"/>
    <w:rsid w:val="006402E5"/>
    <w:rsid w:val="00642BD6"/>
    <w:rsid w:val="0064463F"/>
    <w:rsid w:val="006452D7"/>
    <w:rsid w:val="00647556"/>
    <w:rsid w:val="006502E6"/>
    <w:rsid w:val="00653AD4"/>
    <w:rsid w:val="0065559E"/>
    <w:rsid w:val="00655946"/>
    <w:rsid w:val="006627D2"/>
    <w:rsid w:val="00662ACE"/>
    <w:rsid w:val="00662DE7"/>
    <w:rsid w:val="00663AD5"/>
    <w:rsid w:val="0066498B"/>
    <w:rsid w:val="00665805"/>
    <w:rsid w:val="00667D35"/>
    <w:rsid w:val="00667E04"/>
    <w:rsid w:val="006700CB"/>
    <w:rsid w:val="00670378"/>
    <w:rsid w:val="00673927"/>
    <w:rsid w:val="00673A40"/>
    <w:rsid w:val="00673FB3"/>
    <w:rsid w:val="00676628"/>
    <w:rsid w:val="00676D70"/>
    <w:rsid w:val="006807D8"/>
    <w:rsid w:val="00681770"/>
    <w:rsid w:val="00683279"/>
    <w:rsid w:val="00684CC7"/>
    <w:rsid w:val="006851C2"/>
    <w:rsid w:val="0068761E"/>
    <w:rsid w:val="00687FA1"/>
    <w:rsid w:val="0069230C"/>
    <w:rsid w:val="00692C63"/>
    <w:rsid w:val="006930D8"/>
    <w:rsid w:val="006930F5"/>
    <w:rsid w:val="0069569E"/>
    <w:rsid w:val="00695A5A"/>
    <w:rsid w:val="00696815"/>
    <w:rsid w:val="006A0845"/>
    <w:rsid w:val="006A1A69"/>
    <w:rsid w:val="006A574C"/>
    <w:rsid w:val="006A5AFD"/>
    <w:rsid w:val="006A7B04"/>
    <w:rsid w:val="006A7D67"/>
    <w:rsid w:val="006B1596"/>
    <w:rsid w:val="006B19FB"/>
    <w:rsid w:val="006C5915"/>
    <w:rsid w:val="006C76CD"/>
    <w:rsid w:val="006C7B89"/>
    <w:rsid w:val="006D12FA"/>
    <w:rsid w:val="006D26B3"/>
    <w:rsid w:val="006D291C"/>
    <w:rsid w:val="006D2C56"/>
    <w:rsid w:val="006D3085"/>
    <w:rsid w:val="006D4926"/>
    <w:rsid w:val="006D4F7B"/>
    <w:rsid w:val="006D5AA9"/>
    <w:rsid w:val="006E0938"/>
    <w:rsid w:val="006E0EA5"/>
    <w:rsid w:val="006E1C55"/>
    <w:rsid w:val="006E2554"/>
    <w:rsid w:val="006E3435"/>
    <w:rsid w:val="006E3D79"/>
    <w:rsid w:val="006E421D"/>
    <w:rsid w:val="006E52C8"/>
    <w:rsid w:val="006E546B"/>
    <w:rsid w:val="006E54FA"/>
    <w:rsid w:val="006E634C"/>
    <w:rsid w:val="006E70DD"/>
    <w:rsid w:val="006F0135"/>
    <w:rsid w:val="006F3375"/>
    <w:rsid w:val="006F3C9A"/>
    <w:rsid w:val="006F43A1"/>
    <w:rsid w:val="006F5A69"/>
    <w:rsid w:val="006F7195"/>
    <w:rsid w:val="006F7FBE"/>
    <w:rsid w:val="0070049F"/>
    <w:rsid w:val="00701C25"/>
    <w:rsid w:val="00703126"/>
    <w:rsid w:val="007034AF"/>
    <w:rsid w:val="00704E42"/>
    <w:rsid w:val="007053B9"/>
    <w:rsid w:val="00706595"/>
    <w:rsid w:val="00707477"/>
    <w:rsid w:val="007076B2"/>
    <w:rsid w:val="00710168"/>
    <w:rsid w:val="00711D88"/>
    <w:rsid w:val="00712C1C"/>
    <w:rsid w:val="00712D1C"/>
    <w:rsid w:val="00713141"/>
    <w:rsid w:val="007131A4"/>
    <w:rsid w:val="00713A02"/>
    <w:rsid w:val="0071770D"/>
    <w:rsid w:val="007220F7"/>
    <w:rsid w:val="00723832"/>
    <w:rsid w:val="00725537"/>
    <w:rsid w:val="007257A2"/>
    <w:rsid w:val="00725B73"/>
    <w:rsid w:val="00726876"/>
    <w:rsid w:val="0072758F"/>
    <w:rsid w:val="0072798D"/>
    <w:rsid w:val="00730F52"/>
    <w:rsid w:val="00731589"/>
    <w:rsid w:val="00731F67"/>
    <w:rsid w:val="00732243"/>
    <w:rsid w:val="00732C34"/>
    <w:rsid w:val="0073336F"/>
    <w:rsid w:val="0073464C"/>
    <w:rsid w:val="00734AC1"/>
    <w:rsid w:val="00736EAD"/>
    <w:rsid w:val="00736FBB"/>
    <w:rsid w:val="00737F46"/>
    <w:rsid w:val="007404F9"/>
    <w:rsid w:val="00741437"/>
    <w:rsid w:val="00744931"/>
    <w:rsid w:val="0074604A"/>
    <w:rsid w:val="00746522"/>
    <w:rsid w:val="00747407"/>
    <w:rsid w:val="00747528"/>
    <w:rsid w:val="00747F96"/>
    <w:rsid w:val="00750D30"/>
    <w:rsid w:val="00751EF5"/>
    <w:rsid w:val="00752DA9"/>
    <w:rsid w:val="00754160"/>
    <w:rsid w:val="00754A6B"/>
    <w:rsid w:val="00755C25"/>
    <w:rsid w:val="0075693D"/>
    <w:rsid w:val="00756B74"/>
    <w:rsid w:val="00756F06"/>
    <w:rsid w:val="00761551"/>
    <w:rsid w:val="007616F4"/>
    <w:rsid w:val="00761D34"/>
    <w:rsid w:val="007655B3"/>
    <w:rsid w:val="007666FB"/>
    <w:rsid w:val="00766A9C"/>
    <w:rsid w:val="007674C9"/>
    <w:rsid w:val="00767B63"/>
    <w:rsid w:val="00767FE6"/>
    <w:rsid w:val="007729E7"/>
    <w:rsid w:val="0077333C"/>
    <w:rsid w:val="00773EA3"/>
    <w:rsid w:val="00775CE2"/>
    <w:rsid w:val="0078143D"/>
    <w:rsid w:val="0078230C"/>
    <w:rsid w:val="007840C7"/>
    <w:rsid w:val="00784884"/>
    <w:rsid w:val="007864A1"/>
    <w:rsid w:val="00787EA5"/>
    <w:rsid w:val="007900BF"/>
    <w:rsid w:val="00792A59"/>
    <w:rsid w:val="00792EF6"/>
    <w:rsid w:val="00793989"/>
    <w:rsid w:val="00795562"/>
    <w:rsid w:val="007961A2"/>
    <w:rsid w:val="007974EA"/>
    <w:rsid w:val="007A280B"/>
    <w:rsid w:val="007A3E1E"/>
    <w:rsid w:val="007A6F88"/>
    <w:rsid w:val="007A70A4"/>
    <w:rsid w:val="007A7253"/>
    <w:rsid w:val="007A72B7"/>
    <w:rsid w:val="007A7491"/>
    <w:rsid w:val="007B0C06"/>
    <w:rsid w:val="007B2EA2"/>
    <w:rsid w:val="007B3FAE"/>
    <w:rsid w:val="007B42F6"/>
    <w:rsid w:val="007B4A9C"/>
    <w:rsid w:val="007B4C25"/>
    <w:rsid w:val="007B4EE3"/>
    <w:rsid w:val="007B602E"/>
    <w:rsid w:val="007C049C"/>
    <w:rsid w:val="007C443F"/>
    <w:rsid w:val="007C5AB3"/>
    <w:rsid w:val="007C6B58"/>
    <w:rsid w:val="007D12B9"/>
    <w:rsid w:val="007D13F7"/>
    <w:rsid w:val="007D17A3"/>
    <w:rsid w:val="007D2168"/>
    <w:rsid w:val="007D42C2"/>
    <w:rsid w:val="007D4363"/>
    <w:rsid w:val="007D4B1A"/>
    <w:rsid w:val="007D7556"/>
    <w:rsid w:val="007E083D"/>
    <w:rsid w:val="007E0900"/>
    <w:rsid w:val="007E2901"/>
    <w:rsid w:val="007E3D79"/>
    <w:rsid w:val="007E5552"/>
    <w:rsid w:val="007E698B"/>
    <w:rsid w:val="007E6BBE"/>
    <w:rsid w:val="007F5F1E"/>
    <w:rsid w:val="007F667E"/>
    <w:rsid w:val="00800280"/>
    <w:rsid w:val="008011DD"/>
    <w:rsid w:val="008024C4"/>
    <w:rsid w:val="00803990"/>
    <w:rsid w:val="00804480"/>
    <w:rsid w:val="00804809"/>
    <w:rsid w:val="00806678"/>
    <w:rsid w:val="00807368"/>
    <w:rsid w:val="00810113"/>
    <w:rsid w:val="00810419"/>
    <w:rsid w:val="00810539"/>
    <w:rsid w:val="008105BC"/>
    <w:rsid w:val="00810C20"/>
    <w:rsid w:val="008115A6"/>
    <w:rsid w:val="00814DFD"/>
    <w:rsid w:val="00815EA3"/>
    <w:rsid w:val="00820D47"/>
    <w:rsid w:val="00820DD6"/>
    <w:rsid w:val="00820EC7"/>
    <w:rsid w:val="008214D6"/>
    <w:rsid w:val="00823E79"/>
    <w:rsid w:val="00826C1C"/>
    <w:rsid w:val="00827269"/>
    <w:rsid w:val="00827CC8"/>
    <w:rsid w:val="00830EF9"/>
    <w:rsid w:val="008324BE"/>
    <w:rsid w:val="00832721"/>
    <w:rsid w:val="00833657"/>
    <w:rsid w:val="00834023"/>
    <w:rsid w:val="00834CCD"/>
    <w:rsid w:val="008350E5"/>
    <w:rsid w:val="0083737A"/>
    <w:rsid w:val="008377B9"/>
    <w:rsid w:val="00837AE4"/>
    <w:rsid w:val="00837ECA"/>
    <w:rsid w:val="0084080B"/>
    <w:rsid w:val="00841ABD"/>
    <w:rsid w:val="00841BE7"/>
    <w:rsid w:val="00842063"/>
    <w:rsid w:val="008431AA"/>
    <w:rsid w:val="00845881"/>
    <w:rsid w:val="008471FD"/>
    <w:rsid w:val="0084732D"/>
    <w:rsid w:val="00851C3E"/>
    <w:rsid w:val="00852873"/>
    <w:rsid w:val="008532AF"/>
    <w:rsid w:val="008533FF"/>
    <w:rsid w:val="00854712"/>
    <w:rsid w:val="00856516"/>
    <w:rsid w:val="008568C1"/>
    <w:rsid w:val="00857B74"/>
    <w:rsid w:val="0086469F"/>
    <w:rsid w:val="008672AF"/>
    <w:rsid w:val="00871021"/>
    <w:rsid w:val="0087531A"/>
    <w:rsid w:val="00876D4B"/>
    <w:rsid w:val="00876DBB"/>
    <w:rsid w:val="00876FE0"/>
    <w:rsid w:val="00880970"/>
    <w:rsid w:val="00881E69"/>
    <w:rsid w:val="00886CF1"/>
    <w:rsid w:val="0088799F"/>
    <w:rsid w:val="00887D76"/>
    <w:rsid w:val="00890F93"/>
    <w:rsid w:val="008921C3"/>
    <w:rsid w:val="00892621"/>
    <w:rsid w:val="00892BAA"/>
    <w:rsid w:val="0089358E"/>
    <w:rsid w:val="00895B6E"/>
    <w:rsid w:val="00896F7F"/>
    <w:rsid w:val="008A01E5"/>
    <w:rsid w:val="008A2D95"/>
    <w:rsid w:val="008A32B9"/>
    <w:rsid w:val="008A3995"/>
    <w:rsid w:val="008A3E8E"/>
    <w:rsid w:val="008A4136"/>
    <w:rsid w:val="008A6D13"/>
    <w:rsid w:val="008B1ADD"/>
    <w:rsid w:val="008B386A"/>
    <w:rsid w:val="008B40ED"/>
    <w:rsid w:val="008B5157"/>
    <w:rsid w:val="008B5A77"/>
    <w:rsid w:val="008C1096"/>
    <w:rsid w:val="008C1DF6"/>
    <w:rsid w:val="008C377A"/>
    <w:rsid w:val="008C6118"/>
    <w:rsid w:val="008C72C3"/>
    <w:rsid w:val="008D0ACA"/>
    <w:rsid w:val="008D136E"/>
    <w:rsid w:val="008D44FD"/>
    <w:rsid w:val="008D4DDC"/>
    <w:rsid w:val="008D5CC9"/>
    <w:rsid w:val="008D66F1"/>
    <w:rsid w:val="008E22F4"/>
    <w:rsid w:val="008E3A3D"/>
    <w:rsid w:val="008E4C26"/>
    <w:rsid w:val="008E5D36"/>
    <w:rsid w:val="008F0A21"/>
    <w:rsid w:val="008F1091"/>
    <w:rsid w:val="008F19DE"/>
    <w:rsid w:val="008F28B3"/>
    <w:rsid w:val="008F33E1"/>
    <w:rsid w:val="008F443B"/>
    <w:rsid w:val="008F4D15"/>
    <w:rsid w:val="008F5915"/>
    <w:rsid w:val="008F62AC"/>
    <w:rsid w:val="00901503"/>
    <w:rsid w:val="00902A12"/>
    <w:rsid w:val="00905976"/>
    <w:rsid w:val="00912BB7"/>
    <w:rsid w:val="009158D6"/>
    <w:rsid w:val="00916653"/>
    <w:rsid w:val="00917198"/>
    <w:rsid w:val="009176C6"/>
    <w:rsid w:val="00917E6E"/>
    <w:rsid w:val="00920F34"/>
    <w:rsid w:val="00922117"/>
    <w:rsid w:val="009234E5"/>
    <w:rsid w:val="00923689"/>
    <w:rsid w:val="00923F60"/>
    <w:rsid w:val="009318A0"/>
    <w:rsid w:val="00933C7C"/>
    <w:rsid w:val="009431AF"/>
    <w:rsid w:val="0094370D"/>
    <w:rsid w:val="009441C5"/>
    <w:rsid w:val="00950C7E"/>
    <w:rsid w:val="009510B0"/>
    <w:rsid w:val="00952CF7"/>
    <w:rsid w:val="0095438E"/>
    <w:rsid w:val="00955DCB"/>
    <w:rsid w:val="009624F7"/>
    <w:rsid w:val="00962523"/>
    <w:rsid w:val="00962A5C"/>
    <w:rsid w:val="00963F63"/>
    <w:rsid w:val="0096401D"/>
    <w:rsid w:val="009643E0"/>
    <w:rsid w:val="00965778"/>
    <w:rsid w:val="0096631E"/>
    <w:rsid w:val="00966F19"/>
    <w:rsid w:val="00971EB9"/>
    <w:rsid w:val="0097268F"/>
    <w:rsid w:val="009760B3"/>
    <w:rsid w:val="00977274"/>
    <w:rsid w:val="009815E0"/>
    <w:rsid w:val="00987100"/>
    <w:rsid w:val="00987F44"/>
    <w:rsid w:val="00995A2E"/>
    <w:rsid w:val="00996D8B"/>
    <w:rsid w:val="00996E85"/>
    <w:rsid w:val="009A5F0D"/>
    <w:rsid w:val="009A666D"/>
    <w:rsid w:val="009B0485"/>
    <w:rsid w:val="009B3FC0"/>
    <w:rsid w:val="009C0791"/>
    <w:rsid w:val="009C17B4"/>
    <w:rsid w:val="009C19A3"/>
    <w:rsid w:val="009C511C"/>
    <w:rsid w:val="009D08F7"/>
    <w:rsid w:val="009D3505"/>
    <w:rsid w:val="009D684D"/>
    <w:rsid w:val="009E022C"/>
    <w:rsid w:val="009E0DDD"/>
    <w:rsid w:val="009E117F"/>
    <w:rsid w:val="009E3E1C"/>
    <w:rsid w:val="009E51BF"/>
    <w:rsid w:val="009E5FFE"/>
    <w:rsid w:val="009E70D2"/>
    <w:rsid w:val="009F0064"/>
    <w:rsid w:val="009F5E84"/>
    <w:rsid w:val="00A02156"/>
    <w:rsid w:val="00A03650"/>
    <w:rsid w:val="00A0525A"/>
    <w:rsid w:val="00A0525E"/>
    <w:rsid w:val="00A05CAE"/>
    <w:rsid w:val="00A06F76"/>
    <w:rsid w:val="00A076D0"/>
    <w:rsid w:val="00A078BC"/>
    <w:rsid w:val="00A116B4"/>
    <w:rsid w:val="00A119C3"/>
    <w:rsid w:val="00A122A5"/>
    <w:rsid w:val="00A12E22"/>
    <w:rsid w:val="00A14DB9"/>
    <w:rsid w:val="00A166A5"/>
    <w:rsid w:val="00A16D48"/>
    <w:rsid w:val="00A2097F"/>
    <w:rsid w:val="00A244C9"/>
    <w:rsid w:val="00A2490D"/>
    <w:rsid w:val="00A25976"/>
    <w:rsid w:val="00A278FE"/>
    <w:rsid w:val="00A3030A"/>
    <w:rsid w:val="00A3055D"/>
    <w:rsid w:val="00A34360"/>
    <w:rsid w:val="00A35F13"/>
    <w:rsid w:val="00A35F5B"/>
    <w:rsid w:val="00A40F59"/>
    <w:rsid w:val="00A415F9"/>
    <w:rsid w:val="00A41E6B"/>
    <w:rsid w:val="00A43080"/>
    <w:rsid w:val="00A433F4"/>
    <w:rsid w:val="00A43EBF"/>
    <w:rsid w:val="00A4613D"/>
    <w:rsid w:val="00A5298C"/>
    <w:rsid w:val="00A54B53"/>
    <w:rsid w:val="00A5650A"/>
    <w:rsid w:val="00A5666C"/>
    <w:rsid w:val="00A57A3A"/>
    <w:rsid w:val="00A57A97"/>
    <w:rsid w:val="00A62942"/>
    <w:rsid w:val="00A63EFA"/>
    <w:rsid w:val="00A66336"/>
    <w:rsid w:val="00A672CA"/>
    <w:rsid w:val="00A67721"/>
    <w:rsid w:val="00A71321"/>
    <w:rsid w:val="00A73A9E"/>
    <w:rsid w:val="00A74866"/>
    <w:rsid w:val="00A752F4"/>
    <w:rsid w:val="00A75B71"/>
    <w:rsid w:val="00A76BBA"/>
    <w:rsid w:val="00A77CF4"/>
    <w:rsid w:val="00A8021E"/>
    <w:rsid w:val="00A80952"/>
    <w:rsid w:val="00A8385F"/>
    <w:rsid w:val="00A845EE"/>
    <w:rsid w:val="00A84BE1"/>
    <w:rsid w:val="00A903E6"/>
    <w:rsid w:val="00A90EFE"/>
    <w:rsid w:val="00A91C11"/>
    <w:rsid w:val="00A9301C"/>
    <w:rsid w:val="00A9404A"/>
    <w:rsid w:val="00A9473C"/>
    <w:rsid w:val="00A96C66"/>
    <w:rsid w:val="00A979C7"/>
    <w:rsid w:val="00A97D40"/>
    <w:rsid w:val="00A97FC3"/>
    <w:rsid w:val="00AA2BD7"/>
    <w:rsid w:val="00AA336C"/>
    <w:rsid w:val="00AA7F66"/>
    <w:rsid w:val="00AB002B"/>
    <w:rsid w:val="00AB2CA8"/>
    <w:rsid w:val="00AB33AA"/>
    <w:rsid w:val="00AB400D"/>
    <w:rsid w:val="00AC076B"/>
    <w:rsid w:val="00AC0C1B"/>
    <w:rsid w:val="00AC23BE"/>
    <w:rsid w:val="00AC24AB"/>
    <w:rsid w:val="00AD0BA6"/>
    <w:rsid w:val="00AD0EC7"/>
    <w:rsid w:val="00AD1F8C"/>
    <w:rsid w:val="00AD2D29"/>
    <w:rsid w:val="00AD3E37"/>
    <w:rsid w:val="00AE578A"/>
    <w:rsid w:val="00AE763A"/>
    <w:rsid w:val="00AE7830"/>
    <w:rsid w:val="00AF023F"/>
    <w:rsid w:val="00AF06E9"/>
    <w:rsid w:val="00AF0CE7"/>
    <w:rsid w:val="00AF2AC1"/>
    <w:rsid w:val="00AF3FCA"/>
    <w:rsid w:val="00AF483C"/>
    <w:rsid w:val="00AF48C2"/>
    <w:rsid w:val="00AF5167"/>
    <w:rsid w:val="00AF674F"/>
    <w:rsid w:val="00B00B76"/>
    <w:rsid w:val="00B01996"/>
    <w:rsid w:val="00B03248"/>
    <w:rsid w:val="00B13074"/>
    <w:rsid w:val="00B14F00"/>
    <w:rsid w:val="00B17DE0"/>
    <w:rsid w:val="00B22E0E"/>
    <w:rsid w:val="00B25E46"/>
    <w:rsid w:val="00B2601F"/>
    <w:rsid w:val="00B2622E"/>
    <w:rsid w:val="00B2749C"/>
    <w:rsid w:val="00B32E42"/>
    <w:rsid w:val="00B33AC8"/>
    <w:rsid w:val="00B3417F"/>
    <w:rsid w:val="00B348CB"/>
    <w:rsid w:val="00B3569E"/>
    <w:rsid w:val="00B35C51"/>
    <w:rsid w:val="00B360A7"/>
    <w:rsid w:val="00B36FE2"/>
    <w:rsid w:val="00B40540"/>
    <w:rsid w:val="00B40D69"/>
    <w:rsid w:val="00B44346"/>
    <w:rsid w:val="00B45B36"/>
    <w:rsid w:val="00B47C4A"/>
    <w:rsid w:val="00B50D39"/>
    <w:rsid w:val="00B52C29"/>
    <w:rsid w:val="00B539D7"/>
    <w:rsid w:val="00B53A00"/>
    <w:rsid w:val="00B54CCD"/>
    <w:rsid w:val="00B5762E"/>
    <w:rsid w:val="00B60697"/>
    <w:rsid w:val="00B628E9"/>
    <w:rsid w:val="00B65181"/>
    <w:rsid w:val="00B708CF"/>
    <w:rsid w:val="00B7472A"/>
    <w:rsid w:val="00B74B0A"/>
    <w:rsid w:val="00B762BA"/>
    <w:rsid w:val="00B76473"/>
    <w:rsid w:val="00B76985"/>
    <w:rsid w:val="00B85262"/>
    <w:rsid w:val="00B8534E"/>
    <w:rsid w:val="00B85C7D"/>
    <w:rsid w:val="00B85EEA"/>
    <w:rsid w:val="00B86526"/>
    <w:rsid w:val="00B86CED"/>
    <w:rsid w:val="00B902A1"/>
    <w:rsid w:val="00B907E6"/>
    <w:rsid w:val="00B9227D"/>
    <w:rsid w:val="00B93E86"/>
    <w:rsid w:val="00B9405E"/>
    <w:rsid w:val="00B94B9A"/>
    <w:rsid w:val="00B94DD5"/>
    <w:rsid w:val="00B953F3"/>
    <w:rsid w:val="00BA0E04"/>
    <w:rsid w:val="00BA1193"/>
    <w:rsid w:val="00BA339D"/>
    <w:rsid w:val="00BA3C6F"/>
    <w:rsid w:val="00BA3E18"/>
    <w:rsid w:val="00BA43EB"/>
    <w:rsid w:val="00BA4C11"/>
    <w:rsid w:val="00BA63E7"/>
    <w:rsid w:val="00BB3604"/>
    <w:rsid w:val="00BB3CD6"/>
    <w:rsid w:val="00BB7E39"/>
    <w:rsid w:val="00BC0E77"/>
    <w:rsid w:val="00BC12EF"/>
    <w:rsid w:val="00BC1E13"/>
    <w:rsid w:val="00BC26F7"/>
    <w:rsid w:val="00BC2882"/>
    <w:rsid w:val="00BC34AA"/>
    <w:rsid w:val="00BC4DB4"/>
    <w:rsid w:val="00BC4EEF"/>
    <w:rsid w:val="00BC5175"/>
    <w:rsid w:val="00BC5433"/>
    <w:rsid w:val="00BC5B97"/>
    <w:rsid w:val="00BC753C"/>
    <w:rsid w:val="00BD029C"/>
    <w:rsid w:val="00BD4790"/>
    <w:rsid w:val="00BD5A0C"/>
    <w:rsid w:val="00BD6692"/>
    <w:rsid w:val="00BD67F1"/>
    <w:rsid w:val="00BD7A81"/>
    <w:rsid w:val="00BD7E15"/>
    <w:rsid w:val="00BE1632"/>
    <w:rsid w:val="00BE2272"/>
    <w:rsid w:val="00BE3BCA"/>
    <w:rsid w:val="00BE4716"/>
    <w:rsid w:val="00BE59AB"/>
    <w:rsid w:val="00BF2406"/>
    <w:rsid w:val="00BF3564"/>
    <w:rsid w:val="00BF5C00"/>
    <w:rsid w:val="00BF7640"/>
    <w:rsid w:val="00C00D06"/>
    <w:rsid w:val="00C02FB8"/>
    <w:rsid w:val="00C03A31"/>
    <w:rsid w:val="00C04955"/>
    <w:rsid w:val="00C05827"/>
    <w:rsid w:val="00C06C07"/>
    <w:rsid w:val="00C10A3E"/>
    <w:rsid w:val="00C1145A"/>
    <w:rsid w:val="00C11EA4"/>
    <w:rsid w:val="00C13817"/>
    <w:rsid w:val="00C13E06"/>
    <w:rsid w:val="00C16855"/>
    <w:rsid w:val="00C21865"/>
    <w:rsid w:val="00C226CA"/>
    <w:rsid w:val="00C24150"/>
    <w:rsid w:val="00C33627"/>
    <w:rsid w:val="00C350FE"/>
    <w:rsid w:val="00C362E4"/>
    <w:rsid w:val="00C378F7"/>
    <w:rsid w:val="00C37F45"/>
    <w:rsid w:val="00C40AC5"/>
    <w:rsid w:val="00C45428"/>
    <w:rsid w:val="00C467B9"/>
    <w:rsid w:val="00C46D38"/>
    <w:rsid w:val="00C46EB3"/>
    <w:rsid w:val="00C502EC"/>
    <w:rsid w:val="00C50DC9"/>
    <w:rsid w:val="00C515B1"/>
    <w:rsid w:val="00C51834"/>
    <w:rsid w:val="00C51A47"/>
    <w:rsid w:val="00C520F5"/>
    <w:rsid w:val="00C5266A"/>
    <w:rsid w:val="00C52DD0"/>
    <w:rsid w:val="00C56423"/>
    <w:rsid w:val="00C57D38"/>
    <w:rsid w:val="00C60351"/>
    <w:rsid w:val="00C60C6D"/>
    <w:rsid w:val="00C61D99"/>
    <w:rsid w:val="00C62B74"/>
    <w:rsid w:val="00C660D8"/>
    <w:rsid w:val="00C661F8"/>
    <w:rsid w:val="00C66F3A"/>
    <w:rsid w:val="00C71198"/>
    <w:rsid w:val="00C72BB0"/>
    <w:rsid w:val="00C742E8"/>
    <w:rsid w:val="00C74C5F"/>
    <w:rsid w:val="00C80569"/>
    <w:rsid w:val="00C81033"/>
    <w:rsid w:val="00C83683"/>
    <w:rsid w:val="00C862CD"/>
    <w:rsid w:val="00C8646D"/>
    <w:rsid w:val="00C86605"/>
    <w:rsid w:val="00C8784B"/>
    <w:rsid w:val="00C93D5D"/>
    <w:rsid w:val="00C94466"/>
    <w:rsid w:val="00C95B87"/>
    <w:rsid w:val="00C96C69"/>
    <w:rsid w:val="00CA0715"/>
    <w:rsid w:val="00CA4E9D"/>
    <w:rsid w:val="00CA4F38"/>
    <w:rsid w:val="00CA62D8"/>
    <w:rsid w:val="00CB0148"/>
    <w:rsid w:val="00CB0DF8"/>
    <w:rsid w:val="00CB1A24"/>
    <w:rsid w:val="00CB3740"/>
    <w:rsid w:val="00CB6B83"/>
    <w:rsid w:val="00CB7815"/>
    <w:rsid w:val="00CC0125"/>
    <w:rsid w:val="00CC120E"/>
    <w:rsid w:val="00CC1FED"/>
    <w:rsid w:val="00CC2F5B"/>
    <w:rsid w:val="00CC2F67"/>
    <w:rsid w:val="00CC39C5"/>
    <w:rsid w:val="00CC3D05"/>
    <w:rsid w:val="00CC3F9C"/>
    <w:rsid w:val="00CC4D61"/>
    <w:rsid w:val="00CC5695"/>
    <w:rsid w:val="00CC5B62"/>
    <w:rsid w:val="00CC7CCA"/>
    <w:rsid w:val="00CD0F4C"/>
    <w:rsid w:val="00CD16B7"/>
    <w:rsid w:val="00CD2C0B"/>
    <w:rsid w:val="00CD2CD9"/>
    <w:rsid w:val="00CD4E46"/>
    <w:rsid w:val="00CD6340"/>
    <w:rsid w:val="00CE30A0"/>
    <w:rsid w:val="00CE34BC"/>
    <w:rsid w:val="00CE6C57"/>
    <w:rsid w:val="00CF0D3E"/>
    <w:rsid w:val="00CF1CF6"/>
    <w:rsid w:val="00CF4000"/>
    <w:rsid w:val="00CF4633"/>
    <w:rsid w:val="00CF6985"/>
    <w:rsid w:val="00D0053C"/>
    <w:rsid w:val="00D02A7B"/>
    <w:rsid w:val="00D03891"/>
    <w:rsid w:val="00D03A12"/>
    <w:rsid w:val="00D064B0"/>
    <w:rsid w:val="00D068B1"/>
    <w:rsid w:val="00D06F27"/>
    <w:rsid w:val="00D10CD6"/>
    <w:rsid w:val="00D124E6"/>
    <w:rsid w:val="00D14079"/>
    <w:rsid w:val="00D145F6"/>
    <w:rsid w:val="00D168EC"/>
    <w:rsid w:val="00D218E3"/>
    <w:rsid w:val="00D23A9A"/>
    <w:rsid w:val="00D242DB"/>
    <w:rsid w:val="00D24774"/>
    <w:rsid w:val="00D24A95"/>
    <w:rsid w:val="00D26156"/>
    <w:rsid w:val="00D315F7"/>
    <w:rsid w:val="00D331EE"/>
    <w:rsid w:val="00D37DFA"/>
    <w:rsid w:val="00D406E6"/>
    <w:rsid w:val="00D40BEE"/>
    <w:rsid w:val="00D41CFA"/>
    <w:rsid w:val="00D433CB"/>
    <w:rsid w:val="00D43FC9"/>
    <w:rsid w:val="00D45852"/>
    <w:rsid w:val="00D45A7C"/>
    <w:rsid w:val="00D4608B"/>
    <w:rsid w:val="00D46CB4"/>
    <w:rsid w:val="00D4769E"/>
    <w:rsid w:val="00D52DDE"/>
    <w:rsid w:val="00D531C0"/>
    <w:rsid w:val="00D5359B"/>
    <w:rsid w:val="00D53D83"/>
    <w:rsid w:val="00D62511"/>
    <w:rsid w:val="00D62E34"/>
    <w:rsid w:val="00D67434"/>
    <w:rsid w:val="00D67558"/>
    <w:rsid w:val="00D67A53"/>
    <w:rsid w:val="00D70B3B"/>
    <w:rsid w:val="00D712AF"/>
    <w:rsid w:val="00D727BE"/>
    <w:rsid w:val="00D76E77"/>
    <w:rsid w:val="00D84F10"/>
    <w:rsid w:val="00D85C23"/>
    <w:rsid w:val="00D8731F"/>
    <w:rsid w:val="00D902C9"/>
    <w:rsid w:val="00D903FF"/>
    <w:rsid w:val="00D90581"/>
    <w:rsid w:val="00D917D0"/>
    <w:rsid w:val="00D918B2"/>
    <w:rsid w:val="00D94030"/>
    <w:rsid w:val="00D94832"/>
    <w:rsid w:val="00DA0253"/>
    <w:rsid w:val="00DA11D6"/>
    <w:rsid w:val="00DA1D32"/>
    <w:rsid w:val="00DA6F91"/>
    <w:rsid w:val="00DA7CE4"/>
    <w:rsid w:val="00DB1755"/>
    <w:rsid w:val="00DB3FC5"/>
    <w:rsid w:val="00DB440C"/>
    <w:rsid w:val="00DC0BDE"/>
    <w:rsid w:val="00DC1A93"/>
    <w:rsid w:val="00DC68B2"/>
    <w:rsid w:val="00DC6CBD"/>
    <w:rsid w:val="00DC6CDC"/>
    <w:rsid w:val="00DC76BF"/>
    <w:rsid w:val="00DD304B"/>
    <w:rsid w:val="00DD46F5"/>
    <w:rsid w:val="00DE0743"/>
    <w:rsid w:val="00DE1D2E"/>
    <w:rsid w:val="00DE22C0"/>
    <w:rsid w:val="00DE38A2"/>
    <w:rsid w:val="00DE38F4"/>
    <w:rsid w:val="00DE59C0"/>
    <w:rsid w:val="00DF0853"/>
    <w:rsid w:val="00DF08E7"/>
    <w:rsid w:val="00DF0BC2"/>
    <w:rsid w:val="00DF1680"/>
    <w:rsid w:val="00DF2E33"/>
    <w:rsid w:val="00DF3B85"/>
    <w:rsid w:val="00DF7FC8"/>
    <w:rsid w:val="00E00AD3"/>
    <w:rsid w:val="00E01B5E"/>
    <w:rsid w:val="00E041EC"/>
    <w:rsid w:val="00E049BE"/>
    <w:rsid w:val="00E0500F"/>
    <w:rsid w:val="00E072A0"/>
    <w:rsid w:val="00E07D29"/>
    <w:rsid w:val="00E11713"/>
    <w:rsid w:val="00E12104"/>
    <w:rsid w:val="00E1228E"/>
    <w:rsid w:val="00E12DD3"/>
    <w:rsid w:val="00E13BEB"/>
    <w:rsid w:val="00E14848"/>
    <w:rsid w:val="00E158DD"/>
    <w:rsid w:val="00E15B97"/>
    <w:rsid w:val="00E22EA2"/>
    <w:rsid w:val="00E23313"/>
    <w:rsid w:val="00E24BEE"/>
    <w:rsid w:val="00E275E4"/>
    <w:rsid w:val="00E31C1F"/>
    <w:rsid w:val="00E3455F"/>
    <w:rsid w:val="00E41CCF"/>
    <w:rsid w:val="00E41CD6"/>
    <w:rsid w:val="00E43C66"/>
    <w:rsid w:val="00E440EF"/>
    <w:rsid w:val="00E4432C"/>
    <w:rsid w:val="00E46243"/>
    <w:rsid w:val="00E46C1D"/>
    <w:rsid w:val="00E4796D"/>
    <w:rsid w:val="00E515D0"/>
    <w:rsid w:val="00E5568B"/>
    <w:rsid w:val="00E57105"/>
    <w:rsid w:val="00E60011"/>
    <w:rsid w:val="00E61DA8"/>
    <w:rsid w:val="00E621E3"/>
    <w:rsid w:val="00E62F71"/>
    <w:rsid w:val="00E63171"/>
    <w:rsid w:val="00E631A5"/>
    <w:rsid w:val="00E63DF4"/>
    <w:rsid w:val="00E666D9"/>
    <w:rsid w:val="00E700F8"/>
    <w:rsid w:val="00E701AF"/>
    <w:rsid w:val="00E70511"/>
    <w:rsid w:val="00E71BE7"/>
    <w:rsid w:val="00E75A95"/>
    <w:rsid w:val="00E76015"/>
    <w:rsid w:val="00E8180A"/>
    <w:rsid w:val="00E84300"/>
    <w:rsid w:val="00E85CDD"/>
    <w:rsid w:val="00E85E1E"/>
    <w:rsid w:val="00E86106"/>
    <w:rsid w:val="00E86C46"/>
    <w:rsid w:val="00E8713E"/>
    <w:rsid w:val="00E8746A"/>
    <w:rsid w:val="00E90F52"/>
    <w:rsid w:val="00E916AE"/>
    <w:rsid w:val="00E93DFA"/>
    <w:rsid w:val="00E97A16"/>
    <w:rsid w:val="00E97A58"/>
    <w:rsid w:val="00E97DA5"/>
    <w:rsid w:val="00EA38E9"/>
    <w:rsid w:val="00EA5487"/>
    <w:rsid w:val="00EA70E6"/>
    <w:rsid w:val="00EB3690"/>
    <w:rsid w:val="00EB528D"/>
    <w:rsid w:val="00EC0E6A"/>
    <w:rsid w:val="00EC13C5"/>
    <w:rsid w:val="00EC2924"/>
    <w:rsid w:val="00EC3610"/>
    <w:rsid w:val="00EC67F2"/>
    <w:rsid w:val="00ED0580"/>
    <w:rsid w:val="00ED05BA"/>
    <w:rsid w:val="00ED2995"/>
    <w:rsid w:val="00ED65CC"/>
    <w:rsid w:val="00ED67C2"/>
    <w:rsid w:val="00EE0980"/>
    <w:rsid w:val="00EE1679"/>
    <w:rsid w:val="00EE435D"/>
    <w:rsid w:val="00EE6FF5"/>
    <w:rsid w:val="00EF14E7"/>
    <w:rsid w:val="00EF1F20"/>
    <w:rsid w:val="00EF29B5"/>
    <w:rsid w:val="00EF55CB"/>
    <w:rsid w:val="00EF70A1"/>
    <w:rsid w:val="00EF71E0"/>
    <w:rsid w:val="00F01699"/>
    <w:rsid w:val="00F02265"/>
    <w:rsid w:val="00F02CA7"/>
    <w:rsid w:val="00F039C5"/>
    <w:rsid w:val="00F0425C"/>
    <w:rsid w:val="00F044E7"/>
    <w:rsid w:val="00F07180"/>
    <w:rsid w:val="00F079A6"/>
    <w:rsid w:val="00F07B2D"/>
    <w:rsid w:val="00F10893"/>
    <w:rsid w:val="00F11054"/>
    <w:rsid w:val="00F1133C"/>
    <w:rsid w:val="00F14DD5"/>
    <w:rsid w:val="00F14FBD"/>
    <w:rsid w:val="00F15228"/>
    <w:rsid w:val="00F15C9B"/>
    <w:rsid w:val="00F2122C"/>
    <w:rsid w:val="00F216A0"/>
    <w:rsid w:val="00F21EDF"/>
    <w:rsid w:val="00F22381"/>
    <w:rsid w:val="00F2267B"/>
    <w:rsid w:val="00F237BE"/>
    <w:rsid w:val="00F23BBB"/>
    <w:rsid w:val="00F25DD3"/>
    <w:rsid w:val="00F315EE"/>
    <w:rsid w:val="00F31EC1"/>
    <w:rsid w:val="00F33F43"/>
    <w:rsid w:val="00F353E6"/>
    <w:rsid w:val="00F41CE3"/>
    <w:rsid w:val="00F4248D"/>
    <w:rsid w:val="00F42722"/>
    <w:rsid w:val="00F4344A"/>
    <w:rsid w:val="00F4647D"/>
    <w:rsid w:val="00F46E8A"/>
    <w:rsid w:val="00F50256"/>
    <w:rsid w:val="00F50BF7"/>
    <w:rsid w:val="00F51E27"/>
    <w:rsid w:val="00F52410"/>
    <w:rsid w:val="00F5472C"/>
    <w:rsid w:val="00F5676B"/>
    <w:rsid w:val="00F615F8"/>
    <w:rsid w:val="00F643D2"/>
    <w:rsid w:val="00F64554"/>
    <w:rsid w:val="00F64ACA"/>
    <w:rsid w:val="00F66CCE"/>
    <w:rsid w:val="00F72664"/>
    <w:rsid w:val="00F737D6"/>
    <w:rsid w:val="00F74DFF"/>
    <w:rsid w:val="00F752AA"/>
    <w:rsid w:val="00F82AD0"/>
    <w:rsid w:val="00F8378C"/>
    <w:rsid w:val="00F8432C"/>
    <w:rsid w:val="00F856C7"/>
    <w:rsid w:val="00F85E9C"/>
    <w:rsid w:val="00F86309"/>
    <w:rsid w:val="00F870B7"/>
    <w:rsid w:val="00F933B1"/>
    <w:rsid w:val="00F936AF"/>
    <w:rsid w:val="00F95BA1"/>
    <w:rsid w:val="00F979B2"/>
    <w:rsid w:val="00F97A3A"/>
    <w:rsid w:val="00FA022A"/>
    <w:rsid w:val="00FA55F6"/>
    <w:rsid w:val="00FA5BDB"/>
    <w:rsid w:val="00FA6B1C"/>
    <w:rsid w:val="00FA71CC"/>
    <w:rsid w:val="00FA7542"/>
    <w:rsid w:val="00FA7D0A"/>
    <w:rsid w:val="00FB3317"/>
    <w:rsid w:val="00FC1088"/>
    <w:rsid w:val="00FC29BC"/>
    <w:rsid w:val="00FC4AD9"/>
    <w:rsid w:val="00FC5348"/>
    <w:rsid w:val="00FD1869"/>
    <w:rsid w:val="00FD2394"/>
    <w:rsid w:val="00FD3025"/>
    <w:rsid w:val="00FD4289"/>
    <w:rsid w:val="00FD42A7"/>
    <w:rsid w:val="00FD45AD"/>
    <w:rsid w:val="00FD579F"/>
    <w:rsid w:val="00FD63C2"/>
    <w:rsid w:val="00FD71B8"/>
    <w:rsid w:val="00FD73DE"/>
    <w:rsid w:val="00FE012F"/>
    <w:rsid w:val="00FE0EB2"/>
    <w:rsid w:val="00FE19B0"/>
    <w:rsid w:val="00FE4351"/>
    <w:rsid w:val="00FE4869"/>
    <w:rsid w:val="00FE5C1F"/>
    <w:rsid w:val="00FE7BE4"/>
    <w:rsid w:val="00FF116D"/>
    <w:rsid w:val="00FF1475"/>
    <w:rsid w:val="00FF3B6D"/>
    <w:rsid w:val="00FF3E50"/>
    <w:rsid w:val="00FF42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357A6B"/>
  <w15:docId w15:val="{96478D3A-89AE-4B07-A6A2-02897EF6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80B"/>
    <w:rPr>
      <w:rFonts w:ascii="Arial" w:hAnsi="Arial"/>
      <w:lang w:val="en-US"/>
    </w:rPr>
  </w:style>
  <w:style w:type="paragraph" w:styleId="Heading1">
    <w:name w:val="heading 1"/>
    <w:basedOn w:val="Normal"/>
    <w:next w:val="Normal"/>
    <w:qFormat/>
    <w:rsid w:val="005C378E"/>
    <w:pPr>
      <w:keepNext/>
      <w:outlineLvl w:val="0"/>
    </w:pPr>
    <w:rPr>
      <w:b/>
      <w:color w:val="F58220" w:themeColor="background2"/>
      <w:sz w:val="48"/>
    </w:rPr>
  </w:style>
  <w:style w:type="paragraph" w:styleId="Heading2">
    <w:name w:val="heading 2"/>
    <w:basedOn w:val="Normal"/>
    <w:next w:val="Normal"/>
    <w:qFormat/>
    <w:rsid w:val="001C68DB"/>
    <w:pPr>
      <w:keepNext/>
      <w:widowControl w:val="0"/>
      <w:suppressAutoHyphens/>
      <w:spacing w:before="240" w:after="240"/>
      <w:ind w:left="5041" w:firstLine="720"/>
      <w:outlineLvl w:val="1"/>
    </w:pPr>
    <w:rPr>
      <w:b/>
      <w:sz w:val="32"/>
      <w:lang w:val="en-AU"/>
    </w:rPr>
  </w:style>
  <w:style w:type="paragraph" w:styleId="Heading3">
    <w:name w:val="heading 3"/>
    <w:basedOn w:val="Normal"/>
    <w:next w:val="Normal"/>
    <w:qFormat/>
    <w:rsid w:val="001C68DB"/>
    <w:pPr>
      <w:keepNext/>
      <w:spacing w:before="120" w:after="120"/>
      <w:jc w:val="right"/>
      <w:outlineLvl w:val="2"/>
    </w:pPr>
    <w:rPr>
      <w:b/>
      <w:color w:val="F58220"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5552"/>
    <w:rPr>
      <w:rFonts w:ascii="Tahoma" w:hAnsi="Tahoma" w:cs="Tahoma"/>
      <w:sz w:val="16"/>
      <w:szCs w:val="16"/>
    </w:rPr>
  </w:style>
  <w:style w:type="paragraph" w:styleId="Header">
    <w:name w:val="header"/>
    <w:basedOn w:val="Normal"/>
    <w:rsid w:val="00AD2D29"/>
    <w:pPr>
      <w:tabs>
        <w:tab w:val="center" w:pos="4153"/>
        <w:tab w:val="right" w:pos="8306"/>
      </w:tabs>
    </w:pPr>
    <w:rPr>
      <w:sz w:val="24"/>
      <w:szCs w:val="24"/>
      <w:lang w:val="en-AU" w:eastAsia="en-US"/>
    </w:rPr>
  </w:style>
  <w:style w:type="paragraph" w:styleId="Footer">
    <w:name w:val="footer"/>
    <w:basedOn w:val="Normal"/>
    <w:rsid w:val="00AD2D29"/>
    <w:pPr>
      <w:tabs>
        <w:tab w:val="center" w:pos="4153"/>
        <w:tab w:val="right" w:pos="8306"/>
      </w:tabs>
    </w:pPr>
  </w:style>
  <w:style w:type="character" w:styleId="PageNumber">
    <w:name w:val="page number"/>
    <w:basedOn w:val="DefaultParagraphFont"/>
    <w:rsid w:val="00AD2D29"/>
  </w:style>
  <w:style w:type="paragraph" w:styleId="DocumentMap">
    <w:name w:val="Document Map"/>
    <w:basedOn w:val="Normal"/>
    <w:semiHidden/>
    <w:rsid w:val="00415E97"/>
    <w:pPr>
      <w:shd w:val="clear" w:color="auto" w:fill="000080"/>
    </w:pPr>
    <w:rPr>
      <w:rFonts w:ascii="Tahoma" w:hAnsi="Tahoma" w:cs="Tahoma"/>
    </w:rPr>
  </w:style>
  <w:style w:type="paragraph" w:styleId="BodyText">
    <w:name w:val="Body Text"/>
    <w:basedOn w:val="Normal"/>
    <w:rsid w:val="00D4769E"/>
    <w:pPr>
      <w:numPr>
        <w:numId w:val="1"/>
      </w:numPr>
      <w:spacing w:after="120"/>
    </w:pPr>
  </w:style>
  <w:style w:type="paragraph" w:customStyle="1" w:styleId="normalbold">
    <w:name w:val="normal bold"/>
    <w:basedOn w:val="Normal"/>
    <w:link w:val="normalboldChar"/>
    <w:rsid w:val="005B380B"/>
    <w:rPr>
      <w:b/>
      <w:lang w:val="en-AU"/>
    </w:rPr>
  </w:style>
  <w:style w:type="character" w:customStyle="1" w:styleId="normalboldChar">
    <w:name w:val="normal bold Char"/>
    <w:link w:val="normalbold"/>
    <w:rsid w:val="005B380B"/>
    <w:rPr>
      <w:rFonts w:ascii="Arial" w:hAnsi="Arial"/>
      <w:b/>
    </w:rPr>
  </w:style>
  <w:style w:type="character" w:styleId="CommentReference">
    <w:name w:val="annotation reference"/>
    <w:semiHidden/>
    <w:rsid w:val="00815EA3"/>
    <w:rPr>
      <w:sz w:val="16"/>
      <w:szCs w:val="16"/>
    </w:rPr>
  </w:style>
  <w:style w:type="paragraph" w:styleId="CommentText">
    <w:name w:val="annotation text"/>
    <w:basedOn w:val="Normal"/>
    <w:semiHidden/>
    <w:rsid w:val="00815EA3"/>
  </w:style>
  <w:style w:type="paragraph" w:styleId="CommentSubject">
    <w:name w:val="annotation subject"/>
    <w:basedOn w:val="CommentText"/>
    <w:next w:val="CommentText"/>
    <w:semiHidden/>
    <w:rsid w:val="00815EA3"/>
    <w:rPr>
      <w:b/>
      <w:bCs/>
    </w:rPr>
  </w:style>
  <w:style w:type="paragraph" w:customStyle="1" w:styleId="StyleHeaderArial10ptBoldBefore6pt">
    <w:name w:val="Style Header + Arial 10 pt Bold Before:  6 pt"/>
    <w:basedOn w:val="Header"/>
    <w:rsid w:val="005F66D2"/>
    <w:pPr>
      <w:spacing w:before="120"/>
    </w:pPr>
    <w:rPr>
      <w:b/>
      <w:bCs/>
      <w:sz w:val="20"/>
      <w:szCs w:val="20"/>
    </w:rPr>
  </w:style>
  <w:style w:type="paragraph" w:customStyle="1" w:styleId="StyleHeaderArial10ptBoldBefore4pt">
    <w:name w:val="Style Header + Arial 10 pt Bold Before:  4 pt"/>
    <w:basedOn w:val="Header"/>
    <w:rsid w:val="00842063"/>
    <w:pPr>
      <w:spacing w:before="80"/>
    </w:pPr>
    <w:rPr>
      <w:b/>
      <w:bCs/>
      <w:szCs w:val="20"/>
    </w:rPr>
  </w:style>
  <w:style w:type="numbering" w:styleId="111111">
    <w:name w:val="Outline List 2"/>
    <w:basedOn w:val="NoList"/>
    <w:rsid w:val="00842063"/>
    <w:pPr>
      <w:numPr>
        <w:numId w:val="2"/>
      </w:numPr>
    </w:pPr>
  </w:style>
  <w:style w:type="paragraph" w:customStyle="1" w:styleId="StyleHeaderArial10ptBold">
    <w:name w:val="Style Header + Arial 10 pt Bold"/>
    <w:basedOn w:val="Header"/>
    <w:rsid w:val="00842063"/>
    <w:pPr>
      <w:spacing w:before="80"/>
    </w:pPr>
    <w:rPr>
      <w:b/>
      <w:bCs/>
      <w:sz w:val="20"/>
    </w:rPr>
  </w:style>
  <w:style w:type="paragraph" w:styleId="ListParagraph">
    <w:name w:val="List Paragraph"/>
    <w:aliases w:val="Recommendation,List Paragraph1,List Paragraph11,Bullet copy,Bulletr List Paragraph,FooterText,L,List Paragraph2,List Paragraph21,Listeafsnit1,NFP GP Bulleted List,Paragraphe de liste1,Parágrafo da Lista1,Párrafo de lista1,numbered,リスト段落1"/>
    <w:basedOn w:val="Normal"/>
    <w:link w:val="ListParagraphChar"/>
    <w:uiPriority w:val="34"/>
    <w:qFormat/>
    <w:rsid w:val="00DE0743"/>
    <w:pPr>
      <w:ind w:left="720"/>
      <w:contextualSpacing/>
    </w:pPr>
  </w:style>
  <w:style w:type="character" w:customStyle="1" w:styleId="ListParagraphChar">
    <w:name w:val="List Paragraph Char"/>
    <w:aliases w:val="Recommendation Char,List Paragraph1 Char,List Paragraph11 Char,Bullet copy Char,Bulletr List Paragraph Char,FooterText Char,L Char,List Paragraph2 Char,List Paragraph21 Char,Listeafsnit1 Char,NFP GP Bulleted List Char,numbered Char"/>
    <w:link w:val="ListParagraph"/>
    <w:uiPriority w:val="34"/>
    <w:qFormat/>
    <w:rsid w:val="005526E5"/>
    <w:rPr>
      <w:rFonts w:ascii="Arial" w:hAnsi="Arial"/>
      <w:lang w:val="en-US"/>
    </w:rPr>
  </w:style>
  <w:style w:type="character" w:styleId="Hyperlink">
    <w:name w:val="Hyperlink"/>
    <w:basedOn w:val="DefaultParagraphFont"/>
    <w:uiPriority w:val="99"/>
    <w:unhideWhenUsed/>
    <w:rsid w:val="00050018"/>
    <w:rPr>
      <w:strike w:val="0"/>
      <w:dstrike w:val="0"/>
      <w:color w:val="0066CC"/>
      <w:u w:val="none"/>
      <w:effect w:val="none"/>
    </w:rPr>
  </w:style>
  <w:style w:type="paragraph" w:styleId="PlainText">
    <w:name w:val="Plain Text"/>
    <w:basedOn w:val="Normal"/>
    <w:link w:val="PlainTextChar"/>
    <w:uiPriority w:val="99"/>
    <w:unhideWhenUsed/>
    <w:rsid w:val="006271D7"/>
    <w:rPr>
      <w:rFonts w:ascii="Calibri" w:hAnsi="Calibri" w:cs="Calibri"/>
      <w:sz w:val="22"/>
      <w:szCs w:val="22"/>
      <w:lang w:val="en-AU" w:eastAsia="en-US"/>
    </w:rPr>
  </w:style>
  <w:style w:type="character" w:customStyle="1" w:styleId="PlainTextChar">
    <w:name w:val="Plain Text Char"/>
    <w:basedOn w:val="DefaultParagraphFont"/>
    <w:link w:val="PlainText"/>
    <w:uiPriority w:val="99"/>
    <w:rsid w:val="006271D7"/>
    <w:rPr>
      <w:rFonts w:ascii="Calibri" w:hAnsi="Calibri" w:cs="Calibri"/>
      <w:sz w:val="22"/>
      <w:szCs w:val="22"/>
      <w:lang w:eastAsia="en-US"/>
    </w:rPr>
  </w:style>
  <w:style w:type="character" w:styleId="UnresolvedMention">
    <w:name w:val="Unresolved Mention"/>
    <w:basedOn w:val="DefaultParagraphFont"/>
    <w:uiPriority w:val="99"/>
    <w:semiHidden/>
    <w:unhideWhenUsed/>
    <w:rsid w:val="00244C14"/>
    <w:rPr>
      <w:color w:val="605E5C"/>
      <w:shd w:val="clear" w:color="auto" w:fill="E1DFDD"/>
    </w:rPr>
  </w:style>
  <w:style w:type="paragraph" w:customStyle="1" w:styleId="xmsonormal">
    <w:name w:val="x_msonormal"/>
    <w:basedOn w:val="Normal"/>
    <w:rsid w:val="00B86CED"/>
    <w:pPr>
      <w:spacing w:before="100" w:beforeAutospacing="1" w:after="100" w:afterAutospacing="1"/>
    </w:pPr>
    <w:rPr>
      <w:rFonts w:ascii="Calibri" w:eastAsiaTheme="minorHAnsi" w:hAnsi="Calibri" w:cs="Calibri"/>
      <w:sz w:val="22"/>
      <w:szCs w:val="22"/>
      <w:lang w:val="en-AU"/>
    </w:rPr>
  </w:style>
  <w:style w:type="paragraph" w:styleId="NormalWeb">
    <w:name w:val="Normal (Web)"/>
    <w:basedOn w:val="Normal"/>
    <w:uiPriority w:val="99"/>
    <w:rsid w:val="00C72BB0"/>
    <w:pPr>
      <w:spacing w:before="100" w:beforeAutospacing="1" w:after="100" w:afterAutospacing="1"/>
    </w:pPr>
    <w:rPr>
      <w:rFonts w:ascii="Times New Roman" w:hAnsi="Times New Roman"/>
      <w:sz w:val="24"/>
      <w:szCs w:val="24"/>
      <w:lang w:val="en-AU"/>
    </w:rPr>
  </w:style>
  <w:style w:type="character" w:customStyle="1" w:styleId="meta">
    <w:name w:val="meta"/>
    <w:basedOn w:val="DefaultParagraphFont"/>
    <w:rsid w:val="007729E7"/>
  </w:style>
  <w:style w:type="character" w:customStyle="1" w:styleId="filetype">
    <w:name w:val="filetype"/>
    <w:basedOn w:val="DefaultParagraphFont"/>
    <w:rsid w:val="007729E7"/>
  </w:style>
  <w:style w:type="character" w:customStyle="1" w:styleId="offscreen">
    <w:name w:val="offscreen"/>
    <w:basedOn w:val="DefaultParagraphFont"/>
    <w:rsid w:val="007729E7"/>
  </w:style>
  <w:style w:type="character" w:styleId="Emphasis">
    <w:name w:val="Emphasis"/>
    <w:basedOn w:val="DefaultParagraphFont"/>
    <w:uiPriority w:val="20"/>
    <w:qFormat/>
    <w:rsid w:val="007729E7"/>
    <w:rPr>
      <w:i/>
      <w:iCs/>
    </w:rPr>
  </w:style>
  <w:style w:type="paragraph" w:customStyle="1" w:styleId="TableParagraph">
    <w:name w:val="Table Paragraph"/>
    <w:basedOn w:val="Normal"/>
    <w:uiPriority w:val="1"/>
    <w:qFormat/>
    <w:rsid w:val="00DC76BF"/>
    <w:pPr>
      <w:widowControl w:val="0"/>
    </w:pPr>
    <w:rPr>
      <w:rFonts w:asciiTheme="minorHAnsi" w:eastAsiaTheme="minorHAnsi" w:hAnsiTheme="minorHAnsi" w:cstheme="minorBidi"/>
      <w:sz w:val="22"/>
      <w:szCs w:val="22"/>
      <w:lang w:eastAsia="en-US"/>
    </w:rPr>
  </w:style>
  <w:style w:type="paragraph" w:customStyle="1" w:styleId="TableText">
    <w:name w:val="Table Text"/>
    <w:basedOn w:val="Normal"/>
    <w:uiPriority w:val="4"/>
    <w:qFormat/>
    <w:rsid w:val="00A05CAE"/>
    <w:pPr>
      <w:spacing w:before="60" w:after="60"/>
    </w:pPr>
    <w:rPr>
      <w:szCs w:val="22"/>
      <w:lang w:val="en-AU" w:eastAsia="en-US"/>
    </w:rPr>
  </w:style>
  <w:style w:type="paragraph" w:styleId="Revision">
    <w:name w:val="Revision"/>
    <w:hidden/>
    <w:uiPriority w:val="99"/>
    <w:semiHidden/>
    <w:rsid w:val="00C56423"/>
    <w:rPr>
      <w:rFonts w:ascii="Arial" w:hAnsi="Arial"/>
      <w:lang w:val="en-US"/>
    </w:rPr>
  </w:style>
  <w:style w:type="character" w:customStyle="1" w:styleId="ui-provider">
    <w:name w:val="ui-provider"/>
    <w:basedOn w:val="DefaultParagraphFont"/>
    <w:rsid w:val="00B54CCD"/>
  </w:style>
  <w:style w:type="character" w:styleId="FollowedHyperlink">
    <w:name w:val="FollowedHyperlink"/>
    <w:basedOn w:val="DefaultParagraphFont"/>
    <w:rsid w:val="000F0D7B"/>
    <w:rPr>
      <w:color w:val="00A7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9312">
      <w:bodyDiv w:val="1"/>
      <w:marLeft w:val="0"/>
      <w:marRight w:val="0"/>
      <w:marTop w:val="0"/>
      <w:marBottom w:val="0"/>
      <w:divBdr>
        <w:top w:val="none" w:sz="0" w:space="0" w:color="auto"/>
        <w:left w:val="none" w:sz="0" w:space="0" w:color="auto"/>
        <w:bottom w:val="none" w:sz="0" w:space="0" w:color="auto"/>
        <w:right w:val="none" w:sz="0" w:space="0" w:color="auto"/>
      </w:divBdr>
    </w:div>
    <w:div w:id="146677844">
      <w:bodyDiv w:val="1"/>
      <w:marLeft w:val="0"/>
      <w:marRight w:val="0"/>
      <w:marTop w:val="0"/>
      <w:marBottom w:val="0"/>
      <w:divBdr>
        <w:top w:val="none" w:sz="0" w:space="0" w:color="auto"/>
        <w:left w:val="none" w:sz="0" w:space="0" w:color="auto"/>
        <w:bottom w:val="none" w:sz="0" w:space="0" w:color="auto"/>
        <w:right w:val="none" w:sz="0" w:space="0" w:color="auto"/>
      </w:divBdr>
      <w:divsChild>
        <w:div w:id="1102996153">
          <w:marLeft w:val="0"/>
          <w:marRight w:val="0"/>
          <w:marTop w:val="0"/>
          <w:marBottom w:val="0"/>
          <w:divBdr>
            <w:top w:val="none" w:sz="0" w:space="0" w:color="auto"/>
            <w:left w:val="none" w:sz="0" w:space="0" w:color="auto"/>
            <w:bottom w:val="none" w:sz="0" w:space="0" w:color="auto"/>
            <w:right w:val="none" w:sz="0" w:space="0" w:color="auto"/>
          </w:divBdr>
          <w:divsChild>
            <w:div w:id="62873750">
              <w:marLeft w:val="0"/>
              <w:marRight w:val="0"/>
              <w:marTop w:val="0"/>
              <w:marBottom w:val="0"/>
              <w:divBdr>
                <w:top w:val="none" w:sz="0" w:space="0" w:color="auto"/>
                <w:left w:val="none" w:sz="0" w:space="0" w:color="auto"/>
                <w:bottom w:val="none" w:sz="0" w:space="0" w:color="auto"/>
                <w:right w:val="none" w:sz="0" w:space="0" w:color="auto"/>
              </w:divBdr>
            </w:div>
            <w:div w:id="19330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9981">
      <w:bodyDiv w:val="1"/>
      <w:marLeft w:val="0"/>
      <w:marRight w:val="0"/>
      <w:marTop w:val="0"/>
      <w:marBottom w:val="0"/>
      <w:divBdr>
        <w:top w:val="none" w:sz="0" w:space="0" w:color="auto"/>
        <w:left w:val="none" w:sz="0" w:space="0" w:color="auto"/>
        <w:bottom w:val="none" w:sz="0" w:space="0" w:color="auto"/>
        <w:right w:val="none" w:sz="0" w:space="0" w:color="auto"/>
      </w:divBdr>
    </w:div>
    <w:div w:id="335571362">
      <w:bodyDiv w:val="1"/>
      <w:marLeft w:val="0"/>
      <w:marRight w:val="0"/>
      <w:marTop w:val="0"/>
      <w:marBottom w:val="0"/>
      <w:divBdr>
        <w:top w:val="none" w:sz="0" w:space="0" w:color="auto"/>
        <w:left w:val="none" w:sz="0" w:space="0" w:color="auto"/>
        <w:bottom w:val="none" w:sz="0" w:space="0" w:color="auto"/>
        <w:right w:val="none" w:sz="0" w:space="0" w:color="auto"/>
      </w:divBdr>
    </w:div>
    <w:div w:id="360282440">
      <w:bodyDiv w:val="1"/>
      <w:marLeft w:val="0"/>
      <w:marRight w:val="0"/>
      <w:marTop w:val="0"/>
      <w:marBottom w:val="0"/>
      <w:divBdr>
        <w:top w:val="none" w:sz="0" w:space="0" w:color="auto"/>
        <w:left w:val="none" w:sz="0" w:space="0" w:color="auto"/>
        <w:bottom w:val="none" w:sz="0" w:space="0" w:color="auto"/>
        <w:right w:val="none" w:sz="0" w:space="0" w:color="auto"/>
      </w:divBdr>
    </w:div>
    <w:div w:id="480121335">
      <w:bodyDiv w:val="1"/>
      <w:marLeft w:val="0"/>
      <w:marRight w:val="0"/>
      <w:marTop w:val="0"/>
      <w:marBottom w:val="0"/>
      <w:divBdr>
        <w:top w:val="none" w:sz="0" w:space="0" w:color="auto"/>
        <w:left w:val="none" w:sz="0" w:space="0" w:color="auto"/>
        <w:bottom w:val="none" w:sz="0" w:space="0" w:color="auto"/>
        <w:right w:val="none" w:sz="0" w:space="0" w:color="auto"/>
      </w:divBdr>
    </w:div>
    <w:div w:id="575364149">
      <w:bodyDiv w:val="1"/>
      <w:marLeft w:val="0"/>
      <w:marRight w:val="0"/>
      <w:marTop w:val="0"/>
      <w:marBottom w:val="0"/>
      <w:divBdr>
        <w:top w:val="none" w:sz="0" w:space="0" w:color="auto"/>
        <w:left w:val="none" w:sz="0" w:space="0" w:color="auto"/>
        <w:bottom w:val="none" w:sz="0" w:space="0" w:color="auto"/>
        <w:right w:val="none" w:sz="0" w:space="0" w:color="auto"/>
      </w:divBdr>
    </w:div>
    <w:div w:id="658580532">
      <w:bodyDiv w:val="1"/>
      <w:marLeft w:val="0"/>
      <w:marRight w:val="0"/>
      <w:marTop w:val="0"/>
      <w:marBottom w:val="0"/>
      <w:divBdr>
        <w:top w:val="none" w:sz="0" w:space="0" w:color="auto"/>
        <w:left w:val="none" w:sz="0" w:space="0" w:color="auto"/>
        <w:bottom w:val="none" w:sz="0" w:space="0" w:color="auto"/>
        <w:right w:val="none" w:sz="0" w:space="0" w:color="auto"/>
      </w:divBdr>
    </w:div>
    <w:div w:id="711229257">
      <w:bodyDiv w:val="1"/>
      <w:marLeft w:val="0"/>
      <w:marRight w:val="0"/>
      <w:marTop w:val="0"/>
      <w:marBottom w:val="0"/>
      <w:divBdr>
        <w:top w:val="none" w:sz="0" w:space="0" w:color="auto"/>
        <w:left w:val="none" w:sz="0" w:space="0" w:color="auto"/>
        <w:bottom w:val="none" w:sz="0" w:space="0" w:color="auto"/>
        <w:right w:val="none" w:sz="0" w:space="0" w:color="auto"/>
      </w:divBdr>
    </w:div>
    <w:div w:id="759330052">
      <w:bodyDiv w:val="1"/>
      <w:marLeft w:val="0"/>
      <w:marRight w:val="0"/>
      <w:marTop w:val="0"/>
      <w:marBottom w:val="0"/>
      <w:divBdr>
        <w:top w:val="none" w:sz="0" w:space="0" w:color="auto"/>
        <w:left w:val="none" w:sz="0" w:space="0" w:color="auto"/>
        <w:bottom w:val="none" w:sz="0" w:space="0" w:color="auto"/>
        <w:right w:val="none" w:sz="0" w:space="0" w:color="auto"/>
      </w:divBdr>
    </w:div>
    <w:div w:id="770004617">
      <w:bodyDiv w:val="1"/>
      <w:marLeft w:val="0"/>
      <w:marRight w:val="0"/>
      <w:marTop w:val="0"/>
      <w:marBottom w:val="0"/>
      <w:divBdr>
        <w:top w:val="none" w:sz="0" w:space="0" w:color="auto"/>
        <w:left w:val="none" w:sz="0" w:space="0" w:color="auto"/>
        <w:bottom w:val="none" w:sz="0" w:space="0" w:color="auto"/>
        <w:right w:val="none" w:sz="0" w:space="0" w:color="auto"/>
      </w:divBdr>
    </w:div>
    <w:div w:id="797407171">
      <w:bodyDiv w:val="1"/>
      <w:marLeft w:val="0"/>
      <w:marRight w:val="0"/>
      <w:marTop w:val="0"/>
      <w:marBottom w:val="0"/>
      <w:divBdr>
        <w:top w:val="none" w:sz="0" w:space="0" w:color="auto"/>
        <w:left w:val="none" w:sz="0" w:space="0" w:color="auto"/>
        <w:bottom w:val="none" w:sz="0" w:space="0" w:color="auto"/>
        <w:right w:val="none" w:sz="0" w:space="0" w:color="auto"/>
      </w:divBdr>
    </w:div>
    <w:div w:id="833683928">
      <w:bodyDiv w:val="1"/>
      <w:marLeft w:val="0"/>
      <w:marRight w:val="0"/>
      <w:marTop w:val="0"/>
      <w:marBottom w:val="0"/>
      <w:divBdr>
        <w:top w:val="none" w:sz="0" w:space="0" w:color="auto"/>
        <w:left w:val="none" w:sz="0" w:space="0" w:color="auto"/>
        <w:bottom w:val="none" w:sz="0" w:space="0" w:color="auto"/>
        <w:right w:val="none" w:sz="0" w:space="0" w:color="auto"/>
      </w:divBdr>
    </w:div>
    <w:div w:id="866482083">
      <w:bodyDiv w:val="1"/>
      <w:marLeft w:val="0"/>
      <w:marRight w:val="0"/>
      <w:marTop w:val="0"/>
      <w:marBottom w:val="0"/>
      <w:divBdr>
        <w:top w:val="none" w:sz="0" w:space="0" w:color="auto"/>
        <w:left w:val="none" w:sz="0" w:space="0" w:color="auto"/>
        <w:bottom w:val="none" w:sz="0" w:space="0" w:color="auto"/>
        <w:right w:val="none" w:sz="0" w:space="0" w:color="auto"/>
      </w:divBdr>
    </w:div>
    <w:div w:id="1163551426">
      <w:bodyDiv w:val="1"/>
      <w:marLeft w:val="0"/>
      <w:marRight w:val="0"/>
      <w:marTop w:val="0"/>
      <w:marBottom w:val="0"/>
      <w:divBdr>
        <w:top w:val="none" w:sz="0" w:space="0" w:color="auto"/>
        <w:left w:val="none" w:sz="0" w:space="0" w:color="auto"/>
        <w:bottom w:val="none" w:sz="0" w:space="0" w:color="auto"/>
        <w:right w:val="none" w:sz="0" w:space="0" w:color="auto"/>
      </w:divBdr>
    </w:div>
    <w:div w:id="1188060384">
      <w:bodyDiv w:val="1"/>
      <w:marLeft w:val="0"/>
      <w:marRight w:val="0"/>
      <w:marTop w:val="0"/>
      <w:marBottom w:val="0"/>
      <w:divBdr>
        <w:top w:val="none" w:sz="0" w:space="0" w:color="auto"/>
        <w:left w:val="none" w:sz="0" w:space="0" w:color="auto"/>
        <w:bottom w:val="none" w:sz="0" w:space="0" w:color="auto"/>
        <w:right w:val="none" w:sz="0" w:space="0" w:color="auto"/>
      </w:divBdr>
    </w:div>
    <w:div w:id="1281955572">
      <w:bodyDiv w:val="1"/>
      <w:marLeft w:val="0"/>
      <w:marRight w:val="0"/>
      <w:marTop w:val="0"/>
      <w:marBottom w:val="0"/>
      <w:divBdr>
        <w:top w:val="none" w:sz="0" w:space="0" w:color="auto"/>
        <w:left w:val="none" w:sz="0" w:space="0" w:color="auto"/>
        <w:bottom w:val="none" w:sz="0" w:space="0" w:color="auto"/>
        <w:right w:val="none" w:sz="0" w:space="0" w:color="auto"/>
      </w:divBdr>
    </w:div>
    <w:div w:id="1460345963">
      <w:bodyDiv w:val="1"/>
      <w:marLeft w:val="0"/>
      <w:marRight w:val="0"/>
      <w:marTop w:val="0"/>
      <w:marBottom w:val="0"/>
      <w:divBdr>
        <w:top w:val="none" w:sz="0" w:space="0" w:color="auto"/>
        <w:left w:val="none" w:sz="0" w:space="0" w:color="auto"/>
        <w:bottom w:val="none" w:sz="0" w:space="0" w:color="auto"/>
        <w:right w:val="none" w:sz="0" w:space="0" w:color="auto"/>
      </w:divBdr>
    </w:div>
    <w:div w:id="1528636432">
      <w:bodyDiv w:val="1"/>
      <w:marLeft w:val="0"/>
      <w:marRight w:val="0"/>
      <w:marTop w:val="0"/>
      <w:marBottom w:val="0"/>
      <w:divBdr>
        <w:top w:val="none" w:sz="0" w:space="0" w:color="auto"/>
        <w:left w:val="none" w:sz="0" w:space="0" w:color="auto"/>
        <w:bottom w:val="none" w:sz="0" w:space="0" w:color="auto"/>
        <w:right w:val="none" w:sz="0" w:space="0" w:color="auto"/>
      </w:divBdr>
    </w:div>
    <w:div w:id="1632517400">
      <w:bodyDiv w:val="1"/>
      <w:marLeft w:val="0"/>
      <w:marRight w:val="0"/>
      <w:marTop w:val="0"/>
      <w:marBottom w:val="0"/>
      <w:divBdr>
        <w:top w:val="none" w:sz="0" w:space="0" w:color="auto"/>
        <w:left w:val="none" w:sz="0" w:space="0" w:color="auto"/>
        <w:bottom w:val="none" w:sz="0" w:space="0" w:color="auto"/>
        <w:right w:val="none" w:sz="0" w:space="0" w:color="auto"/>
      </w:divBdr>
    </w:div>
    <w:div w:id="1970158910">
      <w:bodyDiv w:val="1"/>
      <w:marLeft w:val="0"/>
      <w:marRight w:val="0"/>
      <w:marTop w:val="0"/>
      <w:marBottom w:val="0"/>
      <w:divBdr>
        <w:top w:val="none" w:sz="0" w:space="0" w:color="auto"/>
        <w:left w:val="none" w:sz="0" w:space="0" w:color="auto"/>
        <w:bottom w:val="none" w:sz="0" w:space="0" w:color="auto"/>
        <w:right w:val="none" w:sz="0" w:space="0" w:color="auto"/>
      </w:divBdr>
    </w:div>
    <w:div w:id="1991053765">
      <w:bodyDiv w:val="1"/>
      <w:marLeft w:val="0"/>
      <w:marRight w:val="0"/>
      <w:marTop w:val="0"/>
      <w:marBottom w:val="0"/>
      <w:divBdr>
        <w:top w:val="none" w:sz="0" w:space="0" w:color="auto"/>
        <w:left w:val="none" w:sz="0" w:space="0" w:color="auto"/>
        <w:bottom w:val="none" w:sz="0" w:space="0" w:color="auto"/>
        <w:right w:val="none" w:sz="0" w:space="0" w:color="auto"/>
      </w:divBdr>
    </w:div>
    <w:div w:id="20564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1\Templates\memo_communities.dot" TargetMode="External"/></Relationships>
</file>

<file path=word/theme/theme1.xml><?xml version="1.0" encoding="utf-8"?>
<a:theme xmlns:a="http://schemas.openxmlformats.org/drawingml/2006/main" name="Office Theme">
  <a:themeElements>
    <a:clrScheme name="Our Way colours">
      <a:dk1>
        <a:srgbClr val="000000"/>
      </a:dk1>
      <a:lt1>
        <a:sysClr val="window" lastClr="FFFFFF"/>
      </a:lt1>
      <a:dk2>
        <a:srgbClr val="00ACE0"/>
      </a:dk2>
      <a:lt2>
        <a:srgbClr val="F58220"/>
      </a:lt2>
      <a:accent1>
        <a:srgbClr val="C11C7C"/>
      </a:accent1>
      <a:accent2>
        <a:srgbClr val="FCB325"/>
      </a:accent2>
      <a:accent3>
        <a:srgbClr val="EECAE0"/>
      </a:accent3>
      <a:accent4>
        <a:srgbClr val="D81B5E"/>
      </a:accent4>
      <a:accent5>
        <a:srgbClr val="00A79D"/>
      </a:accent5>
      <a:accent6>
        <a:srgbClr val="39B54A"/>
      </a:accent6>
      <a:hlink>
        <a:srgbClr val="00ACE0"/>
      </a:hlink>
      <a:folHlink>
        <a:srgbClr val="00A7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B4ABB-16E7-46D4-B803-654812075DB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memo_communities.dot</Template>
  <TotalTime>11</TotalTime>
  <Pages>3</Pages>
  <Words>1378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Queensland First Children Families board meeting communique July 2024</vt:lpstr>
    </vt:vector>
  </TitlesOfParts>
  <Manager/>
  <Company/>
  <LinksUpToDate>false</LinksUpToDate>
  <CharactersWithSpaces>9388</CharactersWithSpaces>
  <SharedDoc>false</SharedDoc>
  <HLinks>
    <vt:vector size="6" baseType="variant">
      <vt:variant>
        <vt:i4>3604544</vt:i4>
      </vt:variant>
      <vt:variant>
        <vt:i4>-1</vt:i4>
      </vt:variant>
      <vt:variant>
        <vt:i4>2073</vt:i4>
      </vt:variant>
      <vt:variant>
        <vt:i4>1</vt:i4>
      </vt:variant>
      <vt:variant>
        <vt:lpwstr>HeaderFooters-3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First Children Families board meeting communique July 2024</dc:title>
  <dc:subject>Queensland First Children Families board meeting communique</dc:subject>
  <dc:creator>Queensland Government</dc:creator>
  <cp:keywords>meeting minutes, outcome of meeting</cp:keywords>
  <cp:lastModifiedBy>Tanya z Campbell</cp:lastModifiedBy>
  <cp:revision>4</cp:revision>
  <cp:lastPrinted>2024-05-09T23:41:00Z</cp:lastPrinted>
  <dcterms:created xsi:type="dcterms:W3CDTF">2024-08-27T01:16:00Z</dcterms:created>
  <dcterms:modified xsi:type="dcterms:W3CDTF">2024-08-27T03:52:00Z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ea39972c8f6f131338be9485c46b8dff39fb602def60d165d3d8e3c5909cb7d8</vt:lpwstr>
  </property>
</Properties>
</file>